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rFonts w:ascii="楷体" w:hAnsi="楷体" w:eastAsia="楷体"/>
          <w:b/>
          <w:sz w:val="52"/>
          <w:szCs w:val="52"/>
        </w:rPr>
      </w:pPr>
      <w:r>
        <w:rPr>
          <w:rFonts w:hint="eastAsia" w:ascii="楷体" w:hAnsi="楷体" w:eastAsia="楷体"/>
          <w:b/>
          <w:sz w:val="52"/>
          <w:szCs w:val="52"/>
        </w:rPr>
        <w:t>沈阳市浑南高级中学</w:t>
      </w:r>
    </w:p>
    <w:p>
      <w:pPr>
        <w:jc w:val="center"/>
        <w:rPr>
          <w:rFonts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4</w:t>
      </w:r>
      <w:r>
        <w:rPr>
          <w:rFonts w:hint="eastAsia" w:ascii="楷体" w:hAnsi="楷体" w:eastAsia="楷体"/>
          <w:b/>
          <w:sz w:val="52"/>
          <w:szCs w:val="52"/>
        </w:rPr>
        <w:t>年单位预算</w:t>
      </w: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rPr>
          <w:b/>
          <w:sz w:val="44"/>
          <w:szCs w:val="44"/>
        </w:rPr>
      </w:pPr>
    </w:p>
    <w:p>
      <w:pPr>
        <w:jc w:val="center"/>
        <w:rPr>
          <w:b/>
          <w:sz w:val="44"/>
          <w:szCs w:val="44"/>
        </w:rPr>
      </w:pPr>
      <w:r>
        <w:rPr>
          <w:rFonts w:hint="eastAsia"/>
          <w:b/>
          <w:sz w:val="44"/>
          <w:szCs w:val="44"/>
        </w:rPr>
        <w:t>目    录</w:t>
      </w:r>
    </w:p>
    <w:p>
      <w:pPr>
        <w:rPr>
          <w:b/>
          <w:sz w:val="44"/>
          <w:szCs w:val="44"/>
          <w:u w:val="single"/>
        </w:rPr>
      </w:pPr>
    </w:p>
    <w:p>
      <w:pPr>
        <w:rPr>
          <w:b/>
          <w:sz w:val="44"/>
          <w:szCs w:val="44"/>
          <w:u w:val="single"/>
        </w:rPr>
      </w:pPr>
    </w:p>
    <w:p>
      <w:pPr>
        <w:rPr>
          <w:rFonts w:ascii="黑体" w:hAnsi="黑体" w:eastAsia="黑体"/>
          <w:sz w:val="32"/>
          <w:szCs w:val="32"/>
        </w:rPr>
      </w:pPr>
      <w:r>
        <w:rPr>
          <w:rFonts w:hint="eastAsia" w:ascii="黑体" w:hAnsi="黑体" w:eastAsia="黑体"/>
          <w:sz w:val="32"/>
          <w:szCs w:val="32"/>
        </w:rPr>
        <w:t>第一部分    沈阳市浑南高级中学主要职责</w:t>
      </w:r>
    </w:p>
    <w:p>
      <w:pPr>
        <w:rPr>
          <w:rFonts w:ascii="黑体" w:hAnsi="黑体" w:eastAsia="黑体"/>
          <w:sz w:val="32"/>
          <w:szCs w:val="32"/>
        </w:rPr>
      </w:pPr>
      <w:r>
        <w:rPr>
          <w:rFonts w:hint="eastAsia" w:ascii="黑体" w:hAnsi="黑体" w:eastAsia="黑体"/>
          <w:sz w:val="32"/>
          <w:szCs w:val="32"/>
        </w:rPr>
        <w:t>第二部分    沈阳市浑南高级中学202</w:t>
      </w:r>
      <w:r>
        <w:rPr>
          <w:rFonts w:hint="eastAsia" w:ascii="黑体" w:hAnsi="黑体" w:eastAsia="黑体"/>
          <w:sz w:val="32"/>
          <w:szCs w:val="32"/>
          <w:lang w:val="en-US" w:eastAsia="zh-CN"/>
        </w:rPr>
        <w:t>4</w:t>
      </w:r>
      <w:r>
        <w:rPr>
          <w:rFonts w:hint="eastAsia" w:ascii="黑体" w:hAnsi="黑体" w:eastAsia="黑体"/>
          <w:sz w:val="32"/>
          <w:szCs w:val="32"/>
        </w:rPr>
        <w:t>年单位预算公开表</w:t>
      </w:r>
    </w:p>
    <w:p>
      <w:pPr>
        <w:rPr>
          <w:rFonts w:ascii="仿宋_GB2312" w:hAnsi="黑体" w:eastAsia="仿宋_GB2312"/>
          <w:sz w:val="32"/>
          <w:szCs w:val="32"/>
        </w:rPr>
      </w:pPr>
      <w:r>
        <w:rPr>
          <w:rFonts w:hint="eastAsia" w:ascii="仿宋_GB2312" w:hAnsi="黑体" w:eastAsia="仿宋_GB2312"/>
          <w:sz w:val="32"/>
          <w:szCs w:val="32"/>
        </w:rPr>
        <w:t>表1.收支预算总表</w:t>
      </w:r>
    </w:p>
    <w:p>
      <w:pPr>
        <w:rPr>
          <w:rFonts w:ascii="仿宋_GB2312" w:hAnsi="黑体" w:eastAsia="仿宋_GB2312"/>
          <w:sz w:val="32"/>
          <w:szCs w:val="32"/>
        </w:rPr>
      </w:pPr>
      <w:r>
        <w:rPr>
          <w:rFonts w:hint="eastAsia" w:ascii="仿宋_GB2312" w:hAnsi="黑体" w:eastAsia="仿宋_GB2312"/>
          <w:sz w:val="32"/>
          <w:szCs w:val="32"/>
        </w:rPr>
        <w:t>表2.收入预算总表</w:t>
      </w:r>
    </w:p>
    <w:p>
      <w:pPr>
        <w:rPr>
          <w:rFonts w:ascii="仿宋_GB2312" w:hAnsi="黑体" w:eastAsia="仿宋_GB2312"/>
          <w:sz w:val="32"/>
          <w:szCs w:val="32"/>
        </w:rPr>
      </w:pPr>
      <w:r>
        <w:rPr>
          <w:rFonts w:hint="eastAsia" w:ascii="仿宋_GB2312" w:hAnsi="黑体" w:eastAsia="仿宋_GB2312"/>
          <w:sz w:val="32"/>
          <w:szCs w:val="32"/>
        </w:rPr>
        <w:t>表3.支出预算总表</w:t>
      </w:r>
    </w:p>
    <w:p>
      <w:pPr>
        <w:rPr>
          <w:rFonts w:ascii="仿宋_GB2312" w:hAnsi="黑体" w:eastAsia="仿宋_GB2312"/>
          <w:sz w:val="32"/>
          <w:szCs w:val="32"/>
        </w:rPr>
      </w:pPr>
      <w:r>
        <w:rPr>
          <w:rFonts w:hint="eastAsia" w:ascii="仿宋_GB2312" w:hAnsi="黑体" w:eastAsia="仿宋_GB2312"/>
          <w:sz w:val="32"/>
          <w:szCs w:val="32"/>
        </w:rPr>
        <w:t>表4.财政拨款收支预算总表</w:t>
      </w:r>
    </w:p>
    <w:p>
      <w:pPr>
        <w:rPr>
          <w:rFonts w:ascii="仿宋_GB2312" w:hAnsi="黑体" w:eastAsia="仿宋_GB2312"/>
          <w:sz w:val="32"/>
          <w:szCs w:val="32"/>
        </w:rPr>
      </w:pPr>
      <w:r>
        <w:rPr>
          <w:rFonts w:hint="eastAsia" w:ascii="仿宋_GB2312" w:hAnsi="黑体" w:eastAsia="仿宋_GB2312"/>
          <w:sz w:val="32"/>
          <w:szCs w:val="32"/>
        </w:rPr>
        <w:t>表5.一般公共预算支出表</w:t>
      </w:r>
    </w:p>
    <w:p>
      <w:pPr>
        <w:rPr>
          <w:rFonts w:ascii="仿宋_GB2312" w:hAnsi="黑体" w:eastAsia="仿宋_GB2312"/>
          <w:sz w:val="32"/>
          <w:szCs w:val="32"/>
        </w:rPr>
      </w:pPr>
      <w:r>
        <w:rPr>
          <w:rFonts w:hint="eastAsia" w:ascii="仿宋_GB2312" w:hAnsi="黑体" w:eastAsia="仿宋_GB2312"/>
          <w:sz w:val="32"/>
          <w:szCs w:val="32"/>
        </w:rPr>
        <w:t>表6.一般公共预算基本支出表</w:t>
      </w:r>
    </w:p>
    <w:p>
      <w:pPr>
        <w:rPr>
          <w:rFonts w:ascii="仿宋_GB2312" w:hAnsi="黑体" w:eastAsia="仿宋_GB2312"/>
          <w:sz w:val="32"/>
          <w:szCs w:val="32"/>
        </w:rPr>
      </w:pPr>
      <w:r>
        <w:rPr>
          <w:rFonts w:hint="eastAsia" w:ascii="仿宋_GB2312" w:hAnsi="黑体" w:eastAsia="仿宋_GB2312"/>
          <w:sz w:val="32"/>
          <w:szCs w:val="32"/>
        </w:rPr>
        <w:t>表7.一般公共预算“三公”经费支出对比表</w:t>
      </w:r>
    </w:p>
    <w:p>
      <w:pPr>
        <w:rPr>
          <w:rFonts w:ascii="仿宋_GB2312" w:hAnsi="黑体" w:eastAsia="仿宋_GB2312"/>
          <w:sz w:val="32"/>
          <w:szCs w:val="32"/>
        </w:rPr>
      </w:pPr>
      <w:r>
        <w:rPr>
          <w:rFonts w:hint="eastAsia" w:ascii="仿宋_GB2312" w:hAnsi="黑体" w:eastAsia="仿宋_GB2312"/>
          <w:sz w:val="32"/>
          <w:szCs w:val="32"/>
        </w:rPr>
        <w:t>表8.政府性基金预算支出表</w:t>
      </w:r>
    </w:p>
    <w:p>
      <w:pPr>
        <w:rPr>
          <w:rFonts w:ascii="仿宋_GB2312" w:hAnsi="黑体" w:eastAsia="仿宋_GB2312"/>
          <w:sz w:val="32"/>
          <w:szCs w:val="32"/>
        </w:rPr>
      </w:pPr>
      <w:r>
        <w:rPr>
          <w:rFonts w:hint="eastAsia" w:ascii="仿宋_GB2312" w:hAnsi="黑体" w:eastAsia="仿宋_GB2312"/>
          <w:sz w:val="32"/>
          <w:szCs w:val="32"/>
        </w:rPr>
        <w:t>表9.项目支出预算表</w:t>
      </w:r>
    </w:p>
    <w:p>
      <w:pPr>
        <w:rPr>
          <w:rFonts w:ascii="仿宋_GB2312" w:hAnsi="黑体" w:eastAsia="仿宋_GB2312"/>
          <w:sz w:val="32"/>
          <w:szCs w:val="32"/>
        </w:rPr>
      </w:pPr>
      <w:r>
        <w:rPr>
          <w:rFonts w:hint="eastAsia" w:ascii="仿宋_GB2312" w:hAnsi="黑体" w:eastAsia="仿宋_GB2312"/>
          <w:sz w:val="32"/>
          <w:szCs w:val="32"/>
        </w:rPr>
        <w:t>表10.支出功能分类预算表</w:t>
      </w:r>
    </w:p>
    <w:p>
      <w:pPr>
        <w:rPr>
          <w:rFonts w:ascii="仿宋_GB2312" w:hAnsi="黑体" w:eastAsia="仿宋_GB2312"/>
          <w:sz w:val="32"/>
          <w:szCs w:val="32"/>
        </w:rPr>
      </w:pPr>
      <w:r>
        <w:rPr>
          <w:rFonts w:hint="eastAsia" w:ascii="仿宋_GB2312" w:hAnsi="黑体" w:eastAsia="仿宋_GB2312"/>
          <w:sz w:val="32"/>
          <w:szCs w:val="32"/>
        </w:rPr>
        <w:t>表11.支出经济分类预算表（政府预算）</w:t>
      </w:r>
    </w:p>
    <w:p>
      <w:pPr>
        <w:rPr>
          <w:rFonts w:ascii="仿宋_GB2312" w:hAnsi="黑体" w:eastAsia="仿宋_GB2312"/>
          <w:sz w:val="32"/>
          <w:szCs w:val="32"/>
        </w:rPr>
      </w:pPr>
      <w:r>
        <w:rPr>
          <w:rFonts w:hint="eastAsia" w:ascii="仿宋_GB2312" w:hAnsi="黑体" w:eastAsia="仿宋_GB2312"/>
          <w:sz w:val="32"/>
          <w:szCs w:val="32"/>
        </w:rPr>
        <w:t>表12.支出经济分类预算表（部门预算）</w:t>
      </w:r>
    </w:p>
    <w:p>
      <w:pPr>
        <w:rPr>
          <w:rFonts w:ascii="仿宋_GB2312" w:hAnsi="黑体" w:eastAsia="仿宋_GB2312"/>
          <w:sz w:val="32"/>
          <w:szCs w:val="32"/>
        </w:rPr>
      </w:pPr>
      <w:r>
        <w:rPr>
          <w:rFonts w:hint="eastAsia" w:ascii="仿宋_GB2312" w:hAnsi="黑体" w:eastAsia="仿宋_GB2312"/>
          <w:sz w:val="32"/>
          <w:szCs w:val="32"/>
        </w:rPr>
        <w:t>表13.债务支出预算表</w:t>
      </w:r>
    </w:p>
    <w:p>
      <w:pPr>
        <w:rPr>
          <w:rFonts w:ascii="仿宋_GB2312" w:hAnsi="黑体" w:eastAsia="仿宋_GB2312"/>
          <w:sz w:val="32"/>
          <w:szCs w:val="32"/>
        </w:rPr>
      </w:pPr>
      <w:r>
        <w:rPr>
          <w:rFonts w:hint="eastAsia" w:ascii="仿宋_GB2312" w:hAnsi="黑体" w:eastAsia="仿宋_GB2312"/>
          <w:sz w:val="32"/>
          <w:szCs w:val="32"/>
        </w:rPr>
        <w:t>表14.政府采购支出预算表</w:t>
      </w:r>
    </w:p>
    <w:p>
      <w:pPr>
        <w:rPr>
          <w:rFonts w:ascii="仿宋_GB2312" w:hAnsi="黑体" w:eastAsia="仿宋_GB2312"/>
          <w:sz w:val="32"/>
          <w:szCs w:val="32"/>
        </w:rPr>
      </w:pPr>
      <w:r>
        <w:rPr>
          <w:rFonts w:hint="eastAsia" w:ascii="仿宋_GB2312" w:hAnsi="黑体" w:eastAsia="仿宋_GB2312"/>
          <w:sz w:val="32"/>
          <w:szCs w:val="32"/>
        </w:rPr>
        <w:t>表15.政府购买服务支出预算表</w:t>
      </w:r>
    </w:p>
    <w:p>
      <w:pPr>
        <w:rPr>
          <w:rFonts w:ascii="仿宋_GB2312" w:hAnsi="黑体" w:eastAsia="仿宋_GB2312"/>
          <w:sz w:val="32"/>
          <w:szCs w:val="32"/>
        </w:rPr>
      </w:pPr>
      <w:r>
        <w:rPr>
          <w:rFonts w:hint="eastAsia" w:ascii="仿宋_GB2312" w:hAnsi="黑体" w:eastAsia="仿宋_GB2312"/>
          <w:sz w:val="32"/>
          <w:szCs w:val="32"/>
        </w:rPr>
        <w:t>表16.部门（单位）整体绩效目标表</w:t>
      </w:r>
    </w:p>
    <w:p>
      <w:pPr>
        <w:rPr>
          <w:rFonts w:ascii="仿宋_GB2312" w:hAnsi="黑体" w:eastAsia="仿宋_GB2312"/>
          <w:sz w:val="32"/>
          <w:szCs w:val="32"/>
        </w:rPr>
      </w:pPr>
      <w:r>
        <w:rPr>
          <w:rFonts w:hint="eastAsia" w:ascii="仿宋_GB2312" w:hAnsi="黑体" w:eastAsia="仿宋_GB2312"/>
          <w:sz w:val="32"/>
          <w:szCs w:val="32"/>
        </w:rPr>
        <w:t>表17.部门预算项目（政策）绩效目标表</w:t>
      </w:r>
    </w:p>
    <w:p>
      <w:pPr>
        <w:rPr>
          <w:rFonts w:ascii="黑体" w:hAnsi="黑体" w:eastAsia="黑体"/>
          <w:sz w:val="32"/>
          <w:szCs w:val="32"/>
        </w:rPr>
      </w:pPr>
      <w:r>
        <w:rPr>
          <w:rFonts w:hint="eastAsia" w:ascii="黑体" w:hAnsi="黑体" w:eastAsia="黑体"/>
          <w:sz w:val="32"/>
          <w:szCs w:val="32"/>
        </w:rPr>
        <w:t>第三部分    沈阳市浑南高级中学2</w:t>
      </w:r>
      <w:r>
        <w:rPr>
          <w:rFonts w:ascii="黑体" w:hAnsi="黑体" w:eastAsia="黑体"/>
          <w:sz w:val="32"/>
          <w:szCs w:val="32"/>
        </w:rPr>
        <w:t>02</w:t>
      </w:r>
      <w:r>
        <w:rPr>
          <w:rFonts w:hint="eastAsia" w:ascii="黑体" w:hAnsi="黑体" w:eastAsia="黑体"/>
          <w:sz w:val="32"/>
          <w:szCs w:val="32"/>
          <w:lang w:val="en-US" w:eastAsia="zh-CN"/>
        </w:rPr>
        <w:t>4</w:t>
      </w:r>
      <w:r>
        <w:rPr>
          <w:rFonts w:hint="eastAsia" w:ascii="黑体" w:hAnsi="黑体" w:eastAsia="黑体"/>
          <w:sz w:val="32"/>
          <w:szCs w:val="32"/>
        </w:rPr>
        <w:t>年单位预算情况说明</w:t>
      </w:r>
    </w:p>
    <w:p>
      <w:pPr>
        <w:rPr>
          <w:rFonts w:ascii="黑体" w:hAnsi="黑体" w:eastAsia="黑体"/>
          <w:sz w:val="32"/>
          <w:szCs w:val="32"/>
        </w:rPr>
      </w:pPr>
      <w:r>
        <w:rPr>
          <w:rFonts w:hint="eastAsia" w:ascii="黑体" w:hAnsi="黑体" w:eastAsia="黑体"/>
          <w:sz w:val="32"/>
          <w:szCs w:val="32"/>
        </w:rPr>
        <w:t>第四部分    名词解释</w:t>
      </w:r>
    </w:p>
    <w:p>
      <w:pPr>
        <w:jc w:val="center"/>
        <w:rPr>
          <w:rFonts w:ascii="黑体" w:hAnsi="黑体" w:eastAsia="黑体"/>
          <w:b/>
          <w:sz w:val="44"/>
          <w:szCs w:val="44"/>
          <w:u w:val="single"/>
        </w:rPr>
      </w:pPr>
    </w:p>
    <w:p>
      <w:pPr>
        <w:jc w:val="center"/>
        <w:rPr>
          <w:b/>
          <w:sz w:val="44"/>
          <w:szCs w:val="44"/>
          <w:u w:val="single"/>
        </w:rPr>
      </w:pPr>
    </w:p>
    <w:p>
      <w:pPr>
        <w:pageBreakBefore/>
        <w:jc w:val="center"/>
        <w:rPr>
          <w:rFonts w:ascii="宋体" w:hAnsi="宋体"/>
          <w:b/>
          <w:sz w:val="36"/>
          <w:szCs w:val="36"/>
        </w:rPr>
      </w:pPr>
      <w:r>
        <w:rPr>
          <w:rFonts w:hint="eastAsia" w:ascii="宋体" w:hAnsi="宋体"/>
          <w:b/>
          <w:sz w:val="36"/>
          <w:szCs w:val="36"/>
        </w:rPr>
        <w:t xml:space="preserve">第一部分 </w:t>
      </w:r>
      <w:r>
        <w:rPr>
          <w:rFonts w:hint="eastAsia" w:ascii="黑体" w:hAnsi="黑体" w:eastAsia="黑体"/>
          <w:sz w:val="36"/>
          <w:szCs w:val="36"/>
        </w:rPr>
        <w:t>沈阳市浑南高级中学</w:t>
      </w:r>
      <w:r>
        <w:rPr>
          <w:rFonts w:hint="eastAsia" w:ascii="宋体" w:hAnsi="宋体"/>
          <w:b/>
          <w:sz w:val="36"/>
          <w:szCs w:val="36"/>
        </w:rPr>
        <w:t>主要职责</w:t>
      </w:r>
    </w:p>
    <w:p>
      <w:pPr>
        <w:ind w:firstLine="640" w:firstLineChars="200"/>
        <w:jc w:val="left"/>
        <w:rPr>
          <w:rFonts w:ascii="黑体" w:eastAsia="黑体"/>
          <w:sz w:val="32"/>
          <w:szCs w:val="32"/>
        </w:rPr>
      </w:pPr>
    </w:p>
    <w:p>
      <w:pPr>
        <w:widowControl/>
        <w:spacing w:line="360" w:lineRule="auto"/>
        <w:ind w:firstLine="640" w:firstLineChars="200"/>
        <w:jc w:val="left"/>
        <w:rPr>
          <w:rFonts w:eastAsia="仿宋_GB2312" w:cs="宋体"/>
          <w:kern w:val="0"/>
          <w:sz w:val="32"/>
          <w:szCs w:val="32"/>
        </w:rPr>
      </w:pPr>
      <w:r>
        <w:rPr>
          <w:rFonts w:hint="eastAsia" w:eastAsia="仿宋_GB2312" w:cs="宋体"/>
          <w:kern w:val="0"/>
          <w:sz w:val="32"/>
          <w:szCs w:val="32"/>
        </w:rPr>
        <w:t>（一）组织教育教学、科学研究活动，保证教育教学质量。维护教职工利益，保障教职工合法权益，以教职工和学生的人生幸福和生命质量作为重点。</w:t>
      </w:r>
    </w:p>
    <w:p>
      <w:pPr>
        <w:widowControl/>
        <w:spacing w:line="360" w:lineRule="auto"/>
        <w:ind w:firstLine="640" w:firstLineChars="200"/>
        <w:jc w:val="left"/>
        <w:rPr>
          <w:rFonts w:eastAsia="仿宋_GB2312" w:cs="宋体"/>
          <w:kern w:val="0"/>
          <w:sz w:val="32"/>
          <w:szCs w:val="32"/>
        </w:rPr>
      </w:pPr>
      <w:r>
        <w:rPr>
          <w:rFonts w:hint="eastAsia" w:eastAsia="仿宋_GB2312" w:cs="宋体"/>
          <w:kern w:val="0"/>
          <w:sz w:val="32"/>
          <w:szCs w:val="32"/>
        </w:rPr>
        <w:t>（二）制定学校发展规划，并抓好组织实施和落实情况。</w:t>
      </w:r>
    </w:p>
    <w:p>
      <w:pPr>
        <w:widowControl/>
        <w:spacing w:line="360" w:lineRule="auto"/>
        <w:ind w:firstLine="640" w:firstLineChars="200"/>
        <w:jc w:val="left"/>
        <w:rPr>
          <w:rFonts w:eastAsia="仿宋_GB2312" w:cs="宋体"/>
          <w:kern w:val="0"/>
          <w:sz w:val="32"/>
          <w:szCs w:val="32"/>
        </w:rPr>
      </w:pPr>
      <w:r>
        <w:rPr>
          <w:rFonts w:hint="eastAsia" w:eastAsia="仿宋_GB2312" w:cs="宋体"/>
          <w:kern w:val="0"/>
          <w:sz w:val="32"/>
          <w:szCs w:val="32"/>
        </w:rPr>
        <w:t>（三）科学管理、合理使用学校的设施和经费，并积极筹措办学资金，改善办学条件。</w:t>
      </w:r>
    </w:p>
    <w:p>
      <w:pPr>
        <w:pStyle w:val="8"/>
        <w:spacing w:line="560" w:lineRule="atLeast"/>
        <w:ind w:firstLine="640"/>
        <w:rPr>
          <w:rFonts w:ascii="黑体" w:eastAsia="黑体"/>
          <w:sz w:val="32"/>
          <w:szCs w:val="32"/>
        </w:rPr>
      </w:pPr>
      <w:r>
        <w:rPr>
          <w:rFonts w:hint="eastAsia" w:eastAsia="仿宋_GB2312"/>
          <w:sz w:val="32"/>
          <w:szCs w:val="32"/>
        </w:rPr>
        <w:t>（四）依法接受各级教育行政部门的检查指导和人民群众的监督。</w:t>
      </w:r>
    </w:p>
    <w:p>
      <w:pPr>
        <w:ind w:left="359" w:leftChars="171" w:firstLine="313" w:firstLineChars="98"/>
        <w:rPr>
          <w:rFonts w:eastAsia="仿宋_GB2312" w:cs="宋体"/>
          <w:kern w:val="0"/>
          <w:sz w:val="32"/>
          <w:szCs w:val="32"/>
        </w:rPr>
      </w:pPr>
      <w:r>
        <w:rPr>
          <w:rFonts w:hint="eastAsia" w:eastAsia="仿宋_GB2312" w:cs="宋体"/>
          <w:kern w:val="0"/>
          <w:sz w:val="32"/>
          <w:szCs w:val="32"/>
        </w:rPr>
        <w:t>（五）财务管理方面：</w:t>
      </w:r>
    </w:p>
    <w:p>
      <w:pPr>
        <w:widowControl/>
        <w:shd w:val="clear" w:color="auto" w:fill="FFFFFF"/>
        <w:spacing w:line="400" w:lineRule="atLeast"/>
        <w:ind w:firstLine="627" w:firstLineChars="196"/>
        <w:jc w:val="left"/>
        <w:rPr>
          <w:rFonts w:eastAsia="仿宋_GB2312" w:cs="宋体"/>
          <w:kern w:val="0"/>
          <w:sz w:val="32"/>
          <w:szCs w:val="32"/>
        </w:rPr>
      </w:pPr>
      <w:r>
        <w:rPr>
          <w:rFonts w:hint="eastAsia" w:eastAsia="仿宋_GB2312" w:cs="宋体"/>
          <w:kern w:val="0"/>
          <w:sz w:val="32"/>
          <w:szCs w:val="32"/>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pPr>
        <w:widowControl/>
        <w:wordWrap w:val="0"/>
        <w:ind w:firstLine="560"/>
        <w:jc w:val="left"/>
        <w:rPr>
          <w:rFonts w:eastAsia="仿宋_GB2312" w:cs="宋体"/>
          <w:kern w:val="0"/>
          <w:sz w:val="32"/>
          <w:szCs w:val="32"/>
        </w:rPr>
      </w:pPr>
    </w:p>
    <w:p>
      <w:pPr>
        <w:widowControl/>
        <w:wordWrap w:val="0"/>
        <w:ind w:firstLine="560"/>
        <w:jc w:val="left"/>
        <w:rPr>
          <w:rFonts w:eastAsia="仿宋_GB2312" w:cs="宋体"/>
          <w:kern w:val="0"/>
          <w:sz w:val="32"/>
          <w:szCs w:val="32"/>
        </w:rPr>
      </w:pPr>
      <w:r>
        <w:rPr>
          <w:rFonts w:hint="eastAsia" w:eastAsia="仿宋_GB2312" w:cs="宋体"/>
          <w:kern w:val="0"/>
          <w:sz w:val="32"/>
          <w:szCs w:val="32"/>
        </w:rPr>
        <w:t>2、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rPr>
          <w:rFonts w:ascii="宋体" w:hAnsi="宋体"/>
          <w:b/>
          <w:sz w:val="36"/>
          <w:szCs w:val="36"/>
        </w:rPr>
      </w:pPr>
    </w:p>
    <w:p>
      <w:pPr>
        <w:pageBreakBefore/>
        <w:jc w:val="center"/>
        <w:rPr>
          <w:rFonts w:ascii="宋体" w:hAnsi="宋体"/>
          <w:b/>
          <w:sz w:val="36"/>
          <w:szCs w:val="36"/>
        </w:rPr>
      </w:pPr>
      <w:r>
        <w:rPr>
          <w:rFonts w:hint="eastAsia" w:ascii="宋体" w:hAnsi="宋体"/>
          <w:b/>
          <w:sz w:val="36"/>
          <w:szCs w:val="36"/>
        </w:rPr>
        <w:t>第二部分 沈阳市浑南高级中学202</w:t>
      </w:r>
      <w:r>
        <w:rPr>
          <w:rFonts w:hint="eastAsia" w:ascii="宋体" w:hAnsi="宋体"/>
          <w:b/>
          <w:sz w:val="36"/>
          <w:szCs w:val="36"/>
          <w:lang w:val="en-US" w:eastAsia="zh-CN"/>
        </w:rPr>
        <w:t>4</w:t>
      </w:r>
      <w:r>
        <w:rPr>
          <w:rFonts w:hint="eastAsia" w:ascii="宋体" w:hAnsi="宋体"/>
          <w:b/>
          <w:sz w:val="36"/>
          <w:szCs w:val="36"/>
        </w:rPr>
        <w:t>年单位预算公开表</w:t>
      </w: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pageBreakBefore/>
        <w:jc w:val="center"/>
        <w:rPr>
          <w:rFonts w:ascii="宋体" w:hAnsi="宋体"/>
          <w:b/>
          <w:sz w:val="36"/>
          <w:szCs w:val="36"/>
        </w:rPr>
      </w:pPr>
      <w:r>
        <w:rPr>
          <w:rFonts w:hint="eastAsia" w:ascii="宋体" w:hAnsi="宋体"/>
          <w:b/>
          <w:sz w:val="36"/>
          <w:szCs w:val="36"/>
        </w:rPr>
        <w:t>第三部分 沈阳市浑南高级中学202</w:t>
      </w:r>
      <w:r>
        <w:rPr>
          <w:rFonts w:hint="eastAsia" w:ascii="宋体" w:hAnsi="宋体"/>
          <w:b/>
          <w:sz w:val="36"/>
          <w:szCs w:val="36"/>
          <w:lang w:val="en-US" w:eastAsia="zh-CN"/>
        </w:rPr>
        <w:t>4</w:t>
      </w:r>
      <w:r>
        <w:rPr>
          <w:rFonts w:hint="eastAsia" w:ascii="宋体" w:hAnsi="宋体"/>
          <w:b/>
          <w:sz w:val="36"/>
          <w:szCs w:val="36"/>
        </w:rPr>
        <w:t>年单位预算情况说明</w:t>
      </w:r>
    </w:p>
    <w:p>
      <w:pPr>
        <w:rPr>
          <w:rFonts w:ascii="宋体" w:hAnsi="宋体"/>
          <w:b/>
          <w:sz w:val="36"/>
          <w:szCs w:val="36"/>
        </w:rPr>
      </w:pPr>
    </w:p>
    <w:p>
      <w:pPr>
        <w:ind w:firstLine="627" w:firstLineChars="196"/>
        <w:rPr>
          <w:rFonts w:ascii="黑体" w:hAnsi="黑体" w:eastAsia="黑体"/>
          <w:sz w:val="32"/>
          <w:szCs w:val="32"/>
        </w:rPr>
      </w:pPr>
      <w:r>
        <w:rPr>
          <w:rFonts w:hint="eastAsia" w:ascii="黑体" w:hAnsi="黑体" w:eastAsia="黑体"/>
          <w:sz w:val="32"/>
          <w:szCs w:val="32"/>
        </w:rPr>
        <w:t>一、关于沈阳市浑南高级中学202</w:t>
      </w:r>
      <w:r>
        <w:rPr>
          <w:rFonts w:hint="eastAsia" w:ascii="黑体" w:hAnsi="黑体" w:eastAsia="黑体"/>
          <w:sz w:val="32"/>
          <w:szCs w:val="32"/>
          <w:lang w:val="en-US" w:eastAsia="zh-CN"/>
        </w:rPr>
        <w:t>4</w:t>
      </w:r>
      <w:r>
        <w:rPr>
          <w:rFonts w:hint="eastAsia" w:ascii="黑体" w:hAnsi="黑体" w:eastAsia="黑体"/>
          <w:sz w:val="32"/>
          <w:szCs w:val="32"/>
        </w:rPr>
        <w:t>年收支预算的总体说明</w:t>
      </w:r>
    </w:p>
    <w:p>
      <w:pPr>
        <w:ind w:firstLine="660"/>
        <w:rPr>
          <w:rFonts w:ascii="仿宋_GB2312" w:hAnsi="宋体" w:eastAsia="仿宋_GB2312"/>
          <w:sz w:val="32"/>
          <w:szCs w:val="32"/>
        </w:rPr>
      </w:pPr>
      <w:r>
        <w:rPr>
          <w:rFonts w:hint="eastAsia" w:ascii="仿宋_GB2312" w:hAnsi="宋体" w:eastAsia="仿宋_GB2312"/>
          <w:sz w:val="32"/>
          <w:szCs w:val="32"/>
        </w:rPr>
        <w:t>按照综合预算的原则，浑南区教育局所有收入和支出均纳入单位预算管理。收入包括：一般公共预算拨款收入、纳入专户管理的预算外资金安排的拨款收入、财政结转资金；支出包括：教育支出、社会保障和就业支出、医疗卫生与计划生育支出、住房保障支出等。沈阳市浑南高级中学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年收支总预算1754.28万元，比202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年收支总预算</w:t>
      </w:r>
      <w:r>
        <w:rPr>
          <w:rFonts w:ascii="仿宋_GB2312" w:hAnsi="宋体" w:eastAsia="仿宋_GB2312"/>
          <w:sz w:val="32"/>
          <w:szCs w:val="32"/>
        </w:rPr>
        <w:t>1695.24</w:t>
      </w:r>
      <w:r>
        <w:rPr>
          <w:rFonts w:hint="eastAsia" w:ascii="仿宋_GB2312" w:hAnsi="宋体" w:eastAsia="仿宋_GB2312"/>
          <w:sz w:val="32"/>
          <w:szCs w:val="32"/>
        </w:rPr>
        <w:t>万元增加</w:t>
      </w:r>
      <w:r>
        <w:rPr>
          <w:rFonts w:hint="eastAsia" w:ascii="仿宋_GB2312" w:hAnsi="宋体" w:eastAsia="仿宋_GB2312"/>
          <w:sz w:val="32"/>
          <w:szCs w:val="32"/>
          <w:lang w:val="en-US" w:eastAsia="zh-CN"/>
        </w:rPr>
        <w:t>59.04</w:t>
      </w:r>
      <w:r>
        <w:rPr>
          <w:rFonts w:hint="eastAsia" w:ascii="仿宋_GB2312" w:hAnsi="宋体" w:eastAsia="仿宋_GB2312"/>
          <w:sz w:val="32"/>
          <w:szCs w:val="32"/>
        </w:rPr>
        <w:t>万元。变动主要是由于202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年学生人数和教师人</w:t>
      </w:r>
      <w:r>
        <w:rPr>
          <w:rFonts w:hint="eastAsia" w:ascii="仿宋_GB2312" w:hAnsi="宋体" w:eastAsia="仿宋_GB2312"/>
          <w:sz w:val="32"/>
          <w:szCs w:val="32"/>
          <w:lang w:eastAsia="zh-CN"/>
        </w:rPr>
        <w:t>数</w:t>
      </w:r>
      <w:r>
        <w:rPr>
          <w:rFonts w:hint="eastAsia" w:ascii="仿宋_GB2312" w:hAnsi="宋体" w:eastAsia="仿宋_GB2312"/>
          <w:sz w:val="32"/>
          <w:szCs w:val="32"/>
        </w:rPr>
        <w:t>都增加，因此预算总额相应增加。</w:t>
      </w:r>
    </w:p>
    <w:p>
      <w:pPr>
        <w:ind w:firstLine="660"/>
        <w:rPr>
          <w:rFonts w:ascii="黑体" w:hAnsi="黑体" w:eastAsia="黑体"/>
          <w:sz w:val="32"/>
          <w:szCs w:val="32"/>
        </w:rPr>
      </w:pPr>
      <w:r>
        <w:rPr>
          <w:rFonts w:hint="eastAsia" w:ascii="黑体" w:hAnsi="黑体" w:eastAsia="黑体"/>
          <w:sz w:val="32"/>
          <w:szCs w:val="32"/>
        </w:rPr>
        <w:t>二、关于沈阳市浑南高级中学202</w:t>
      </w:r>
      <w:r>
        <w:rPr>
          <w:rFonts w:hint="eastAsia" w:ascii="黑体" w:hAnsi="黑体" w:eastAsia="黑体"/>
          <w:sz w:val="32"/>
          <w:szCs w:val="32"/>
          <w:lang w:val="en-US" w:eastAsia="zh-CN"/>
        </w:rPr>
        <w:t>4</w:t>
      </w:r>
      <w:r>
        <w:rPr>
          <w:rFonts w:hint="eastAsia" w:ascii="黑体" w:hAnsi="黑体" w:eastAsia="黑体"/>
          <w:sz w:val="32"/>
          <w:szCs w:val="32"/>
        </w:rPr>
        <w:t>年“三公”经费预算情况说明</w:t>
      </w:r>
    </w:p>
    <w:p>
      <w:pPr>
        <w:ind w:firstLine="645"/>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年一般公共预算“三公”经费预算数0万元，其中：因公出国（境）费0万元；公务接待费0万元；公务用车购置及运行费0万元。202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年预算数与202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w:t>
      </w:r>
      <w:r>
        <w:rPr>
          <w:rFonts w:hint="eastAsia" w:ascii="仿宋" w:hAnsi="仿宋" w:eastAsia="仿宋"/>
          <w:sz w:val="32"/>
          <w:szCs w:val="32"/>
        </w:rPr>
        <w:t>相同</w:t>
      </w:r>
      <w:r>
        <w:rPr>
          <w:rFonts w:hint="eastAsia" w:ascii="仿宋_GB2312" w:hAnsi="宋体" w:eastAsia="仿宋_GB2312"/>
          <w:sz w:val="32"/>
          <w:szCs w:val="32"/>
        </w:rPr>
        <w:t>。</w:t>
      </w:r>
    </w:p>
    <w:p>
      <w:pPr>
        <w:ind w:firstLine="627" w:firstLineChars="196"/>
        <w:rPr>
          <w:rFonts w:ascii="黑体" w:hAnsi="黑体" w:eastAsia="黑体"/>
          <w:sz w:val="32"/>
          <w:szCs w:val="32"/>
        </w:rPr>
      </w:pPr>
      <w:r>
        <w:rPr>
          <w:rFonts w:hint="eastAsia" w:ascii="黑体" w:hAnsi="黑体" w:eastAsia="黑体"/>
          <w:sz w:val="32"/>
          <w:szCs w:val="32"/>
        </w:rPr>
        <w:t>三、其他重要事项的情况说明</w:t>
      </w:r>
    </w:p>
    <w:p>
      <w:pPr>
        <w:ind w:firstLine="645"/>
        <w:rPr>
          <w:rFonts w:ascii="楷体_GB2312" w:hAnsi="宋体" w:eastAsia="楷体_GB2312"/>
          <w:sz w:val="32"/>
          <w:szCs w:val="32"/>
        </w:rPr>
      </w:pPr>
      <w:r>
        <w:rPr>
          <w:rFonts w:hint="eastAsia" w:ascii="楷体_GB2312" w:hAnsi="宋体" w:eastAsia="楷体_GB2312"/>
          <w:sz w:val="32"/>
          <w:szCs w:val="32"/>
        </w:rPr>
        <w:t>（一）机关运行经费安排情况。</w:t>
      </w:r>
    </w:p>
    <w:p>
      <w:pPr>
        <w:ind w:firstLine="645"/>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w:t>
      </w:r>
      <w:r>
        <w:rPr>
          <w:rFonts w:hint="eastAsia" w:ascii="仿宋_GB2312" w:hAnsi="宋体" w:eastAsia="仿宋_GB2312" w:cs="宋体"/>
          <w:kern w:val="0"/>
          <w:sz w:val="32"/>
          <w:szCs w:val="32"/>
        </w:rPr>
        <w:t>沈阳市</w:t>
      </w:r>
      <w:r>
        <w:rPr>
          <w:rFonts w:hint="eastAsia" w:ascii="仿宋_GB2312" w:hAnsi="宋体" w:eastAsia="仿宋_GB2312"/>
          <w:sz w:val="32"/>
          <w:szCs w:val="32"/>
        </w:rPr>
        <w:t>浑南高级中学属于事业单位，无机关运行经费。</w:t>
      </w:r>
    </w:p>
    <w:p>
      <w:pPr>
        <w:ind w:firstLine="645"/>
        <w:rPr>
          <w:rFonts w:ascii="仿宋_GB2312" w:hAnsi="宋体" w:eastAsia="仿宋_GB2312"/>
          <w:sz w:val="32"/>
          <w:szCs w:val="32"/>
        </w:rPr>
      </w:pPr>
      <w:r>
        <w:rPr>
          <w:rFonts w:hint="eastAsia" w:ascii="楷体_GB2312" w:hAnsi="宋体" w:eastAsia="楷体_GB2312"/>
          <w:sz w:val="32"/>
          <w:szCs w:val="32"/>
        </w:rPr>
        <w:t>（二）政府采购预算安排情况</w:t>
      </w:r>
    </w:p>
    <w:p>
      <w:pPr>
        <w:ind w:firstLine="645"/>
        <w:rPr>
          <w:rFonts w:ascii="仿宋_GB2312" w:hAnsi="宋体" w:eastAsia="仿宋_GB2312" w:cs="宋体"/>
          <w:kern w:val="0"/>
          <w:sz w:val="32"/>
          <w:szCs w:val="32"/>
        </w:rPr>
      </w:pPr>
      <w:r>
        <w:rPr>
          <w:rFonts w:ascii="仿宋_GB2312" w:hAnsi="宋体" w:eastAsia="仿宋_GB2312" w:cs="宋体"/>
          <w:kern w:val="0"/>
          <w:sz w:val="32"/>
          <w:szCs w:val="32"/>
        </w:rPr>
        <w:t>20</w:t>
      </w:r>
      <w:r>
        <w:rPr>
          <w:rFonts w:hint="eastAsia" w:ascii="仿宋_GB2312" w:hAnsi="宋体" w:eastAsia="仿宋_GB2312" w:cs="宋体"/>
          <w:kern w:val="0"/>
          <w:sz w:val="32"/>
          <w:szCs w:val="32"/>
        </w:rPr>
        <w:t>2</w:t>
      </w:r>
      <w:r>
        <w:rPr>
          <w:rFonts w:hint="eastAsia" w:ascii="仿宋_GB2312" w:hAnsi="宋体" w:eastAsia="仿宋_GB2312" w:cs="宋体"/>
          <w:kern w:val="0"/>
          <w:sz w:val="32"/>
          <w:szCs w:val="32"/>
          <w:lang w:val="en-US" w:eastAsia="zh-CN"/>
        </w:rPr>
        <w:t>4</w:t>
      </w:r>
      <w:r>
        <w:rPr>
          <w:rFonts w:ascii="仿宋_GB2312" w:hAnsi="宋体" w:eastAsia="仿宋_GB2312" w:cs="宋体"/>
          <w:kern w:val="0"/>
          <w:sz w:val="32"/>
          <w:szCs w:val="32"/>
        </w:rPr>
        <w:t>年</w:t>
      </w:r>
      <w:r>
        <w:rPr>
          <w:rFonts w:hint="eastAsia" w:ascii="仿宋_GB2312" w:hAnsi="宋体" w:eastAsia="仿宋_GB2312" w:cs="宋体"/>
          <w:kern w:val="0"/>
          <w:sz w:val="32"/>
          <w:szCs w:val="32"/>
        </w:rPr>
        <w:t>沈阳市</w:t>
      </w:r>
      <w:r>
        <w:rPr>
          <w:rFonts w:hint="eastAsia" w:ascii="仿宋_GB2312" w:hAnsi="宋体" w:eastAsia="仿宋_GB2312"/>
          <w:sz w:val="32"/>
          <w:szCs w:val="32"/>
        </w:rPr>
        <w:t>浑南高级中学政府采购预算总额0万元</w:t>
      </w:r>
      <w:r>
        <w:rPr>
          <w:rFonts w:ascii="仿宋_GB2312" w:hAnsi="宋体" w:eastAsia="仿宋_GB2312" w:cs="宋体"/>
          <w:kern w:val="0"/>
          <w:sz w:val="32"/>
          <w:szCs w:val="32"/>
        </w:rPr>
        <w:t>。</w:t>
      </w:r>
    </w:p>
    <w:p>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pPr>
        <w:ind w:firstLine="645"/>
        <w:rPr>
          <w:rFonts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w:t>
      </w:r>
      <w:r>
        <w:rPr>
          <w:rFonts w:ascii="仿宋_GB2312" w:hAnsi="宋体" w:eastAsia="仿宋_GB2312"/>
          <w:sz w:val="32"/>
          <w:szCs w:val="32"/>
        </w:rPr>
        <w:t>12</w:t>
      </w:r>
      <w:r>
        <w:rPr>
          <w:rFonts w:hint="eastAsia" w:ascii="仿宋_GB2312" w:hAnsi="宋体" w:eastAsia="仿宋_GB2312"/>
          <w:sz w:val="32"/>
          <w:szCs w:val="32"/>
        </w:rPr>
        <w:t>月31日，沈阳市浑南高级中学共有车辆1辆，其中：一般公务用车1辆。单位价值200 万元以上大型设备0台。</w:t>
      </w:r>
    </w:p>
    <w:p>
      <w:pPr>
        <w:ind w:firstLine="645"/>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年单位预算安排购置车辆0台，安排单位价值200 万元以上大型设备0台。</w:t>
      </w:r>
      <w:bookmarkStart w:id="1" w:name="_GoBack"/>
      <w:bookmarkEnd w:id="1"/>
    </w:p>
    <w:p>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pPr>
        <w:ind w:firstLine="645"/>
        <w:rPr>
          <w:rFonts w:ascii="仿宋_GB2312" w:hAnsi="宋体" w:eastAsia="仿宋_GB2312"/>
          <w:sz w:val="32"/>
          <w:szCs w:val="32"/>
        </w:rPr>
      </w:pPr>
      <w:r>
        <w:rPr>
          <w:rFonts w:hint="eastAsia" w:ascii="仿宋_GB2312" w:hAnsi="宋体" w:eastAsia="仿宋_GB2312"/>
          <w:sz w:val="32"/>
          <w:szCs w:val="32"/>
        </w:rPr>
        <w:t>根据预算绩效管理要求，沈阳市浑南高级中学在202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年应编制单位整体绩效目标</w:t>
      </w:r>
      <w:r>
        <w:rPr>
          <w:rFonts w:hint="eastAsia" w:ascii="仿宋_GB2312" w:hAnsi="宋体" w:eastAsia="仿宋_GB2312"/>
          <w:sz w:val="32"/>
          <w:szCs w:val="32"/>
          <w:lang w:val="en-US" w:eastAsia="zh-CN"/>
        </w:rPr>
        <w:t>23</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23</w:t>
      </w:r>
      <w:r>
        <w:rPr>
          <w:rFonts w:hint="eastAsia" w:ascii="仿宋_GB2312" w:hAnsi="宋体" w:eastAsia="仿宋_GB2312"/>
          <w:sz w:val="32"/>
          <w:szCs w:val="32"/>
        </w:rPr>
        <w:t>个，编制单位整体绩效目标覆盖率为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年应编制绩效目标的特定目标类项目共0个，实际编制绩效目标的特定目标类项目共0个，编制特定目标类项目绩效目标覆盖率为0。</w:t>
      </w:r>
    </w:p>
    <w:p>
      <w:pPr>
        <w:ind w:firstLine="645"/>
        <w:rPr>
          <w:rFonts w:ascii="仿宋_GB2312" w:hAnsi="宋体" w:eastAsia="仿宋_GB2312"/>
          <w:sz w:val="32"/>
          <w:szCs w:val="32"/>
        </w:rPr>
      </w:pPr>
    </w:p>
    <w:p>
      <w:pPr>
        <w:ind w:firstLine="645"/>
        <w:rPr>
          <w:rFonts w:ascii="仿宋_GB2312" w:hAnsi="宋体" w:eastAsia="仿宋_GB2312"/>
          <w:sz w:val="32"/>
          <w:szCs w:val="32"/>
        </w:rPr>
      </w:pPr>
    </w:p>
    <w:p>
      <w:pPr>
        <w:jc w:val="center"/>
        <w:rPr>
          <w:rFonts w:ascii="宋体" w:hAnsi="宋体"/>
          <w:b/>
          <w:sz w:val="36"/>
          <w:szCs w:val="36"/>
        </w:rPr>
      </w:pPr>
    </w:p>
    <w:p>
      <w:pPr>
        <w:pageBreakBefore/>
        <w:jc w:val="center"/>
        <w:rPr>
          <w:rFonts w:ascii="宋体" w:hAnsi="宋体"/>
          <w:b/>
          <w:sz w:val="36"/>
          <w:szCs w:val="36"/>
        </w:rPr>
      </w:pPr>
      <w:r>
        <w:rPr>
          <w:rFonts w:hint="eastAsia" w:ascii="宋体" w:hAnsi="宋体"/>
          <w:b/>
          <w:sz w:val="36"/>
          <w:szCs w:val="36"/>
        </w:rPr>
        <w:t>第四部分 名词解释</w:t>
      </w:r>
    </w:p>
    <w:p>
      <w:pPr>
        <w:jc w:val="center"/>
        <w:rPr>
          <w:rFonts w:ascii="黑体" w:eastAsia="黑体"/>
          <w:sz w:val="36"/>
          <w:szCs w:val="36"/>
        </w:rPr>
      </w:pPr>
    </w:p>
    <w:p>
      <w:pPr>
        <w:ind w:firstLine="643" w:firstLineChars="200"/>
        <w:jc w:val="left"/>
        <w:rPr>
          <w:rFonts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pPr>
        <w:ind w:firstLine="643" w:firstLineChars="200"/>
        <w:jc w:val="left"/>
        <w:rPr>
          <w:rFonts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指已纳入单位预算管理的独立核算的附属单位按照有关规定上缴的收入。</w:t>
      </w:r>
    </w:p>
    <w:p>
      <w:pPr>
        <w:ind w:firstLine="643" w:firstLineChars="200"/>
        <w:jc w:val="left"/>
        <w:rPr>
          <w:rFonts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pPr>
        <w:ind w:firstLine="643" w:firstLineChars="200"/>
        <w:jc w:val="left"/>
        <w:rPr>
          <w:rFonts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ascii="仿宋_GB2312" w:eastAsia="仿宋_GB2312"/>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left"/>
        <w:rPr>
          <w:rFonts w:ascii="仿宋_GB2312" w:eastAsia="仿宋_GB2312"/>
          <w:sz w:val="32"/>
          <w:szCs w:val="32"/>
        </w:rPr>
      </w:pPr>
    </w:p>
    <w:p>
      <w:pPr>
        <w:ind w:firstLine="4800" w:firstLineChars="1500"/>
        <w:jc w:val="left"/>
        <w:rPr>
          <w:rFonts w:ascii="仿宋_GB2312" w:eastAsia="仿宋_GB2312"/>
          <w:sz w:val="32"/>
          <w:szCs w:val="32"/>
        </w:rPr>
      </w:pPr>
      <w:r>
        <w:rPr>
          <w:rFonts w:hint="eastAsia" w:ascii="仿宋_GB2312" w:eastAsia="仿宋_GB2312"/>
          <w:sz w:val="32"/>
          <w:szCs w:val="32"/>
        </w:rPr>
        <w:t>联系人：巴秀丽</w:t>
      </w:r>
    </w:p>
    <w:p>
      <w:pPr>
        <w:rPr>
          <w:rFonts w:eastAsia="仿宋_GB2312"/>
        </w:rPr>
      </w:pPr>
      <w:r>
        <w:rPr>
          <w:rFonts w:hint="eastAsia" w:ascii="仿宋_GB2312" w:eastAsia="仿宋_GB2312"/>
          <w:sz w:val="32"/>
          <w:szCs w:val="32"/>
        </w:rPr>
        <w:t xml:space="preserve">                           联系电话：13</w:t>
      </w:r>
      <w:r>
        <w:rPr>
          <w:rFonts w:ascii="仿宋_GB2312" w:eastAsia="仿宋_GB2312"/>
          <w:sz w:val="32"/>
          <w:szCs w:val="32"/>
        </w:rPr>
        <w:t>889150951</w:t>
      </w:r>
    </w:p>
    <w:p>
      <w:pPr>
        <w:jc w:val="center"/>
        <w:rPr>
          <w:rFonts w:ascii="宋体" w:hAnsi="宋体"/>
          <w:b/>
          <w:sz w:val="36"/>
          <w:szCs w:val="3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jOTc4MzAyN2UxOTVmOTg3NzBiNDA2ZmVmN2U0NDAifQ=="/>
    <w:docVar w:name="KSO_WPS_MARK_KEY" w:val="fda4b30d-6710-4a0d-9d94-a3c64ed02045"/>
  </w:docVars>
  <w:rsids>
    <w:rsidRoot w:val="00605BE0"/>
    <w:rsid w:val="001C0A6A"/>
    <w:rsid w:val="002A4328"/>
    <w:rsid w:val="00585514"/>
    <w:rsid w:val="00605BE0"/>
    <w:rsid w:val="007603D1"/>
    <w:rsid w:val="00896452"/>
    <w:rsid w:val="00A31DA9"/>
    <w:rsid w:val="00B71EB6"/>
    <w:rsid w:val="00E43A89"/>
    <w:rsid w:val="00EE350D"/>
    <w:rsid w:val="00FF2111"/>
    <w:rsid w:val="0ED17037"/>
    <w:rsid w:val="37631CFB"/>
    <w:rsid w:val="4CE16CC7"/>
    <w:rsid w:val="56196099"/>
    <w:rsid w:val="61272826"/>
    <w:rsid w:val="733F3D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p0"/>
    <w:basedOn w:val="1"/>
    <w:qFormat/>
    <w:uiPriority w:val="0"/>
    <w:pPr>
      <w:widowControl/>
    </w:pPr>
    <w:rPr>
      <w:rFonts w:ascii="宋体" w:hAnsi="宋体" w:cs="宋体"/>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2970</Words>
  <Characters>3113</Characters>
  <Lines>23</Lines>
  <Paragraphs>6</Paragraphs>
  <TotalTime>0</TotalTime>
  <ScaleCrop>false</ScaleCrop>
  <LinksUpToDate>false</LinksUpToDate>
  <CharactersWithSpaces>3169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2023-01-14T03:59:00Z</dcterms:created>
  <dc:creator>51</dc:creator>
  <cp:lastModifiedBy>思峰</cp:lastModifiedBy>
  <dcterms:modified xsi:type="dcterms:W3CDTF">2024-01-26T13:00:34Z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B1012D16684948849A23F822EEA4EFFC_13</vt:lpwstr>
  </property>
</Properties>
</file>