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524D">
      <w:pPr>
        <w:jc w:val="center"/>
        <w:rPr>
          <w:rFonts w:hint="eastAsia"/>
          <w:b/>
          <w:sz w:val="44"/>
          <w:szCs w:val="44"/>
          <w:u w:val="single"/>
        </w:rPr>
      </w:pPr>
      <w:bookmarkStart w:id="1" w:name="_GoBack"/>
      <w:bookmarkEnd w:id="1"/>
    </w:p>
    <w:p w14:paraId="71B6D252">
      <w:pPr>
        <w:jc w:val="center"/>
        <w:rPr>
          <w:rFonts w:hint="eastAsia"/>
          <w:b/>
          <w:sz w:val="44"/>
          <w:szCs w:val="44"/>
          <w:u w:val="single"/>
        </w:rPr>
      </w:pPr>
    </w:p>
    <w:p w14:paraId="1672F7EF">
      <w:pPr>
        <w:jc w:val="center"/>
        <w:rPr>
          <w:rFonts w:hint="eastAsia"/>
          <w:b/>
          <w:sz w:val="44"/>
          <w:szCs w:val="44"/>
          <w:u w:val="single"/>
        </w:rPr>
      </w:pPr>
    </w:p>
    <w:p w14:paraId="0264A936">
      <w:pPr>
        <w:jc w:val="center"/>
        <w:rPr>
          <w:rFonts w:hint="eastAsia"/>
          <w:b/>
          <w:sz w:val="44"/>
          <w:szCs w:val="44"/>
          <w:u w:val="single"/>
        </w:rPr>
      </w:pPr>
    </w:p>
    <w:p w14:paraId="05778D34">
      <w:pPr>
        <w:jc w:val="center"/>
        <w:rPr>
          <w:rFonts w:hint="eastAsia"/>
          <w:b/>
          <w:sz w:val="44"/>
          <w:szCs w:val="44"/>
          <w:u w:val="single"/>
        </w:rPr>
      </w:pPr>
    </w:p>
    <w:p w14:paraId="5755AD5A">
      <w:pPr>
        <w:jc w:val="center"/>
        <w:rPr>
          <w:rFonts w:hint="eastAsia"/>
          <w:b/>
          <w:sz w:val="44"/>
          <w:szCs w:val="44"/>
          <w:u w:val="single"/>
        </w:rPr>
      </w:pPr>
    </w:p>
    <w:p w14:paraId="4B5F46CA">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w:t>
      </w:r>
      <w:r>
        <w:rPr>
          <w:rFonts w:hint="eastAsia" w:ascii="楷体" w:hAnsi="楷体" w:eastAsia="楷体"/>
          <w:b/>
          <w:sz w:val="52"/>
          <w:szCs w:val="52"/>
        </w:rPr>
        <w:t>局</w:t>
      </w:r>
    </w:p>
    <w:p w14:paraId="703BC245">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p>
    <w:p w14:paraId="3B0EBCF5">
      <w:pPr>
        <w:jc w:val="center"/>
        <w:rPr>
          <w:rFonts w:hint="eastAsia" w:ascii="楷体" w:hAnsi="楷体" w:eastAsia="楷体"/>
          <w:b/>
          <w:sz w:val="52"/>
          <w:szCs w:val="52"/>
        </w:rPr>
      </w:pPr>
    </w:p>
    <w:p w14:paraId="6D6BC3A1">
      <w:pPr>
        <w:jc w:val="center"/>
        <w:rPr>
          <w:rFonts w:hint="eastAsia"/>
          <w:b/>
          <w:sz w:val="44"/>
          <w:szCs w:val="44"/>
          <w:u w:val="single"/>
        </w:rPr>
      </w:pPr>
    </w:p>
    <w:p w14:paraId="1523E8B4">
      <w:pPr>
        <w:jc w:val="center"/>
        <w:rPr>
          <w:rFonts w:hint="eastAsia"/>
          <w:b/>
          <w:sz w:val="44"/>
          <w:szCs w:val="44"/>
          <w:u w:val="single"/>
        </w:rPr>
      </w:pPr>
    </w:p>
    <w:p w14:paraId="71C39473">
      <w:pPr>
        <w:jc w:val="center"/>
        <w:rPr>
          <w:rFonts w:hint="eastAsia"/>
          <w:b/>
          <w:sz w:val="44"/>
          <w:szCs w:val="44"/>
          <w:u w:val="single"/>
        </w:rPr>
      </w:pPr>
    </w:p>
    <w:p w14:paraId="03DAAFC5">
      <w:pPr>
        <w:jc w:val="center"/>
        <w:rPr>
          <w:rFonts w:hint="eastAsia"/>
          <w:b/>
          <w:sz w:val="44"/>
          <w:szCs w:val="44"/>
          <w:u w:val="single"/>
        </w:rPr>
      </w:pPr>
    </w:p>
    <w:p w14:paraId="1A7AAB4E">
      <w:pPr>
        <w:jc w:val="center"/>
        <w:rPr>
          <w:rFonts w:hint="eastAsia"/>
          <w:b/>
          <w:sz w:val="44"/>
          <w:szCs w:val="44"/>
          <w:u w:val="single"/>
        </w:rPr>
      </w:pPr>
    </w:p>
    <w:p w14:paraId="304AFF27">
      <w:pPr>
        <w:jc w:val="center"/>
        <w:rPr>
          <w:rFonts w:hint="eastAsia"/>
          <w:b/>
          <w:sz w:val="44"/>
          <w:szCs w:val="44"/>
          <w:u w:val="single"/>
        </w:rPr>
      </w:pPr>
    </w:p>
    <w:p w14:paraId="25B118CE">
      <w:pPr>
        <w:jc w:val="center"/>
        <w:rPr>
          <w:rFonts w:hint="eastAsia"/>
          <w:b/>
          <w:sz w:val="44"/>
          <w:szCs w:val="44"/>
          <w:u w:val="single"/>
        </w:rPr>
      </w:pPr>
    </w:p>
    <w:p w14:paraId="3FC0D375">
      <w:pPr>
        <w:jc w:val="center"/>
        <w:rPr>
          <w:rFonts w:hint="eastAsia"/>
          <w:b/>
          <w:sz w:val="44"/>
          <w:szCs w:val="44"/>
          <w:u w:val="single"/>
        </w:rPr>
      </w:pPr>
    </w:p>
    <w:p w14:paraId="574515CF">
      <w:pPr>
        <w:jc w:val="center"/>
        <w:rPr>
          <w:rFonts w:hint="eastAsia"/>
          <w:b/>
          <w:sz w:val="44"/>
          <w:szCs w:val="44"/>
          <w:u w:val="single"/>
        </w:rPr>
      </w:pPr>
    </w:p>
    <w:p w14:paraId="27A6ACE8">
      <w:pPr>
        <w:jc w:val="center"/>
        <w:rPr>
          <w:rFonts w:hint="eastAsia"/>
          <w:b/>
          <w:sz w:val="44"/>
          <w:szCs w:val="44"/>
          <w:u w:val="single"/>
        </w:rPr>
      </w:pPr>
    </w:p>
    <w:p w14:paraId="77BA4549">
      <w:pPr>
        <w:jc w:val="center"/>
        <w:rPr>
          <w:rFonts w:hint="eastAsia"/>
          <w:b/>
          <w:sz w:val="44"/>
          <w:szCs w:val="44"/>
          <w:u w:val="single"/>
        </w:rPr>
      </w:pPr>
    </w:p>
    <w:p w14:paraId="0E3CEB3E">
      <w:pPr>
        <w:jc w:val="center"/>
        <w:rPr>
          <w:rFonts w:hint="eastAsia"/>
          <w:b/>
          <w:sz w:val="44"/>
          <w:szCs w:val="44"/>
        </w:rPr>
      </w:pPr>
      <w:r>
        <w:rPr>
          <w:rFonts w:hint="eastAsia"/>
          <w:b/>
          <w:sz w:val="44"/>
          <w:szCs w:val="44"/>
        </w:rPr>
        <w:t>目    录</w:t>
      </w:r>
    </w:p>
    <w:p w14:paraId="1032862B">
      <w:pPr>
        <w:rPr>
          <w:rFonts w:hint="eastAsia" w:ascii="黑体" w:hAnsi="黑体" w:eastAsia="黑体"/>
          <w:sz w:val="32"/>
          <w:szCs w:val="32"/>
        </w:rPr>
      </w:pPr>
    </w:p>
    <w:p w14:paraId="7A464EE7">
      <w:pPr>
        <w:rPr>
          <w:rFonts w:hint="eastAsia" w:ascii="黑体" w:hAnsi="黑体" w:eastAsia="黑体"/>
          <w:sz w:val="32"/>
          <w:szCs w:val="32"/>
        </w:rPr>
      </w:pPr>
      <w:r>
        <w:rPr>
          <w:rFonts w:hint="eastAsia" w:ascii="黑体" w:hAnsi="黑体" w:eastAsia="黑体"/>
          <w:sz w:val="32"/>
          <w:szCs w:val="32"/>
        </w:rPr>
        <w:t>第一部分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局概况</w:t>
      </w:r>
    </w:p>
    <w:p w14:paraId="67D0A433">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4091D233">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06326645">
      <w:pPr>
        <w:rPr>
          <w:rFonts w:hint="eastAsia" w:ascii="黑体" w:hAnsi="黑体" w:eastAsia="黑体"/>
          <w:sz w:val="32"/>
          <w:szCs w:val="32"/>
        </w:rPr>
      </w:pPr>
      <w:r>
        <w:rPr>
          <w:rFonts w:hint="eastAsia" w:ascii="黑体" w:hAnsi="黑体" w:eastAsia="黑体"/>
          <w:sz w:val="32"/>
          <w:szCs w:val="32"/>
        </w:rPr>
        <w:t>第二部分  沈阳市浑南区</w:t>
      </w:r>
      <w:r>
        <w:rPr>
          <w:rFonts w:hint="eastAsia" w:ascii="黑体" w:hAnsi="黑体" w:eastAsia="黑体"/>
          <w:sz w:val="32"/>
          <w:szCs w:val="32"/>
          <w:lang w:val="en-US" w:eastAsia="zh-CN"/>
        </w:rPr>
        <w:t>民政局2024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578372E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5D02CB6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65F3F56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7F797A2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26D17EC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00834BB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433B1F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表7.财政拨款预算“三公”经费支出表</w:t>
      </w:r>
    </w:p>
    <w:p w14:paraId="0E59580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338ED21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335C9237">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7A3F6BA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24A2A7C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22F1B5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5F3C90A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650D547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5A05CE9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3FA6F62A">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3FD9EA2D">
      <w:pPr>
        <w:rPr>
          <w:rFonts w:hint="eastAsia" w:ascii="黑体" w:hAnsi="黑体" w:eastAsia="黑体"/>
          <w:sz w:val="32"/>
          <w:szCs w:val="32"/>
        </w:rPr>
      </w:pPr>
      <w:r>
        <w:rPr>
          <w:rFonts w:hint="eastAsia" w:ascii="黑体" w:hAnsi="黑体" w:eastAsia="黑体"/>
          <w:sz w:val="32"/>
          <w:szCs w:val="32"/>
        </w:rPr>
        <w:t>第三部分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62A6D724">
      <w:pPr>
        <w:rPr>
          <w:rFonts w:hint="eastAsia" w:ascii="黑体" w:hAnsi="黑体" w:eastAsia="黑体"/>
          <w:sz w:val="32"/>
          <w:szCs w:val="32"/>
        </w:rPr>
      </w:pPr>
      <w:r>
        <w:rPr>
          <w:rFonts w:hint="eastAsia" w:ascii="黑体" w:hAnsi="黑体" w:eastAsia="黑体"/>
          <w:sz w:val="32"/>
          <w:szCs w:val="32"/>
        </w:rPr>
        <w:t>第四部分  名词解释</w:t>
      </w:r>
    </w:p>
    <w:p w14:paraId="56904317">
      <w:pPr>
        <w:jc w:val="center"/>
        <w:rPr>
          <w:rFonts w:hint="eastAsia" w:ascii="宋体" w:hAnsi="宋体"/>
          <w:b/>
          <w:sz w:val="36"/>
          <w:szCs w:val="36"/>
        </w:rPr>
      </w:pPr>
    </w:p>
    <w:p w14:paraId="1FF635CA">
      <w:pPr>
        <w:jc w:val="center"/>
        <w:rPr>
          <w:rFonts w:hint="eastAsia" w:ascii="宋体" w:hAnsi="宋体"/>
          <w:b/>
          <w:sz w:val="36"/>
          <w:szCs w:val="36"/>
        </w:rPr>
      </w:pPr>
    </w:p>
    <w:p w14:paraId="68725AFD">
      <w:pPr>
        <w:jc w:val="center"/>
        <w:rPr>
          <w:rFonts w:hint="eastAsia" w:ascii="宋体" w:hAnsi="宋体"/>
          <w:b/>
          <w:sz w:val="36"/>
          <w:szCs w:val="36"/>
        </w:rPr>
      </w:pPr>
    </w:p>
    <w:p w14:paraId="3A124B1C">
      <w:pPr>
        <w:jc w:val="center"/>
        <w:rPr>
          <w:rFonts w:hint="eastAsia" w:ascii="宋体" w:hAnsi="宋体"/>
          <w:b/>
          <w:sz w:val="36"/>
          <w:szCs w:val="36"/>
        </w:rPr>
      </w:pPr>
    </w:p>
    <w:p w14:paraId="4BDBE3F9">
      <w:pPr>
        <w:jc w:val="center"/>
        <w:rPr>
          <w:rFonts w:hint="eastAsia" w:ascii="宋体" w:hAnsi="宋体"/>
          <w:b/>
          <w:sz w:val="36"/>
          <w:szCs w:val="36"/>
        </w:rPr>
      </w:pPr>
    </w:p>
    <w:p w14:paraId="24EB74CD">
      <w:pPr>
        <w:jc w:val="center"/>
        <w:rPr>
          <w:rFonts w:hint="eastAsia" w:ascii="宋体" w:hAnsi="宋体"/>
          <w:b/>
          <w:sz w:val="36"/>
          <w:szCs w:val="36"/>
        </w:rPr>
      </w:pPr>
    </w:p>
    <w:p w14:paraId="4B77EB7E">
      <w:pPr>
        <w:jc w:val="center"/>
        <w:rPr>
          <w:rFonts w:hint="eastAsia" w:ascii="宋体" w:hAnsi="宋体"/>
          <w:b/>
          <w:sz w:val="36"/>
          <w:szCs w:val="36"/>
        </w:rPr>
      </w:pPr>
    </w:p>
    <w:p w14:paraId="74D698C2">
      <w:pPr>
        <w:jc w:val="center"/>
        <w:rPr>
          <w:rFonts w:hint="eastAsia" w:ascii="宋体" w:hAnsi="宋体"/>
          <w:b/>
          <w:sz w:val="36"/>
          <w:szCs w:val="36"/>
        </w:rPr>
      </w:pPr>
    </w:p>
    <w:p w14:paraId="30B0E41D">
      <w:pPr>
        <w:jc w:val="center"/>
        <w:rPr>
          <w:rFonts w:hint="eastAsia" w:ascii="宋体" w:hAnsi="宋体"/>
          <w:b/>
          <w:sz w:val="36"/>
          <w:szCs w:val="36"/>
        </w:rPr>
      </w:pPr>
    </w:p>
    <w:p w14:paraId="1A1322DA">
      <w:pPr>
        <w:jc w:val="center"/>
        <w:rPr>
          <w:rFonts w:hint="eastAsia" w:ascii="宋体" w:hAnsi="宋体"/>
          <w:b/>
          <w:sz w:val="36"/>
          <w:szCs w:val="36"/>
        </w:rPr>
      </w:pPr>
    </w:p>
    <w:p w14:paraId="2827394B">
      <w:pPr>
        <w:jc w:val="center"/>
        <w:rPr>
          <w:rFonts w:hint="eastAsia" w:ascii="宋体" w:hAnsi="宋体"/>
          <w:b/>
          <w:sz w:val="36"/>
          <w:szCs w:val="36"/>
        </w:rPr>
      </w:pPr>
    </w:p>
    <w:p w14:paraId="02F93D57">
      <w:pPr>
        <w:jc w:val="center"/>
        <w:rPr>
          <w:rFonts w:hint="eastAsia" w:ascii="宋体" w:hAnsi="宋体"/>
          <w:b/>
          <w:sz w:val="36"/>
          <w:szCs w:val="36"/>
        </w:rPr>
      </w:pPr>
    </w:p>
    <w:p w14:paraId="21A2B3B9">
      <w:pPr>
        <w:jc w:val="center"/>
        <w:rPr>
          <w:rFonts w:hint="eastAsia" w:ascii="宋体" w:hAnsi="宋体"/>
          <w:b/>
          <w:sz w:val="36"/>
          <w:szCs w:val="36"/>
        </w:rPr>
      </w:pPr>
    </w:p>
    <w:p w14:paraId="1A9A0D05">
      <w:pPr>
        <w:jc w:val="center"/>
        <w:rPr>
          <w:rFonts w:hint="eastAsia" w:ascii="宋体" w:hAnsi="宋体"/>
          <w:b/>
          <w:sz w:val="36"/>
          <w:szCs w:val="36"/>
        </w:rPr>
      </w:pPr>
    </w:p>
    <w:p w14:paraId="2733CEB7">
      <w:pPr>
        <w:jc w:val="center"/>
        <w:rPr>
          <w:rFonts w:hint="eastAsia" w:ascii="宋体" w:hAnsi="宋体"/>
          <w:b/>
          <w:sz w:val="36"/>
          <w:szCs w:val="36"/>
        </w:rPr>
      </w:pPr>
    </w:p>
    <w:p w14:paraId="0EA8B009">
      <w:pPr>
        <w:jc w:val="center"/>
        <w:rPr>
          <w:rFonts w:hint="eastAsia" w:ascii="宋体" w:hAnsi="宋体"/>
          <w:b/>
          <w:sz w:val="36"/>
          <w:szCs w:val="36"/>
        </w:rPr>
      </w:pPr>
    </w:p>
    <w:p w14:paraId="54ADE6FE">
      <w:pPr>
        <w:jc w:val="center"/>
        <w:rPr>
          <w:rFonts w:hint="eastAsia" w:ascii="宋体" w:hAnsi="宋体"/>
          <w:b/>
          <w:sz w:val="36"/>
          <w:szCs w:val="36"/>
        </w:rPr>
      </w:pPr>
    </w:p>
    <w:p w14:paraId="72D0CF7B">
      <w:pPr>
        <w:jc w:val="center"/>
        <w:rPr>
          <w:rFonts w:hint="eastAsia" w:ascii="宋体" w:hAnsi="宋体"/>
          <w:b/>
          <w:sz w:val="36"/>
          <w:szCs w:val="36"/>
        </w:rPr>
      </w:pPr>
    </w:p>
    <w:p w14:paraId="313345C5">
      <w:pPr>
        <w:jc w:val="center"/>
        <w:rPr>
          <w:rFonts w:hint="eastAsia" w:ascii="宋体" w:hAnsi="宋体"/>
          <w:b/>
          <w:sz w:val="36"/>
          <w:szCs w:val="36"/>
        </w:rPr>
      </w:pPr>
    </w:p>
    <w:p w14:paraId="75540750">
      <w:pPr>
        <w:jc w:val="center"/>
        <w:rPr>
          <w:rFonts w:hint="eastAsia" w:ascii="宋体" w:hAnsi="宋体"/>
          <w:b/>
          <w:sz w:val="36"/>
          <w:szCs w:val="36"/>
        </w:rPr>
      </w:pPr>
    </w:p>
    <w:p w14:paraId="477CE744">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r>
        <w:rPr>
          <w:rFonts w:hint="eastAsia" w:ascii="宋体" w:hAnsi="宋体"/>
          <w:b/>
          <w:sz w:val="36"/>
          <w:szCs w:val="36"/>
        </w:rPr>
        <w:t>概况</w:t>
      </w:r>
    </w:p>
    <w:p w14:paraId="21C9C005">
      <w:pPr>
        <w:ind w:firstLine="640" w:firstLineChars="200"/>
        <w:jc w:val="left"/>
        <w:rPr>
          <w:rFonts w:hint="eastAsia" w:ascii="黑体" w:eastAsia="黑体"/>
          <w:sz w:val="32"/>
          <w:szCs w:val="32"/>
        </w:rPr>
      </w:pPr>
    </w:p>
    <w:p w14:paraId="6E048E6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一、主要职责</w:t>
      </w:r>
    </w:p>
    <w:p w14:paraId="418E86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hAnsi="Calibri" w:eastAsia="仿宋_GB2312"/>
          <w:b/>
          <w:bCs/>
          <w:sz w:val="32"/>
          <w:szCs w:val="32"/>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w:t>
      </w:r>
      <w:r>
        <w:rPr>
          <w:rFonts w:hint="eastAsia" w:ascii="仿宋_GB2312" w:hAnsi="Calibri" w:eastAsia="仿宋_GB2312"/>
          <w:b/>
          <w:bCs/>
          <w:sz w:val="32"/>
          <w:szCs w:val="32"/>
        </w:rPr>
        <w:t>局</w:t>
      </w:r>
    </w:p>
    <w:p w14:paraId="3CD921B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022A3F9E">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1AF7F33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1DEEDA53">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9CCB43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7A28AF60">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7627D431">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13FF425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7093D42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766A11A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36D7375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402838C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38ED311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4A63B58A">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eastAsia="仿宋_GB2312"/>
          <w:color w:val="000000"/>
          <w:sz w:val="32"/>
          <w:szCs w:val="32"/>
          <w:lang w:eastAsia="zh-CN"/>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民政事务服务</w:t>
      </w:r>
      <w:r>
        <w:rPr>
          <w:rFonts w:hint="eastAsia" w:ascii="仿宋_GB2312" w:hAnsi="Calibri" w:eastAsia="仿宋_GB2312"/>
          <w:b/>
          <w:bCs/>
          <w:sz w:val="32"/>
          <w:szCs w:val="32"/>
          <w:lang w:eastAsia="zh-CN"/>
        </w:rPr>
        <w:t>中心</w:t>
      </w:r>
    </w:p>
    <w:p w14:paraId="7AF06442">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11AB1AB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1D81579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000807B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51D5478F">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57126EA4">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48836712">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75624D5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w:t>
      </w:r>
      <w:r>
        <w:rPr>
          <w:rFonts w:hint="eastAsia" w:ascii="仿宋_GB2312" w:hAnsi="宋体" w:eastAsia="仿宋_GB2312"/>
          <w:sz w:val="32"/>
          <w:szCs w:val="32"/>
          <w:lang w:eastAsia="zh-CN"/>
        </w:rPr>
        <w:t>、</w:t>
      </w:r>
      <w:r>
        <w:rPr>
          <w:rFonts w:hint="eastAsia" w:ascii="仿宋_GB2312" w:hAnsi="宋体" w:eastAsia="仿宋_GB2312"/>
          <w:sz w:val="32"/>
          <w:szCs w:val="32"/>
        </w:rPr>
        <w:t>评比表彰，管理社区工作者劳资关系、社会保险、公积金等事宜；负责建立健全社区疫情防控工作体系，指导街道、社区主动排查管控来返人员，统筹开展社区疫情防控督导检查工作。</w:t>
      </w:r>
    </w:p>
    <w:p w14:paraId="40FEEFB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170E52A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 承担区委、区政府及区民政局交办的其他事项。</w:t>
      </w:r>
    </w:p>
    <w:p w14:paraId="064EB98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207863DF">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民政局</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4CDB40B2">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sz w:val="32"/>
          <w:szCs w:val="32"/>
        </w:rPr>
        <w:t>沈阳市浑南区</w:t>
      </w:r>
      <w:r>
        <w:rPr>
          <w:rFonts w:hint="eastAsia" w:ascii="仿宋_GB2312" w:hAnsi="Times New Roman" w:eastAsia="仿宋_GB2312" w:cs="Times New Roman"/>
          <w:sz w:val="32"/>
          <w:szCs w:val="32"/>
          <w:lang w:val="en-US" w:eastAsia="zh-CN"/>
        </w:rPr>
        <w:t>民政</w:t>
      </w:r>
      <w:r>
        <w:rPr>
          <w:rFonts w:hint="eastAsia" w:ascii="仿宋_GB2312" w:hAnsi="Times New Roman" w:eastAsia="仿宋_GB2312" w:cs="Times New Roman"/>
          <w:sz w:val="32"/>
          <w:szCs w:val="32"/>
        </w:rPr>
        <w:t>局</w:t>
      </w:r>
      <w:r>
        <w:rPr>
          <w:rFonts w:hint="eastAsia" w:ascii="仿宋_GB2312" w:eastAsia="仿宋_GB2312"/>
          <w:sz w:val="32"/>
          <w:szCs w:val="32"/>
        </w:rPr>
        <w:t>本级</w:t>
      </w:r>
    </w:p>
    <w:p w14:paraId="39B3B6B6">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沈阳市</w:t>
      </w:r>
      <w:r>
        <w:rPr>
          <w:rFonts w:hint="eastAsia" w:ascii="仿宋_GB2312" w:eastAsia="仿宋_GB2312"/>
          <w:sz w:val="32"/>
          <w:szCs w:val="32"/>
          <w:lang w:eastAsia="zh-CN"/>
        </w:rPr>
        <w:t>浑南区</w:t>
      </w:r>
      <w:r>
        <w:rPr>
          <w:rFonts w:hint="eastAsia" w:ascii="仿宋_GB2312" w:eastAsia="仿宋_GB2312"/>
          <w:sz w:val="32"/>
          <w:szCs w:val="32"/>
          <w:lang w:val="en-US" w:eastAsia="zh-CN"/>
        </w:rPr>
        <w:t>民政事务服务</w:t>
      </w:r>
      <w:r>
        <w:rPr>
          <w:rFonts w:hint="eastAsia" w:ascii="仿宋_GB2312" w:eastAsia="仿宋_GB2312"/>
          <w:sz w:val="32"/>
          <w:szCs w:val="32"/>
        </w:rPr>
        <w:t>中心</w:t>
      </w:r>
    </w:p>
    <w:p w14:paraId="49F1B5B6">
      <w:pPr>
        <w:ind w:left="840"/>
        <w:jc w:val="left"/>
        <w:rPr>
          <w:rFonts w:hint="eastAsia" w:ascii="仿宋_GB2312" w:eastAsia="仿宋_GB2312"/>
          <w:sz w:val="32"/>
          <w:szCs w:val="32"/>
        </w:rPr>
      </w:pPr>
    </w:p>
    <w:p w14:paraId="3BF1DB21">
      <w:pPr>
        <w:jc w:val="both"/>
        <w:rPr>
          <w:rFonts w:hint="eastAsia" w:ascii="宋体" w:hAnsi="宋体"/>
          <w:b/>
          <w:sz w:val="36"/>
          <w:szCs w:val="36"/>
        </w:rPr>
      </w:pPr>
    </w:p>
    <w:p w14:paraId="757EF5A7">
      <w:pPr>
        <w:keepNext w:val="0"/>
        <w:keepLines w:val="0"/>
        <w:pageBreakBefore w:val="0"/>
        <w:widowControl w:val="0"/>
        <w:numPr>
          <w:ilvl w:val="0"/>
          <w:numId w:val="3"/>
        </w:numPr>
        <w:kinsoku/>
        <w:wordWrap/>
        <w:overflowPunct/>
        <w:topLinePunct w:val="0"/>
        <w:autoSpaceDE/>
        <w:autoSpaceDN/>
        <w:bidi w:val="0"/>
        <w:adjustRightInd/>
        <w:snapToGrid/>
        <w:jc w:val="center"/>
        <w:textAlignment w:val="auto"/>
        <w:rPr>
          <w:rFonts w:hint="eastAsia" w:ascii="宋体" w:hAnsi="宋体" w:eastAsia="宋体" w:cs="Times New Roman"/>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w:t>
      </w:r>
    </w:p>
    <w:p w14:paraId="4DC42E82">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仿宋_GB2312" w:eastAsia="仿宋_GB2312"/>
          <w:sz w:val="32"/>
          <w:szCs w:val="32"/>
        </w:rPr>
      </w:pPr>
      <w:r>
        <w:rPr>
          <w:rFonts w:hint="eastAsia" w:ascii="宋体" w:hAnsi="宋体" w:eastAsia="宋体"/>
          <w:b/>
          <w:sz w:val="36"/>
          <w:szCs w:val="36"/>
          <w:lang w:eastAsia="zh-CN"/>
        </w:rPr>
        <w:t>部门预算</w:t>
      </w:r>
      <w:r>
        <w:rPr>
          <w:rFonts w:hint="eastAsia" w:ascii="宋体" w:hAnsi="宋体"/>
          <w:b/>
          <w:sz w:val="36"/>
          <w:szCs w:val="36"/>
        </w:rPr>
        <w:t>公开表</w:t>
      </w:r>
    </w:p>
    <w:p w14:paraId="67A72C5F">
      <w:pPr>
        <w:jc w:val="center"/>
        <w:rPr>
          <w:rFonts w:hint="eastAsia" w:ascii="黑体" w:eastAsia="黑体"/>
          <w:sz w:val="32"/>
          <w:szCs w:val="32"/>
        </w:rPr>
      </w:pPr>
    </w:p>
    <w:p w14:paraId="0278F19C">
      <w:pPr>
        <w:jc w:val="center"/>
        <w:rPr>
          <w:rFonts w:hint="eastAsia" w:ascii="黑体" w:eastAsia="黑体"/>
          <w:sz w:val="32"/>
          <w:szCs w:val="32"/>
        </w:rPr>
      </w:pPr>
    </w:p>
    <w:p w14:paraId="73C67960">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3C5A2910">
      <w:pPr>
        <w:numPr>
          <w:ilvl w:val="0"/>
          <w:numId w:val="4"/>
        </w:numPr>
        <w:jc w:val="center"/>
        <w:rPr>
          <w:rFonts w:hint="eastAsia" w:ascii="宋体" w:hAnsi="宋体"/>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p>
    <w:p w14:paraId="2644F87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eastAsia="宋体" w:cs="Times New Roman"/>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677F30E5">
      <w:pPr>
        <w:rPr>
          <w:rFonts w:hint="eastAsia" w:ascii="宋体" w:hAnsi="宋体"/>
          <w:b/>
          <w:sz w:val="36"/>
          <w:szCs w:val="36"/>
        </w:rPr>
      </w:pPr>
    </w:p>
    <w:p w14:paraId="176A1602">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民政局2024</w:t>
      </w:r>
      <w:r>
        <w:rPr>
          <w:rFonts w:hint="eastAsia" w:ascii="黑体" w:hAnsi="黑体" w:eastAsia="黑体"/>
          <w:sz w:val="32"/>
          <w:szCs w:val="32"/>
        </w:rPr>
        <w:t>年收支预算的总体说明</w:t>
      </w:r>
    </w:p>
    <w:p w14:paraId="0AC548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Times New Roman"/>
          <w:sz w:val="32"/>
          <w:szCs w:val="32"/>
        </w:rPr>
      </w:pPr>
      <w:r>
        <w:rPr>
          <w:rFonts w:hint="eastAsia" w:ascii="仿宋_GB2312" w:hAnsi="宋体" w:eastAsia="仿宋_GB2312" w:cs="Times New Roman"/>
          <w:sz w:val="32"/>
          <w:szCs w:val="32"/>
        </w:rPr>
        <w:t>按照综合预算的原则，沈阳市浑南区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23035.81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年收</w:t>
      </w:r>
      <w:r>
        <w:rPr>
          <w:rFonts w:hint="eastAsia" w:ascii="仿宋_GB2312" w:hAnsi="宋体" w:eastAsia="仿宋_GB2312" w:cs="Times New Roman"/>
          <w:sz w:val="32"/>
          <w:szCs w:val="32"/>
          <w:lang w:val="en-US" w:eastAsia="zh-CN"/>
        </w:rPr>
        <w:t>支总预算22595.12万</w:t>
      </w:r>
      <w:r>
        <w:rPr>
          <w:rFonts w:hint="eastAsia" w:ascii="仿宋_GB2312" w:hAnsi="宋体" w:eastAsia="仿宋_GB2312" w:cs="Times New Roman"/>
          <w:sz w:val="32"/>
          <w:szCs w:val="32"/>
        </w:rPr>
        <w:t>元</w:t>
      </w:r>
      <w:r>
        <w:rPr>
          <w:rFonts w:hint="eastAsia" w:ascii="仿宋_GB2312" w:hAnsi="宋体" w:eastAsia="仿宋_GB2312" w:cs="Times New Roman"/>
          <w:sz w:val="32"/>
          <w:szCs w:val="32"/>
          <w:lang w:val="en-US" w:eastAsia="zh-CN"/>
        </w:rPr>
        <w:t>增加440.69</w:t>
      </w:r>
      <w:r>
        <w:rPr>
          <w:rFonts w:hint="eastAsia" w:ascii="仿宋_GB2312" w:hAnsi="宋体" w:eastAsia="仿宋_GB2312" w:cs="Times New Roman"/>
          <w:sz w:val="32"/>
          <w:szCs w:val="32"/>
        </w:rPr>
        <w:t>万元</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主要是</w:t>
      </w:r>
      <w:r>
        <w:rPr>
          <w:rFonts w:hint="eastAsia" w:ascii="仿宋_GB2312" w:hAnsi="宋体" w:eastAsia="仿宋_GB2312" w:cs="Times New Roman"/>
          <w:sz w:val="32"/>
          <w:szCs w:val="32"/>
          <w:lang w:eastAsia="zh-CN"/>
        </w:rPr>
        <w:t>由于</w:t>
      </w:r>
      <w:r>
        <w:rPr>
          <w:rFonts w:hint="eastAsia" w:ascii="仿宋_GB2312" w:hAnsi="宋体" w:eastAsia="仿宋_GB2312" w:cs="Times New Roman"/>
          <w:sz w:val="32"/>
          <w:szCs w:val="32"/>
          <w:lang w:val="en-US" w:eastAsia="zh-CN"/>
        </w:rPr>
        <w:t>局本级城市低保、农村低保等困难群众扩面保障，困难群体保障经费增加，</w:t>
      </w:r>
      <w:r>
        <w:rPr>
          <w:rFonts w:hint="eastAsia" w:ascii="仿宋_GB2312" w:hAnsi="宋体" w:eastAsia="仿宋_GB2312"/>
          <w:sz w:val="32"/>
          <w:szCs w:val="32"/>
          <w:highlight w:val="none"/>
          <w:lang w:val="en-US" w:eastAsia="zh-CN"/>
        </w:rPr>
        <w:t>政府购买居家养老服务增加</w:t>
      </w:r>
      <w:r>
        <w:rPr>
          <w:rFonts w:hint="eastAsia" w:ascii="仿宋_GB2312" w:hAnsi="宋体" w:eastAsia="仿宋_GB2312" w:cs="Times New Roman"/>
          <w:sz w:val="32"/>
          <w:szCs w:val="32"/>
          <w:lang w:val="en-US" w:eastAsia="zh-CN"/>
        </w:rPr>
        <w:t>。民政事务服务中心为2022年下半年机构改革新增加事业单位，</w:t>
      </w:r>
      <w:r>
        <w:rPr>
          <w:rFonts w:hint="eastAsia" w:ascii="仿宋_GB2312" w:hAnsi="宋体" w:eastAsia="仿宋_GB2312"/>
          <w:sz w:val="32"/>
          <w:szCs w:val="32"/>
          <w:highlight w:val="none"/>
          <w:lang w:val="en-US" w:eastAsia="zh-CN"/>
        </w:rPr>
        <w:t>当时做2023年预算时未做基本人员支出经费。</w:t>
      </w:r>
    </w:p>
    <w:p w14:paraId="47414DC4">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w:t>
      </w:r>
      <w:r>
        <w:rPr>
          <w:rFonts w:hint="eastAsia" w:ascii="黑体" w:hAnsi="黑体" w:eastAsia="黑体" w:cs="Times New Roman"/>
          <w:sz w:val="32"/>
          <w:szCs w:val="32"/>
        </w:rPr>
        <w:t>局</w:t>
      </w:r>
      <w:r>
        <w:rPr>
          <w:rFonts w:hint="eastAsia" w:ascii="黑体" w:hAnsi="黑体" w:eastAsia="黑体" w:cs="Times New Roman"/>
          <w:sz w:val="32"/>
          <w:szCs w:val="32"/>
          <w:lang w:val="en-US" w:eastAsia="zh-CN"/>
        </w:rPr>
        <w:t>2024年</w:t>
      </w:r>
      <w:r>
        <w:rPr>
          <w:rFonts w:hint="eastAsia" w:ascii="黑体" w:hAnsi="黑体" w:eastAsia="黑体" w:cs="Times New Roman"/>
          <w:sz w:val="32"/>
          <w:szCs w:val="32"/>
        </w:rPr>
        <w:t>财政拨款预算“三公”经费</w:t>
      </w:r>
      <w:r>
        <w:rPr>
          <w:rFonts w:hint="eastAsia" w:ascii="黑体" w:hAnsi="黑体" w:eastAsia="黑体"/>
          <w:sz w:val="32"/>
          <w:szCs w:val="32"/>
        </w:rPr>
        <w:t>支出情况说明</w:t>
      </w:r>
    </w:p>
    <w:p w14:paraId="15BE3F6E">
      <w:pPr>
        <w:ind w:firstLine="645"/>
        <w:rPr>
          <w:rFonts w:hint="eastAsia" w:ascii="仿宋_GB2312" w:hAnsi="宋体" w:eastAsia="仿宋_GB2312"/>
          <w:sz w:val="32"/>
          <w:szCs w:val="32"/>
        </w:rPr>
      </w:pPr>
      <w:r>
        <w:rPr>
          <w:rFonts w:hint="eastAsia" w:ascii="仿宋_GB2312" w:hAnsi="宋体" w:eastAsia="仿宋_GB2312"/>
          <w:sz w:val="32"/>
          <w:szCs w:val="32"/>
          <w:lang w:val="en-US" w:eastAsia="zh-CN"/>
        </w:rPr>
        <w:t>2024年</w:t>
      </w:r>
      <w:r>
        <w:rPr>
          <w:rFonts w:hint="eastAsia" w:ascii="仿宋_GB2312" w:hAnsi="宋体" w:eastAsia="仿宋_GB2312"/>
          <w:sz w:val="32"/>
          <w:szCs w:val="32"/>
        </w:rPr>
        <w:t>财政拨款预算“三公”经费预算数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年预算数相同，主要原因是压缩经费，两年均没有安排此项经费。其中：因公出国（境）费比202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w:t>
      </w:r>
    </w:p>
    <w:p w14:paraId="2CCA7EA5">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5145206C">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2D7BE1D">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民政局</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38.16</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增加19.67</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上升106.38</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主要是由于2023年民政事务服务中心无机关运行经费预算。</w:t>
      </w:r>
    </w:p>
    <w:p w14:paraId="497243F2">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5CD694C5">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局各预算单位政府采购预算总额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54DF4CC2">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18E19122">
      <w:pPr>
        <w:ind w:firstLine="645"/>
        <w:jc w:val="both"/>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所属各预算单位共有车辆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5AB5CC0A">
      <w:pPr>
        <w:ind w:firstLine="645"/>
        <w:jc w:val="both"/>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38E52E8F">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3773559C">
      <w:pPr>
        <w:ind w:firstLine="645"/>
        <w:rPr>
          <w:rFonts w:hint="eastAsia" w:ascii="仿宋_GB2312" w:hAnsi="宋体" w:eastAsia="仿宋_GB2312"/>
          <w:sz w:val="32"/>
          <w:szCs w:val="32"/>
          <w:highlight w:val="yellow"/>
        </w:rPr>
      </w:pPr>
      <w:r>
        <w:rPr>
          <w:rFonts w:hint="eastAsia" w:ascii="仿宋_GB2312" w:hAnsi="宋体" w:eastAsia="仿宋_GB2312"/>
          <w:sz w:val="32"/>
          <w:szCs w:val="32"/>
          <w:highlight w:val="none"/>
        </w:rPr>
        <w:t>根据预算绩效管理要求，沈阳市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w:t>
      </w:r>
      <w:r>
        <w:rPr>
          <w:rFonts w:hint="eastAsia" w:ascii="仿宋_GB2312" w:hAnsi="宋体" w:eastAsia="仿宋_GB2312"/>
          <w:sz w:val="32"/>
          <w:szCs w:val="32"/>
          <w:highlight w:val="none"/>
          <w:lang w:eastAsia="zh-CN"/>
        </w:rPr>
        <w:t>局</w:t>
      </w:r>
      <w:r>
        <w:rPr>
          <w:rFonts w:hint="eastAsia" w:ascii="仿宋_GB2312" w:hAnsi="宋体" w:eastAsia="仿宋_GB2312"/>
          <w:sz w:val="32"/>
          <w:szCs w:val="32"/>
          <w:highlight w:val="none"/>
        </w:rPr>
        <w:t>在202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年应编制部门整体绩效目标</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个，编制部门整体绩效目标覆盖率为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个，实际编制绩效目标的特定目标类项目共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个，编制特定目标类项目绩效目标覆盖率为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p>
    <w:p w14:paraId="321878D0">
      <w:pPr>
        <w:ind w:firstLine="645"/>
        <w:rPr>
          <w:rFonts w:hint="eastAsia" w:ascii="仿宋_GB2312" w:hAnsi="宋体" w:eastAsia="仿宋_GB2312"/>
          <w:sz w:val="32"/>
          <w:szCs w:val="32"/>
        </w:rPr>
      </w:pPr>
    </w:p>
    <w:p w14:paraId="7F563F1E">
      <w:pPr>
        <w:jc w:val="center"/>
        <w:rPr>
          <w:rFonts w:hint="eastAsia" w:ascii="宋体" w:hAnsi="宋体"/>
          <w:b/>
          <w:sz w:val="36"/>
          <w:szCs w:val="36"/>
        </w:rPr>
      </w:pPr>
    </w:p>
    <w:p w14:paraId="0DA9890D">
      <w:pPr>
        <w:jc w:val="center"/>
        <w:rPr>
          <w:rFonts w:hint="eastAsia" w:ascii="宋体" w:hAnsi="宋体"/>
          <w:b/>
          <w:sz w:val="36"/>
          <w:szCs w:val="36"/>
        </w:rPr>
      </w:pPr>
    </w:p>
    <w:p w14:paraId="1B5CB2F3">
      <w:pPr>
        <w:jc w:val="center"/>
        <w:rPr>
          <w:rFonts w:hint="eastAsia" w:ascii="宋体" w:hAnsi="宋体"/>
          <w:b/>
          <w:sz w:val="36"/>
          <w:szCs w:val="36"/>
        </w:rPr>
      </w:pPr>
    </w:p>
    <w:p w14:paraId="53A3B2BC">
      <w:pPr>
        <w:jc w:val="center"/>
        <w:rPr>
          <w:rFonts w:hint="eastAsia" w:ascii="宋体" w:hAnsi="宋体"/>
          <w:b/>
          <w:sz w:val="36"/>
          <w:szCs w:val="36"/>
        </w:rPr>
      </w:pPr>
    </w:p>
    <w:p w14:paraId="197ACC33">
      <w:pPr>
        <w:jc w:val="center"/>
        <w:rPr>
          <w:rFonts w:hint="eastAsia" w:ascii="宋体" w:hAnsi="宋体"/>
          <w:b/>
          <w:sz w:val="36"/>
          <w:szCs w:val="36"/>
        </w:rPr>
      </w:pPr>
    </w:p>
    <w:p w14:paraId="3747EE8C">
      <w:pPr>
        <w:jc w:val="center"/>
        <w:rPr>
          <w:rFonts w:hint="eastAsia" w:ascii="宋体" w:hAnsi="宋体"/>
          <w:b/>
          <w:sz w:val="36"/>
          <w:szCs w:val="36"/>
        </w:rPr>
      </w:pPr>
    </w:p>
    <w:p w14:paraId="5AA7AA4A">
      <w:pPr>
        <w:jc w:val="center"/>
        <w:rPr>
          <w:rFonts w:hint="eastAsia" w:ascii="宋体" w:hAnsi="宋体"/>
          <w:b/>
          <w:sz w:val="36"/>
          <w:szCs w:val="36"/>
        </w:rPr>
      </w:pPr>
    </w:p>
    <w:p w14:paraId="239AB221">
      <w:pPr>
        <w:jc w:val="center"/>
        <w:rPr>
          <w:rFonts w:hint="eastAsia" w:ascii="宋体" w:hAnsi="宋体"/>
          <w:b/>
          <w:sz w:val="36"/>
          <w:szCs w:val="36"/>
        </w:rPr>
      </w:pPr>
    </w:p>
    <w:p w14:paraId="44593271">
      <w:pPr>
        <w:jc w:val="center"/>
        <w:rPr>
          <w:rFonts w:hint="eastAsia" w:ascii="宋体" w:hAnsi="宋体"/>
          <w:b/>
          <w:sz w:val="36"/>
          <w:szCs w:val="36"/>
        </w:rPr>
      </w:pPr>
    </w:p>
    <w:p w14:paraId="42597D15">
      <w:pPr>
        <w:jc w:val="center"/>
        <w:rPr>
          <w:rFonts w:hint="eastAsia" w:ascii="宋体" w:hAnsi="宋体"/>
          <w:b/>
          <w:sz w:val="36"/>
          <w:szCs w:val="36"/>
        </w:rPr>
      </w:pPr>
    </w:p>
    <w:p w14:paraId="42DDB209">
      <w:pPr>
        <w:jc w:val="center"/>
        <w:rPr>
          <w:rFonts w:hint="eastAsia" w:ascii="宋体" w:hAnsi="宋体"/>
          <w:b/>
          <w:sz w:val="36"/>
          <w:szCs w:val="36"/>
        </w:rPr>
      </w:pPr>
    </w:p>
    <w:p w14:paraId="00A6691E">
      <w:pPr>
        <w:jc w:val="center"/>
        <w:rPr>
          <w:rFonts w:hint="eastAsia" w:ascii="宋体" w:hAnsi="宋体"/>
          <w:b/>
          <w:sz w:val="36"/>
          <w:szCs w:val="36"/>
        </w:rPr>
      </w:pPr>
    </w:p>
    <w:p w14:paraId="0DE6E708">
      <w:pPr>
        <w:jc w:val="center"/>
        <w:rPr>
          <w:rFonts w:hint="eastAsia" w:ascii="宋体" w:hAnsi="宋体"/>
          <w:b/>
          <w:sz w:val="36"/>
          <w:szCs w:val="36"/>
        </w:rPr>
      </w:pPr>
    </w:p>
    <w:p w14:paraId="6A5C63FC">
      <w:pPr>
        <w:jc w:val="center"/>
        <w:rPr>
          <w:rFonts w:hint="eastAsia" w:ascii="宋体" w:hAnsi="宋体"/>
          <w:b/>
          <w:sz w:val="36"/>
          <w:szCs w:val="36"/>
        </w:rPr>
      </w:pPr>
    </w:p>
    <w:p w14:paraId="29D9EF47">
      <w:pPr>
        <w:jc w:val="both"/>
        <w:rPr>
          <w:rFonts w:hint="eastAsia" w:ascii="宋体" w:hAnsi="宋体"/>
          <w:b/>
          <w:sz w:val="36"/>
          <w:szCs w:val="36"/>
        </w:rPr>
      </w:pPr>
    </w:p>
    <w:p w14:paraId="12D1909C">
      <w:pPr>
        <w:jc w:val="center"/>
        <w:rPr>
          <w:rFonts w:hint="eastAsia" w:ascii="宋体" w:hAnsi="宋体"/>
          <w:b/>
          <w:sz w:val="36"/>
          <w:szCs w:val="36"/>
        </w:rPr>
      </w:pPr>
      <w:r>
        <w:rPr>
          <w:rFonts w:hint="eastAsia" w:ascii="宋体" w:hAnsi="宋体"/>
          <w:b/>
          <w:sz w:val="36"/>
          <w:szCs w:val="36"/>
        </w:rPr>
        <w:t>第四部分 名词解释</w:t>
      </w:r>
    </w:p>
    <w:p w14:paraId="613D7A67">
      <w:pPr>
        <w:jc w:val="center"/>
        <w:rPr>
          <w:rFonts w:hint="eastAsia" w:ascii="黑体" w:eastAsia="黑体"/>
          <w:sz w:val="36"/>
          <w:szCs w:val="36"/>
        </w:rPr>
      </w:pPr>
    </w:p>
    <w:p w14:paraId="55A1DD6E">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50DE1F55">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7624A55">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08B000C2">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A5F6324">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4C8992F">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72E41A5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1C5F422C">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C84D5B5">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61BAAC1">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000DB166">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7241927">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4FA791F0">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D673A55">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4E1B7FDD">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091A3C8E">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4431A183">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541FA013">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3F42919">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0D36">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30</w:t>
    </w:r>
    <w:r>
      <w:rPr>
        <w:rStyle w:val="8"/>
      </w:rPr>
      <w:fldChar w:fldCharType="end"/>
    </w:r>
  </w:p>
  <w:p w14:paraId="19FB74D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B4604">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58646CF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5444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63AC7"/>
    <w:multiLevelType w:val="singleLevel"/>
    <w:tmpl w:val="91A63AC7"/>
    <w:lvl w:ilvl="0" w:tentative="0">
      <w:start w:val="3"/>
      <w:numFmt w:val="chineseCounting"/>
      <w:suff w:val="space"/>
      <w:lvlText w:val="第%1部分"/>
      <w:lvlJc w:val="left"/>
      <w:rPr>
        <w:rFonts w:hint="eastAsia"/>
      </w:rPr>
    </w:lvl>
  </w:abstractNum>
  <w:abstractNum w:abstractNumId="1">
    <w:nsid w:val="B39DA2FA"/>
    <w:multiLevelType w:val="singleLevel"/>
    <w:tmpl w:val="B39DA2FA"/>
    <w:lvl w:ilvl="0" w:tentative="0">
      <w:start w:val="2"/>
      <w:numFmt w:val="chineseCounting"/>
      <w:suff w:val="space"/>
      <w:lvlText w:val="第%1部分"/>
      <w:lvlJc w:val="left"/>
      <w:rPr>
        <w:rFonts w:hint="eastAsia"/>
      </w:rPr>
    </w:lvl>
  </w:abstractNum>
  <w:abstractNum w:abstractNumId="2">
    <w:nsid w:val="5A6E76CB"/>
    <w:multiLevelType w:val="multilevel"/>
    <w:tmpl w:val="5A6E76C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21"/>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0F648B"/>
    <w:rsid w:val="03BD47B9"/>
    <w:rsid w:val="03E85D79"/>
    <w:rsid w:val="05773F51"/>
    <w:rsid w:val="07230977"/>
    <w:rsid w:val="099843CC"/>
    <w:rsid w:val="0AA91C8A"/>
    <w:rsid w:val="0ECC1B33"/>
    <w:rsid w:val="103B2127"/>
    <w:rsid w:val="13164834"/>
    <w:rsid w:val="138E7B7A"/>
    <w:rsid w:val="13FE7338"/>
    <w:rsid w:val="141D5C00"/>
    <w:rsid w:val="14826A1D"/>
    <w:rsid w:val="15DD43C8"/>
    <w:rsid w:val="1F865547"/>
    <w:rsid w:val="205A3276"/>
    <w:rsid w:val="21FC5F50"/>
    <w:rsid w:val="229130C0"/>
    <w:rsid w:val="231E11E7"/>
    <w:rsid w:val="237C76C6"/>
    <w:rsid w:val="24F56F32"/>
    <w:rsid w:val="28407446"/>
    <w:rsid w:val="2AE632C3"/>
    <w:rsid w:val="2B615E7A"/>
    <w:rsid w:val="2BC32A58"/>
    <w:rsid w:val="2E897D68"/>
    <w:rsid w:val="2F807930"/>
    <w:rsid w:val="319E4897"/>
    <w:rsid w:val="31D3074A"/>
    <w:rsid w:val="32A233A1"/>
    <w:rsid w:val="34840621"/>
    <w:rsid w:val="370F6463"/>
    <w:rsid w:val="37B6342D"/>
    <w:rsid w:val="39876203"/>
    <w:rsid w:val="3B815B7F"/>
    <w:rsid w:val="424F7CE5"/>
    <w:rsid w:val="427E7AA4"/>
    <w:rsid w:val="43293905"/>
    <w:rsid w:val="44BD4D9A"/>
    <w:rsid w:val="45D1241A"/>
    <w:rsid w:val="4F492507"/>
    <w:rsid w:val="4F8C6BBA"/>
    <w:rsid w:val="50870DA9"/>
    <w:rsid w:val="50B24DE6"/>
    <w:rsid w:val="51413A5A"/>
    <w:rsid w:val="51590CC2"/>
    <w:rsid w:val="52050320"/>
    <w:rsid w:val="532D32D4"/>
    <w:rsid w:val="5CF01708"/>
    <w:rsid w:val="5D76013F"/>
    <w:rsid w:val="63A10E0D"/>
    <w:rsid w:val="66934D57"/>
    <w:rsid w:val="676D1558"/>
    <w:rsid w:val="6E7D35D3"/>
    <w:rsid w:val="70365609"/>
    <w:rsid w:val="70C93CCE"/>
    <w:rsid w:val="71AC5E74"/>
    <w:rsid w:val="74A260D8"/>
    <w:rsid w:val="74BA0B6E"/>
    <w:rsid w:val="793151CB"/>
    <w:rsid w:val="7D1E37D2"/>
    <w:rsid w:val="7E803C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5"/>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styleId="9">
    <w:name w:val="FollowedHyperlink"/>
    <w:unhideWhenUsed/>
    <w:qFormat/>
    <w:uiPriority w:val="99"/>
    <w:rPr>
      <w:color w:val="800080"/>
      <w:u w:val="single"/>
    </w:rPr>
  </w:style>
  <w:style w:type="character" w:styleId="10">
    <w:name w:val="Hyperlink"/>
    <w:unhideWhenUsed/>
    <w:qFormat/>
    <w:uiPriority w:val="99"/>
    <w:rPr>
      <w:color w:val="0000FF"/>
      <w:u w:val="single"/>
    </w:rPr>
  </w:style>
  <w:style w:type="character" w:customStyle="1" w:styleId="11">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14</Pages>
  <Words>4447</Words>
  <Characters>4635</Characters>
  <Lines>99</Lines>
  <Paragraphs>28</Paragraphs>
  <TotalTime>0</TotalTime>
  <ScaleCrop>false</ScaleCrop>
  <LinksUpToDate>false</LinksUpToDate>
  <CharactersWithSpaces>4664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2018-02-08T05:42:00Z</dcterms:created>
  <dc:creator>预算处(税政处、编审中心)-王威</dc:creator>
  <cp:lastModifiedBy>杨洋</cp:lastModifiedBy>
  <cp:lastPrinted>2022-02-08T08:47:00Z</cp:lastPrinted>
  <dcterms:modified xsi:type="dcterms:W3CDTF">2025-10-17T06:50:32Z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E6F4C9A2F9C94B8082BA79215B9A1003</vt:lpwstr>
  </property>
  <property fmtid="{D5CDD505-2E9C-101B-9397-08002B2CF9AE}" pid="4" name="KSOTemplateDocerSaveRecord">
    <vt:lpwstr>eyJoZGlkIjoiNzZiZTQ3ZmI1OTFmODUzNzgwMGRlNDBmMWZiZDQzMjEiLCJ1c2VySWQiOiIyMzQ0MjI2NjQifQ==</vt:lpwstr>
  </property>
</Properties>
</file>