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both"/>
        <w:rPr>
          <w:rFonts w:hint="eastAsia" w:ascii="楷体" w:hAnsi="楷体" w:eastAsia="楷体"/>
          <w:b/>
          <w:sz w:val="52"/>
          <w:szCs w:val="52"/>
          <w:lang w:val="en-US" w:eastAsia="zh-CN"/>
        </w:rPr>
      </w:pPr>
      <w:r>
        <w:rPr>
          <w:rFonts w:hint="eastAsia" w:ascii="楷体" w:hAnsi="楷体" w:eastAsia="楷体"/>
          <w:b/>
          <w:sz w:val="52"/>
          <w:szCs w:val="52"/>
          <w:lang w:val="en-US" w:eastAsia="zh-CN"/>
        </w:rPr>
        <w:t xml:space="preserve"> </w:t>
      </w:r>
    </w:p>
    <w:p>
      <w:pPr>
        <w:jc w:val="center"/>
        <w:rPr>
          <w:rFonts w:hint="eastAsia" w:ascii="楷体" w:hAnsi="楷体" w:eastAsia="楷体"/>
          <w:b/>
          <w:sz w:val="48"/>
          <w:szCs w:val="48"/>
          <w:lang w:val="en-US" w:eastAsia="zh-CN"/>
        </w:rPr>
      </w:pPr>
      <w:r>
        <w:rPr>
          <w:rFonts w:hint="eastAsia" w:ascii="楷体" w:hAnsi="楷体" w:eastAsia="楷体"/>
          <w:b/>
          <w:sz w:val="44"/>
          <w:szCs w:val="44"/>
        </w:rPr>
        <w:t>沈阳市</w:t>
      </w:r>
      <w:r>
        <w:rPr>
          <w:rFonts w:hint="eastAsia" w:ascii="楷体" w:hAnsi="楷体" w:eastAsia="楷体"/>
          <w:b/>
          <w:sz w:val="44"/>
          <w:szCs w:val="44"/>
          <w:lang w:eastAsia="zh-CN"/>
        </w:rPr>
        <w:t>浑南区文化旅游和广播电视局本级</w:t>
      </w:r>
    </w:p>
    <w:p>
      <w:pPr>
        <w:jc w:val="center"/>
        <w:rPr>
          <w:rFonts w:hint="eastAsia" w:ascii="楷体" w:hAnsi="楷体" w:eastAsia="楷体"/>
          <w:b/>
          <w:sz w:val="52"/>
          <w:szCs w:val="52"/>
        </w:rPr>
      </w:pPr>
      <w:r>
        <w:rPr>
          <w:rFonts w:hint="eastAsia" w:ascii="楷体" w:hAnsi="楷体" w:eastAsia="楷体"/>
          <w:b/>
          <w:sz w:val="52"/>
          <w:szCs w:val="52"/>
          <w:lang w:val="en-US" w:eastAsia="zh-CN"/>
        </w:rPr>
        <w:t>2025</w:t>
      </w:r>
      <w:r>
        <w:rPr>
          <w:rFonts w:hint="eastAsia" w:ascii="楷体" w:hAnsi="楷体" w:eastAsia="楷体"/>
          <w:b/>
          <w:sz w:val="52"/>
          <w:szCs w:val="52"/>
        </w:rPr>
        <w:t>年部门预算</w:t>
      </w: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 xml:space="preserve">第一部分  </w:t>
      </w:r>
      <w:r>
        <w:rPr>
          <w:rFonts w:hint="eastAsia" w:ascii="黑体" w:hAnsi="黑体" w:eastAsia="黑体"/>
          <w:sz w:val="32"/>
          <w:szCs w:val="32"/>
          <w:lang w:val="en-US" w:eastAsia="zh-CN"/>
        </w:rPr>
        <w:t>部门预算公开管理文件</w:t>
      </w:r>
    </w:p>
    <w:p>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二</w:t>
      </w:r>
      <w:r>
        <w:rPr>
          <w:rFonts w:hint="eastAsia" w:ascii="黑体" w:hAnsi="黑体" w:eastAsia="黑体"/>
          <w:sz w:val="32"/>
          <w:szCs w:val="32"/>
        </w:rPr>
        <w:t>部分  沈阳市</w:t>
      </w:r>
      <w:r>
        <w:rPr>
          <w:rFonts w:hint="eastAsia" w:ascii="黑体" w:hAnsi="黑体" w:eastAsia="黑体"/>
          <w:sz w:val="32"/>
          <w:szCs w:val="32"/>
          <w:lang w:eastAsia="zh-CN"/>
        </w:rPr>
        <w:t>浑南区文化旅游和广播电视局本级</w:t>
      </w:r>
      <w:r>
        <w:rPr>
          <w:rFonts w:hint="eastAsia" w:ascii="黑体" w:hAnsi="黑体" w:eastAsia="黑体"/>
          <w:sz w:val="32"/>
          <w:szCs w:val="32"/>
        </w:rPr>
        <w:t>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lang w:eastAsia="zh-CN"/>
        </w:rPr>
        <w:t>机构设置</w:t>
      </w:r>
    </w:p>
    <w:p>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三</w:t>
      </w:r>
      <w:r>
        <w:rPr>
          <w:rFonts w:hint="eastAsia" w:ascii="黑体" w:hAnsi="黑体" w:eastAsia="黑体"/>
          <w:sz w:val="32"/>
          <w:szCs w:val="32"/>
        </w:rPr>
        <w:t>部分  沈阳市</w:t>
      </w:r>
      <w:r>
        <w:rPr>
          <w:rFonts w:hint="eastAsia" w:ascii="黑体" w:hAnsi="黑体" w:eastAsia="黑体"/>
          <w:sz w:val="32"/>
          <w:szCs w:val="32"/>
          <w:lang w:eastAsia="zh-CN"/>
        </w:rPr>
        <w:t>浑南区文化旅游和广播电视局本级</w:t>
      </w:r>
      <w:r>
        <w:rPr>
          <w:rFonts w:hint="eastAsia" w:ascii="黑体" w:hAnsi="黑体" w:eastAsia="黑体"/>
          <w:sz w:val="32"/>
          <w:szCs w:val="32"/>
          <w:lang w:val="en-US" w:eastAsia="zh-CN"/>
        </w:rPr>
        <w:t>2025年</w:t>
      </w:r>
      <w:r>
        <w:rPr>
          <w:rFonts w:hint="eastAsia" w:ascii="黑体" w:hAnsi="黑体" w:eastAsia="黑体"/>
          <w:sz w:val="32"/>
          <w:szCs w:val="32"/>
        </w:rPr>
        <w:t>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表7.一般公共预算“三公”经费支出对比表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四</w:t>
      </w:r>
      <w:r>
        <w:rPr>
          <w:rFonts w:hint="eastAsia" w:ascii="黑体" w:hAnsi="黑体" w:eastAsia="黑体"/>
          <w:sz w:val="32"/>
          <w:szCs w:val="32"/>
        </w:rPr>
        <w:t>部分  沈阳市</w:t>
      </w:r>
      <w:r>
        <w:rPr>
          <w:rFonts w:hint="eastAsia" w:ascii="黑体" w:hAnsi="黑体" w:eastAsia="黑体"/>
          <w:sz w:val="32"/>
          <w:szCs w:val="32"/>
          <w:lang w:eastAsia="zh-CN"/>
        </w:rPr>
        <w:t>浑南区文化旅游和广播电视局本级</w:t>
      </w:r>
      <w:r>
        <w:rPr>
          <w:rFonts w:hint="eastAsia" w:ascii="黑体" w:hAnsi="黑体" w:eastAsia="黑体"/>
          <w:sz w:val="32"/>
          <w:szCs w:val="32"/>
          <w:lang w:val="en-US" w:eastAsia="zh-CN"/>
        </w:rPr>
        <w:t>2025年</w:t>
      </w:r>
      <w:r>
        <w:rPr>
          <w:rFonts w:hint="eastAsia" w:ascii="黑体" w:hAnsi="黑体" w:eastAsia="黑体"/>
          <w:sz w:val="32"/>
          <w:szCs w:val="32"/>
        </w:rPr>
        <w:t>部门预算情况说明</w:t>
      </w:r>
    </w:p>
    <w:p>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五</w:t>
      </w:r>
      <w:r>
        <w:rPr>
          <w:rFonts w:hint="eastAsia" w:ascii="黑体" w:hAnsi="黑体" w:eastAsia="黑体"/>
          <w:sz w:val="32"/>
          <w:szCs w:val="32"/>
        </w:rPr>
        <w:t>部分  名词解释</w:t>
      </w: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ascii="黑体" w:hAnsi="黑体" w:eastAsia="黑体"/>
          <w:b/>
          <w:sz w:val="44"/>
          <w:szCs w:val="44"/>
          <w:u w:val="single"/>
        </w:rPr>
      </w:pPr>
    </w:p>
    <w:p>
      <w:pPr>
        <w:jc w:val="center"/>
        <w:rPr>
          <w:rFonts w:hint="eastAsia"/>
          <w:b/>
          <w:sz w:val="44"/>
          <w:szCs w:val="44"/>
          <w:u w:val="single"/>
        </w:rPr>
      </w:pPr>
    </w:p>
    <w:p>
      <w:pPr>
        <w:jc w:val="center"/>
        <w:rPr>
          <w:rFonts w:hint="eastAsia" w:ascii="宋体" w:hAnsi="宋体"/>
          <w:b/>
          <w:sz w:val="36"/>
          <w:szCs w:val="36"/>
        </w:rPr>
      </w:pPr>
      <w:r>
        <w:rPr>
          <w:rFonts w:hint="eastAsia" w:ascii="宋体" w:hAnsi="宋体"/>
          <w:b/>
          <w:sz w:val="36"/>
          <w:szCs w:val="36"/>
        </w:rPr>
        <w:t xml:space="preserve">第一部分 </w:t>
      </w:r>
      <w:r>
        <w:rPr>
          <w:rFonts w:hint="eastAsia" w:ascii="黑体" w:hAnsi="黑体" w:eastAsia="黑体"/>
          <w:sz w:val="32"/>
          <w:szCs w:val="32"/>
          <w:lang w:val="en-US" w:eastAsia="zh-CN"/>
        </w:rPr>
        <w:t>部门预算公开管理文件</w:t>
      </w:r>
    </w:p>
    <w:p>
      <w:pPr>
        <w:jc w:val="both"/>
        <w:rPr>
          <w:rFonts w:hint="eastAsia" w:ascii="仿宋_GB2312" w:eastAsia="仿宋_GB2312"/>
          <w:b/>
          <w:sz w:val="32"/>
          <w:szCs w:val="32"/>
          <w:lang w:val="en-US" w:eastAsia="zh-CN"/>
        </w:rPr>
      </w:pPr>
    </w:p>
    <w:p>
      <w:pPr>
        <w:keepNext w:val="0"/>
        <w:keepLines w:val="0"/>
        <w:widowControl/>
        <w:suppressLineNumbers w:val="0"/>
        <w:ind w:firstLine="643" w:firstLineChars="200"/>
        <w:jc w:val="both"/>
        <w:rPr>
          <w:rFonts w:hint="eastAsia" w:ascii="仿宋_GB2312" w:eastAsia="仿宋_GB2312"/>
          <w:b/>
          <w:sz w:val="32"/>
          <w:szCs w:val="32"/>
          <w:lang w:val="en-US" w:eastAsia="zh-CN"/>
        </w:rPr>
      </w:pPr>
      <w:r>
        <w:rPr>
          <w:rFonts w:hint="eastAsia" w:ascii="仿宋_GB2312" w:eastAsia="仿宋_GB2312"/>
          <w:b/>
          <w:sz w:val="32"/>
          <w:szCs w:val="32"/>
          <w:lang w:val="en-US" w:eastAsia="zh-CN"/>
        </w:rPr>
        <w:t>关于印发《沈阳市浑南区文化旅游和广播电视局部门预决算信息公开管理办法》的通知（沈浑南文旅 〔2025〕4号）</w:t>
      </w:r>
    </w:p>
    <w:p>
      <w:pPr>
        <w:jc w:val="center"/>
        <w:rPr>
          <w:rFonts w:hint="eastAsia" w:ascii="FangSong_GB2312" w:hAnsi="FangSong_GB2312" w:eastAsia="FangSong_GB2312"/>
          <w:sz w:val="32"/>
        </w:rPr>
      </w:pPr>
    </w:p>
    <w:p>
      <w:pPr>
        <w:jc w:val="center"/>
        <w:rPr>
          <w:rFonts w:hint="eastAsia" w:ascii="黑体" w:hAnsi="黑体" w:eastAsia="黑体"/>
          <w:sz w:val="32"/>
          <w:szCs w:val="32"/>
          <w:lang w:val="en-US" w:eastAsia="zh-CN"/>
        </w:rPr>
      </w:pPr>
      <w:r>
        <w:rPr>
          <w:rFonts w:hint="eastAsia" w:ascii="黑体" w:hAnsi="黑体" w:eastAsia="黑体"/>
          <w:sz w:val="32"/>
          <w:szCs w:val="32"/>
          <w:lang w:val="en-US" w:eastAsia="zh-CN"/>
        </w:rPr>
        <w:t>沈阳市浑南区文化旅游和广播电视局部门</w:t>
      </w:r>
    </w:p>
    <w:p>
      <w:pPr>
        <w:jc w:val="center"/>
        <w:rPr>
          <w:rFonts w:hint="eastAsia" w:ascii="仿宋_GB2312" w:hAnsi="Calibri" w:eastAsia="仿宋_GB2312"/>
          <w:sz w:val="32"/>
          <w:szCs w:val="32"/>
          <w:lang w:val="en-US" w:eastAsia="zh-CN"/>
        </w:rPr>
      </w:pPr>
      <w:r>
        <w:rPr>
          <w:rFonts w:hint="eastAsia" w:ascii="黑体" w:hAnsi="黑体" w:eastAsia="黑体"/>
          <w:sz w:val="32"/>
          <w:szCs w:val="32"/>
          <w:lang w:val="en-US" w:eastAsia="zh-CN"/>
        </w:rPr>
        <w:t>预决算信息公开管理办法</w:t>
      </w:r>
    </w:p>
    <w:p>
      <w:pPr>
        <w:spacing w:line="560" w:lineRule="exact"/>
        <w:ind w:firstLine="660"/>
        <w:rPr>
          <w:rFonts w:hint="eastAsia" w:ascii="仿宋_GB2312" w:hAnsi="仿宋_GB2312" w:eastAsia="仿宋_GB2312" w:cs="仿宋_GB2312"/>
          <w:b/>
          <w:bCs/>
          <w:color w:val="auto"/>
          <w:sz w:val="32"/>
          <w:szCs w:val="32"/>
          <w:highlight w:val="none"/>
          <w:u w:val="none"/>
          <w:lang w:eastAsia="zh-CN"/>
        </w:rPr>
      </w:pPr>
    </w:p>
    <w:p>
      <w:pPr>
        <w:spacing w:line="560" w:lineRule="exact"/>
        <w:jc w:val="center"/>
        <w:rPr>
          <w:rFonts w:hint="eastAsia" w:ascii="黑体" w:hAnsi="黑体" w:eastAsia="黑体" w:cs="黑体"/>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 xml:space="preserve">第一章 </w:t>
      </w:r>
      <w:r>
        <w:rPr>
          <w:rFonts w:hint="eastAsia" w:ascii="黑体" w:hAnsi="黑体" w:eastAsia="黑体" w:cs="黑体"/>
          <w:b w:val="0"/>
          <w:bCs w:val="0"/>
          <w:color w:val="auto"/>
          <w:sz w:val="32"/>
          <w:szCs w:val="32"/>
          <w:highlight w:val="none"/>
          <w:u w:val="none"/>
          <w:lang w:val="en-US" w:eastAsia="zh-CN"/>
        </w:rPr>
        <w:t xml:space="preserve"> </w:t>
      </w:r>
      <w:r>
        <w:rPr>
          <w:rFonts w:hint="eastAsia" w:ascii="黑体" w:hAnsi="黑体" w:eastAsia="黑体" w:cs="黑体"/>
          <w:b w:val="0"/>
          <w:bCs w:val="0"/>
          <w:color w:val="auto"/>
          <w:sz w:val="32"/>
          <w:szCs w:val="32"/>
          <w:highlight w:val="none"/>
          <w:u w:val="none"/>
          <w:lang w:eastAsia="zh-CN"/>
        </w:rPr>
        <w:t>总  则</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第一条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eastAsia="zh-CN"/>
        </w:rPr>
        <w:t>为推进和规范预决算信息公开工作，强化社会监督，建立透明</w:t>
      </w:r>
      <w:r>
        <w:rPr>
          <w:rFonts w:hint="eastAsia" w:ascii="仿宋_GB2312" w:hAnsi="仿宋_GB2312" w:eastAsia="仿宋_GB2312" w:cs="仿宋_GB2312"/>
          <w:b w:val="0"/>
          <w:bCs w:val="0"/>
          <w:color w:val="auto"/>
          <w:sz w:val="32"/>
          <w:szCs w:val="32"/>
          <w:highlight w:val="none"/>
          <w:u w:val="none"/>
          <w:lang w:val="en-US" w:eastAsia="zh-CN"/>
        </w:rPr>
        <w:t>预决算</w:t>
      </w:r>
      <w:r>
        <w:rPr>
          <w:rFonts w:hint="eastAsia" w:ascii="仿宋_GB2312" w:hAnsi="仿宋_GB2312" w:eastAsia="仿宋_GB2312" w:cs="仿宋_GB2312"/>
          <w:b w:val="0"/>
          <w:bCs w:val="0"/>
          <w:color w:val="auto"/>
          <w:sz w:val="32"/>
          <w:szCs w:val="32"/>
          <w:highlight w:val="none"/>
          <w:u w:val="none"/>
          <w:lang w:eastAsia="zh-CN"/>
        </w:rPr>
        <w:t>制度，根据《中华人民共和国预算法》</w:t>
      </w:r>
      <w:r>
        <w:rPr>
          <w:rFonts w:hint="eastAsia" w:ascii="仿宋_GB2312" w:hAnsi="仿宋_GB2312" w:eastAsia="仿宋_GB2312" w:cs="仿宋_GB2312"/>
          <w:b w:val="0"/>
          <w:bCs w:val="0"/>
          <w:color w:val="auto"/>
          <w:sz w:val="32"/>
          <w:szCs w:val="32"/>
          <w:highlight w:val="none"/>
          <w:u w:val="none"/>
          <w:lang w:val="en-US" w:eastAsia="zh-CN"/>
        </w:rPr>
        <w:t>和</w:t>
      </w:r>
      <w:r>
        <w:rPr>
          <w:rFonts w:hint="eastAsia" w:ascii="仿宋_GB2312" w:hAnsi="仿宋_GB2312" w:eastAsia="仿宋_GB2312" w:cs="仿宋_GB2312"/>
          <w:b w:val="0"/>
          <w:bCs w:val="0"/>
          <w:color w:val="auto"/>
          <w:sz w:val="32"/>
          <w:szCs w:val="32"/>
          <w:highlight w:val="none"/>
          <w:u w:val="none"/>
          <w:lang w:eastAsia="zh-CN"/>
        </w:rPr>
        <w:t>《中华人民共和国政府信息公开条例》等有关规定，结合我</w:t>
      </w:r>
      <w:r>
        <w:rPr>
          <w:rFonts w:hint="eastAsia" w:ascii="仿宋_GB2312" w:hAnsi="仿宋_GB2312" w:eastAsia="仿宋_GB2312" w:cs="仿宋_GB2312"/>
          <w:b w:val="0"/>
          <w:bCs w:val="0"/>
          <w:color w:val="auto"/>
          <w:sz w:val="32"/>
          <w:szCs w:val="32"/>
          <w:highlight w:val="none"/>
          <w:u w:val="none"/>
          <w:lang w:val="en-US" w:eastAsia="zh-CN"/>
        </w:rPr>
        <w:t>局</w:t>
      </w:r>
      <w:r>
        <w:rPr>
          <w:rFonts w:hint="eastAsia" w:ascii="仿宋_GB2312" w:hAnsi="仿宋_GB2312" w:eastAsia="仿宋_GB2312" w:cs="仿宋_GB2312"/>
          <w:b w:val="0"/>
          <w:bCs w:val="0"/>
          <w:color w:val="auto"/>
          <w:sz w:val="32"/>
          <w:szCs w:val="32"/>
          <w:highlight w:val="none"/>
          <w:u w:val="none"/>
          <w:lang w:eastAsia="zh-CN"/>
        </w:rPr>
        <w:t>实际，制定本办法。</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第二条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eastAsia="zh-CN"/>
        </w:rPr>
        <w:t>本办法适用于</w:t>
      </w:r>
      <w:r>
        <w:rPr>
          <w:rFonts w:hint="eastAsia" w:ascii="仿宋_GB2312" w:hAnsi="仿宋_GB2312" w:eastAsia="仿宋_GB2312" w:cs="仿宋_GB2312"/>
          <w:b w:val="0"/>
          <w:bCs w:val="0"/>
          <w:color w:val="auto"/>
          <w:sz w:val="32"/>
          <w:szCs w:val="32"/>
          <w:highlight w:val="none"/>
          <w:u w:val="none"/>
          <w:lang w:val="en-US" w:eastAsia="zh-CN"/>
        </w:rPr>
        <w:t>沈阳市浑南区文化旅游和广播电视局及所属事业单位部门</w:t>
      </w:r>
      <w:r>
        <w:rPr>
          <w:rFonts w:hint="eastAsia" w:ascii="仿宋_GB2312" w:hAnsi="仿宋_GB2312" w:eastAsia="仿宋_GB2312" w:cs="仿宋_GB2312"/>
          <w:b w:val="0"/>
          <w:bCs w:val="0"/>
          <w:color w:val="auto"/>
          <w:sz w:val="32"/>
          <w:szCs w:val="32"/>
          <w:highlight w:val="none"/>
          <w:u w:val="none"/>
          <w:lang w:eastAsia="zh-CN"/>
        </w:rPr>
        <w:t>预决算信息公开管理。</w:t>
      </w:r>
    </w:p>
    <w:p>
      <w:pPr>
        <w:spacing w:line="560" w:lineRule="exact"/>
        <w:ind w:firstLine="660"/>
        <w:rPr>
          <w:rFonts w:hint="eastAsia" w:ascii="仿宋_GB2312" w:hAnsi="仿宋_GB2312" w:cs="仿宋_GB2312"/>
          <w:b w:val="0"/>
          <w:bCs w:val="0"/>
          <w:color w:val="auto"/>
          <w:sz w:val="32"/>
          <w:szCs w:val="32"/>
          <w:highlight w:val="none"/>
          <w:u w:val="none"/>
          <w:lang w:val="en-US" w:eastAsia="zh-CN"/>
        </w:rPr>
      </w:pPr>
      <w:r>
        <w:rPr>
          <w:rFonts w:hint="eastAsia" w:ascii="黑体" w:hAnsi="黑体" w:eastAsia="黑体" w:cs="黑体"/>
          <w:b w:val="0"/>
          <w:bCs w:val="0"/>
          <w:color w:val="auto"/>
          <w:sz w:val="32"/>
          <w:szCs w:val="32"/>
          <w:highlight w:val="none"/>
          <w:u w:val="none"/>
          <w:lang w:eastAsia="zh-CN"/>
        </w:rPr>
        <w:t>第三条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val="en-US" w:eastAsia="zh-CN"/>
        </w:rPr>
        <w:t>本办法所称部门预决算信息包括经本级财政部门批复的部门预算、决算及报表等。</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val="en-US" w:eastAsia="zh-CN"/>
        </w:rPr>
        <w:t>第四条</w:t>
      </w:r>
      <w:r>
        <w:rPr>
          <w:rFonts w:hint="eastAsia" w:ascii="仿宋_GB2312" w:hAnsi="仿宋_GB2312" w:cs="仿宋_GB2312"/>
          <w:b w:val="0"/>
          <w:bCs w:val="0"/>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val="en-US" w:eastAsia="zh-CN"/>
        </w:rPr>
        <w:t>预决算信息公开的原则</w:t>
      </w:r>
      <w:r>
        <w:rPr>
          <w:rFonts w:hint="eastAsia" w:ascii="仿宋_GB2312" w:hAnsi="仿宋_GB2312" w:eastAsia="仿宋_GB2312" w:cs="仿宋_GB2312"/>
          <w:b w:val="0"/>
          <w:bCs w:val="0"/>
          <w:color w:val="auto"/>
          <w:sz w:val="32"/>
          <w:szCs w:val="32"/>
          <w:highlight w:val="none"/>
          <w:u w:val="none"/>
          <w:lang w:eastAsia="zh-CN"/>
        </w:rPr>
        <w:t>：以公开为常态，不公开为例外，依法依规公开预决算。除涉及国家秘密外，不得少公开、不公开应当公开的事项，确保预决算信息公开及时、准确和完整。</w:t>
      </w:r>
    </w:p>
    <w:p>
      <w:pPr>
        <w:spacing w:line="560" w:lineRule="exact"/>
        <w:jc w:val="center"/>
        <w:rPr>
          <w:rFonts w:hint="eastAsia" w:ascii="仿宋_GB2312" w:hAnsi="仿宋_GB2312" w:eastAsia="仿宋_GB2312" w:cs="仿宋_GB2312"/>
          <w:b/>
          <w:bCs/>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第二章 公开主体和职责</w:t>
      </w:r>
    </w:p>
    <w:p>
      <w:pPr>
        <w:spacing w:line="560" w:lineRule="exact"/>
        <w:ind w:firstLine="660"/>
        <w:rPr>
          <w:rFonts w:hint="eastAsia" w:ascii="仿宋_GB2312" w:hAnsi="仿宋_GB2312" w:eastAsia="仿宋_GB2312" w:cs="仿宋_GB2312"/>
          <w:b w:val="0"/>
          <w:bCs w:val="0"/>
          <w:color w:val="auto"/>
          <w:sz w:val="32"/>
          <w:szCs w:val="32"/>
          <w:highlight w:val="none"/>
          <w:u w:val="none"/>
          <w:lang w:val="en-US" w:eastAsia="zh-CN"/>
        </w:rPr>
      </w:pPr>
      <w:r>
        <w:rPr>
          <w:rFonts w:hint="eastAsia" w:ascii="黑体" w:hAnsi="黑体" w:eastAsia="黑体" w:cs="黑体"/>
          <w:b w:val="0"/>
          <w:bCs w:val="0"/>
          <w:color w:val="auto"/>
          <w:sz w:val="32"/>
          <w:szCs w:val="32"/>
          <w:highlight w:val="none"/>
          <w:u w:val="none"/>
          <w:lang w:eastAsia="zh-CN"/>
        </w:rPr>
        <w:t>第五条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val="en-US" w:eastAsia="zh-CN"/>
        </w:rPr>
        <w:t>沈阳市浑南区文化旅游和广播电视局综合管理办公室作为我局部门预决算信息公开的主体。履行下列职责：</w:t>
      </w:r>
    </w:p>
    <w:p>
      <w:pPr>
        <w:spacing w:line="560" w:lineRule="exact"/>
        <w:ind w:firstLine="660"/>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（一）负责组织开展我局部门预决算公开工作，按规定向社会公开我局部门预决算信息。</w:t>
      </w:r>
    </w:p>
    <w:p>
      <w:pPr>
        <w:spacing w:line="560" w:lineRule="exact"/>
        <w:ind w:firstLine="660"/>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（二）按规定做好公民、法人或者其他组织依申请公开部门预决算信息的答复工作。</w:t>
      </w:r>
    </w:p>
    <w:p>
      <w:pPr>
        <w:spacing w:line="560" w:lineRule="exact"/>
        <w:jc w:val="center"/>
        <w:rPr>
          <w:rFonts w:hint="eastAsia" w:ascii="黑体" w:hAnsi="黑体" w:eastAsia="黑体" w:cs="黑体"/>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第三章 公开内容</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第六条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eastAsia="zh-CN"/>
        </w:rPr>
        <w:t>部门预决算信息公开内容包括：</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仿宋_GB2312" w:hAnsi="仿宋_GB2312" w:eastAsia="仿宋_GB2312" w:cs="仿宋_GB2312"/>
          <w:b w:val="0"/>
          <w:bCs w:val="0"/>
          <w:color w:val="auto"/>
          <w:sz w:val="32"/>
          <w:szCs w:val="32"/>
          <w:highlight w:val="none"/>
          <w:u w:val="none"/>
          <w:lang w:eastAsia="zh-CN"/>
        </w:rPr>
        <w:t>（一）部门文件。部门预决算信息公开管理办法。</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仿宋_GB2312" w:hAnsi="仿宋_GB2312" w:eastAsia="仿宋_GB2312" w:cs="仿宋_GB2312"/>
          <w:b w:val="0"/>
          <w:bCs w:val="0"/>
          <w:color w:val="auto"/>
          <w:sz w:val="32"/>
          <w:szCs w:val="32"/>
          <w:highlight w:val="none"/>
          <w:u w:val="none"/>
          <w:lang w:eastAsia="zh-CN"/>
        </w:rPr>
        <w:t>（二）部门概况。包括部门职责、机构设置情况。</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仿宋_GB2312" w:hAnsi="仿宋_GB2312" w:eastAsia="仿宋_GB2312" w:cs="仿宋_GB2312"/>
          <w:b w:val="0"/>
          <w:bCs w:val="0"/>
          <w:color w:val="auto"/>
          <w:sz w:val="32"/>
          <w:szCs w:val="32"/>
          <w:highlight w:val="none"/>
          <w:u w:val="none"/>
          <w:lang w:eastAsia="zh-CN"/>
        </w:rPr>
        <w:t>（三）预决算收支情况表。包括部门收支总体情况、财政拨款安排使用情况、“三公”经费财政拨款安排使用情况等。</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仿宋_GB2312" w:hAnsi="仿宋_GB2312" w:eastAsia="仿宋_GB2312" w:cs="仿宋_GB2312"/>
          <w:b w:val="0"/>
          <w:bCs w:val="0"/>
          <w:color w:val="auto"/>
          <w:sz w:val="32"/>
          <w:szCs w:val="32"/>
          <w:highlight w:val="none"/>
          <w:u w:val="none"/>
          <w:lang w:eastAsia="zh-CN"/>
        </w:rPr>
        <w:t>（四）情况说明。包括预决算年度收支、机关运行经费、政府采购、“三公”经费、国有资产占有使用和项目支出绩效目标等情况说明。</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仿宋_GB2312" w:hAnsi="仿宋_GB2312" w:eastAsia="仿宋_GB2312" w:cs="仿宋_GB2312"/>
          <w:b w:val="0"/>
          <w:bCs w:val="0"/>
          <w:color w:val="auto"/>
          <w:sz w:val="32"/>
          <w:szCs w:val="32"/>
          <w:highlight w:val="none"/>
          <w:u w:val="none"/>
          <w:lang w:eastAsia="zh-CN"/>
        </w:rPr>
        <w:t>（五）名词解释。对预决算相关专业名词进行解释说明。</w:t>
      </w:r>
    </w:p>
    <w:p>
      <w:pPr>
        <w:spacing w:line="560" w:lineRule="exact"/>
        <w:ind w:firstLine="660"/>
        <w:jc w:val="center"/>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第四章 公开方式和时间</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第七条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eastAsia="zh-CN"/>
        </w:rPr>
        <w:t>部门预决算信息在</w:t>
      </w:r>
      <w:r>
        <w:rPr>
          <w:rFonts w:hint="eastAsia" w:ascii="仿宋_GB2312" w:hAnsi="仿宋_GB2312" w:cs="仿宋_GB2312"/>
          <w:b w:val="0"/>
          <w:bCs w:val="0"/>
          <w:color w:val="auto"/>
          <w:sz w:val="32"/>
          <w:szCs w:val="32"/>
          <w:highlight w:val="none"/>
          <w:u w:val="none"/>
          <w:lang w:val="en-US" w:eastAsia="zh-CN"/>
        </w:rPr>
        <w:t>浑南区</w:t>
      </w:r>
      <w:r>
        <w:rPr>
          <w:rFonts w:hint="eastAsia" w:ascii="仿宋_GB2312" w:hAnsi="仿宋_GB2312" w:eastAsia="仿宋_GB2312" w:cs="仿宋_GB2312"/>
          <w:b w:val="0"/>
          <w:bCs w:val="0"/>
          <w:color w:val="auto"/>
          <w:sz w:val="32"/>
          <w:szCs w:val="32"/>
          <w:highlight w:val="none"/>
          <w:u w:val="none"/>
          <w:lang w:eastAsia="zh-CN"/>
        </w:rPr>
        <w:t>政府门户网站“财政预决算”专栏公开，并保持长期公开状态，便于社会公众查询监督。</w:t>
      </w:r>
    </w:p>
    <w:p>
      <w:pPr>
        <w:spacing w:line="560" w:lineRule="exact"/>
        <w:ind w:firstLine="660"/>
        <w:rPr>
          <w:rFonts w:hint="eastAsia" w:ascii="仿宋_GB2312" w:hAnsi="仿宋_GB2312" w:eastAsia="仿宋_GB2312" w:cs="仿宋_GB2312"/>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第八条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eastAsia="zh-CN"/>
        </w:rPr>
        <w:t>经</w:t>
      </w:r>
      <w:r>
        <w:rPr>
          <w:rFonts w:hint="eastAsia" w:ascii="仿宋_GB2312" w:hAnsi="仿宋_GB2312" w:eastAsia="仿宋_GB2312" w:cs="仿宋_GB2312"/>
          <w:b w:val="0"/>
          <w:bCs w:val="0"/>
          <w:color w:val="auto"/>
          <w:sz w:val="32"/>
          <w:szCs w:val="32"/>
          <w:highlight w:val="none"/>
          <w:u w:val="none"/>
          <w:lang w:val="en-US" w:eastAsia="zh-CN"/>
        </w:rPr>
        <w:t>区财政局</w:t>
      </w:r>
      <w:r>
        <w:rPr>
          <w:rFonts w:hint="eastAsia" w:ascii="仿宋_GB2312" w:hAnsi="仿宋_GB2312" w:eastAsia="仿宋_GB2312" w:cs="仿宋_GB2312"/>
          <w:b w:val="0"/>
          <w:bCs w:val="0"/>
          <w:color w:val="auto"/>
          <w:sz w:val="32"/>
          <w:szCs w:val="32"/>
          <w:highlight w:val="none"/>
          <w:u w:val="none"/>
          <w:lang w:eastAsia="zh-CN"/>
        </w:rPr>
        <w:t>批复的部门预决算及报表，应当在批复后20日内公开。</w:t>
      </w:r>
    </w:p>
    <w:p>
      <w:pPr>
        <w:spacing w:line="560" w:lineRule="exact"/>
        <w:ind w:firstLine="660"/>
        <w:jc w:val="center"/>
        <w:rPr>
          <w:rFonts w:hint="eastAsia" w:ascii="黑体" w:hAnsi="黑体" w:eastAsia="黑体" w:cs="黑体"/>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第五章 保密审查和公开程序</w:t>
      </w:r>
    </w:p>
    <w:p>
      <w:pPr>
        <w:spacing w:line="560" w:lineRule="exact"/>
        <w:ind w:firstLine="660"/>
        <w:rPr>
          <w:rFonts w:hint="eastAsia" w:ascii="仿宋_GB2312" w:hAnsi="仿宋_GB2312" w:eastAsia="仿宋_GB2312" w:cs="仿宋_GB2312"/>
          <w:b w:val="0"/>
          <w:bCs w:val="0"/>
          <w:color w:val="auto"/>
          <w:sz w:val="32"/>
          <w:szCs w:val="32"/>
          <w:highlight w:val="none"/>
          <w:u w:val="none"/>
          <w:lang w:val="en-US" w:eastAsia="zh-CN"/>
        </w:rPr>
      </w:pPr>
      <w:r>
        <w:rPr>
          <w:rFonts w:hint="eastAsia" w:ascii="黑体" w:hAnsi="黑体" w:eastAsia="黑体" w:cs="黑体"/>
          <w:b w:val="0"/>
          <w:bCs w:val="0"/>
          <w:color w:val="auto"/>
          <w:sz w:val="32"/>
          <w:szCs w:val="32"/>
          <w:highlight w:val="none"/>
          <w:u w:val="none"/>
          <w:lang w:val="en-US" w:eastAsia="zh-CN"/>
        </w:rPr>
        <w:t>第九条</w:t>
      </w:r>
      <w:r>
        <w:rPr>
          <w:rFonts w:hint="eastAsia" w:ascii="仿宋_GB2312" w:hAnsi="仿宋_GB2312" w:cs="仿宋_GB2312"/>
          <w:b w:val="0"/>
          <w:bCs w:val="0"/>
          <w:color w:val="auto"/>
          <w:sz w:val="32"/>
          <w:szCs w:val="32"/>
          <w:highlight w:val="none"/>
          <w:u w:val="none"/>
          <w:lang w:val="en-US" w:eastAsia="zh-CN"/>
        </w:rPr>
        <w:t> </w:t>
      </w:r>
      <w:r>
        <w:rPr>
          <w:rFonts w:hint="eastAsia" w:ascii="仿宋_GB2312" w:hAnsi="仿宋_GB2312" w:eastAsia="仿宋_GB2312" w:cs="仿宋_GB2312"/>
          <w:b w:val="0"/>
          <w:bCs w:val="0"/>
          <w:color w:val="auto"/>
          <w:sz w:val="32"/>
          <w:szCs w:val="32"/>
          <w:highlight w:val="none"/>
          <w:u w:val="none"/>
          <w:lang w:val="en-US" w:eastAsia="zh-CN"/>
        </w:rPr>
        <w:t>进一步健全预决算公开保密审查机制，严格依照《中华人民共和国保守国家秘密法》等法律法规进行审查，对涉及国家秘密的内容不予公开；部分内容涉及国家秘密的，应在确保安全的前提下，依照《地方预决算公开操作规程》第二十四条办理。</w:t>
      </w:r>
    </w:p>
    <w:p>
      <w:pPr>
        <w:numPr>
          <w:ilvl w:val="0"/>
          <w:numId w:val="0"/>
        </w:numPr>
        <w:spacing w:line="560" w:lineRule="exact"/>
        <w:ind w:firstLine="640" w:firstLineChars="200"/>
        <w:rPr>
          <w:rFonts w:hint="eastAsia" w:ascii="仿宋_GB2312" w:hAnsi="仿宋_GB2312" w:eastAsia="仿宋_GB2312" w:cs="仿宋_GB2312"/>
          <w:b w:val="0"/>
          <w:bCs w:val="0"/>
          <w:color w:val="auto"/>
          <w:sz w:val="32"/>
          <w:szCs w:val="32"/>
          <w:highlight w:val="none"/>
          <w:u w:val="none"/>
          <w:lang w:val="en-US" w:eastAsia="zh-CN"/>
        </w:rPr>
      </w:pPr>
      <w:r>
        <w:rPr>
          <w:rFonts w:hint="eastAsia" w:ascii="黑体" w:hAnsi="黑体" w:eastAsia="黑体" w:cs="黑体"/>
          <w:b w:val="0"/>
          <w:bCs w:val="0"/>
          <w:color w:val="auto"/>
          <w:sz w:val="32"/>
          <w:szCs w:val="32"/>
          <w:highlight w:val="none"/>
          <w:u w:val="none"/>
          <w:lang w:val="en-US" w:eastAsia="zh-CN"/>
        </w:rPr>
        <w:t>第十条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val="en-US" w:eastAsia="zh-CN"/>
        </w:rPr>
        <w:t>履行保密审查程序，填写《政府信息报送保密审查表》，由分管领导在“保密审查意见”栏中填写“同意发布”并签字，报送员在“报送员”栏中签字填写联系电话，并加盖公章。</w:t>
      </w:r>
    </w:p>
    <w:p>
      <w:pPr>
        <w:spacing w:line="560" w:lineRule="exact"/>
        <w:jc w:val="center"/>
        <w:rPr>
          <w:rFonts w:hint="default" w:ascii="仿宋_GB2312" w:hAnsi="仿宋_GB2312" w:cs="仿宋_GB2312"/>
          <w:b w:val="0"/>
          <w:bCs w:val="0"/>
          <w:color w:val="auto"/>
          <w:sz w:val="32"/>
          <w:szCs w:val="32"/>
          <w:highlight w:val="none"/>
          <w:u w:val="none"/>
          <w:lang w:val="en-US" w:eastAsia="zh-CN"/>
        </w:rPr>
      </w:pPr>
      <w:r>
        <w:rPr>
          <w:rFonts w:hint="eastAsia" w:ascii="黑体" w:hAnsi="黑体" w:eastAsia="黑体" w:cs="黑体"/>
          <w:b w:val="0"/>
          <w:bCs w:val="0"/>
          <w:color w:val="auto"/>
          <w:sz w:val="32"/>
          <w:szCs w:val="32"/>
          <w:highlight w:val="none"/>
          <w:u w:val="none"/>
          <w:lang w:eastAsia="zh-CN"/>
        </w:rPr>
        <w:t>第六章 附  则</w:t>
      </w:r>
    </w:p>
    <w:p>
      <w:pPr>
        <w:spacing w:line="560" w:lineRule="exact"/>
        <w:ind w:firstLine="660"/>
        <w:rPr>
          <w:rFonts w:hint="eastAsia" w:ascii="仿宋_GB2312" w:hAnsi="仿宋_GB2312" w:eastAsia="仿宋_GB2312" w:cs="仿宋_GB2312"/>
          <w:sz w:val="32"/>
          <w:szCs w:val="32"/>
          <w:lang w:val="en-US" w:eastAsia="zh-CN"/>
        </w:rPr>
      </w:pPr>
      <w:r>
        <w:rPr>
          <w:rFonts w:hint="eastAsia" w:ascii="黑体" w:hAnsi="黑体" w:eastAsia="黑体" w:cs="黑体"/>
          <w:b w:val="0"/>
          <w:bCs w:val="0"/>
          <w:color w:val="auto"/>
          <w:sz w:val="32"/>
          <w:szCs w:val="32"/>
          <w:highlight w:val="none"/>
          <w:u w:val="none"/>
          <w:lang w:val="en-US" w:eastAsia="zh-CN"/>
        </w:rPr>
        <w:t>第十一条</w:t>
      </w:r>
      <w:r>
        <w:rPr>
          <w:rFonts w:hint="eastAsia" w:ascii="仿宋_GB2312" w:hAnsi="仿宋_GB2312" w:cs="仿宋_GB2312"/>
          <w:b/>
          <w:bCs/>
          <w:color w:val="auto"/>
          <w:sz w:val="32"/>
          <w:szCs w:val="32"/>
          <w:highlight w:val="none"/>
          <w:u w:val="none"/>
          <w:lang w:val="en-US" w:eastAsia="zh-CN"/>
        </w:rPr>
        <w:t xml:space="preserve"> </w:t>
      </w:r>
      <w:r>
        <w:rPr>
          <w:rFonts w:hint="eastAsia" w:ascii="仿宋_GB2312" w:hAnsi="仿宋_GB2312" w:eastAsia="仿宋_GB2312" w:cs="仿宋_GB2312"/>
          <w:b w:val="0"/>
          <w:bCs w:val="0"/>
          <w:color w:val="auto"/>
          <w:sz w:val="32"/>
          <w:szCs w:val="32"/>
          <w:highlight w:val="none"/>
          <w:u w:val="none"/>
          <w:lang w:eastAsia="zh-CN"/>
        </w:rPr>
        <w:t>本办法自印发之日起实行。</w:t>
      </w:r>
    </w:p>
    <w:p>
      <w:pPr>
        <w:jc w:val="center"/>
        <w:rPr>
          <w:rFonts w:hint="eastAsia" w:ascii="宋体" w:hAnsi="宋体"/>
          <w:b/>
          <w:sz w:val="36"/>
          <w:szCs w:val="36"/>
        </w:rPr>
      </w:pPr>
    </w:p>
    <w:p>
      <w:pPr>
        <w:jc w:val="center"/>
        <w:rPr>
          <w:rFonts w:hint="eastAsia" w:ascii="宋体" w:hAnsi="宋体"/>
          <w:b/>
          <w:sz w:val="36"/>
          <w:szCs w:val="36"/>
        </w:rPr>
      </w:pPr>
      <w:bookmarkStart w:id="0" w:name="_GoBack"/>
      <w:bookmarkEnd w:id="0"/>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二</w:t>
      </w:r>
      <w:r>
        <w:rPr>
          <w:rFonts w:hint="eastAsia" w:ascii="宋体" w:hAnsi="宋体"/>
          <w:b/>
          <w:sz w:val="36"/>
          <w:szCs w:val="36"/>
        </w:rPr>
        <w:t xml:space="preserve">部分 </w:t>
      </w:r>
      <w:r>
        <w:rPr>
          <w:rFonts w:hint="eastAsia" w:ascii="宋体" w:hAnsi="宋体"/>
          <w:b/>
          <w:sz w:val="36"/>
          <w:szCs w:val="36"/>
          <w:lang w:eastAsia="zh-CN"/>
        </w:rPr>
        <w:t>沈阳市浑南区文化旅游和广播电视局本级</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27" w:firstLineChars="196"/>
        <w:rPr>
          <w:rFonts w:hint="eastAsia" w:ascii="仿宋_GB2312" w:hAnsi="华文中宋" w:eastAsia="仿宋_GB2312"/>
          <w:sz w:val="32"/>
          <w:szCs w:val="32"/>
        </w:rPr>
      </w:pPr>
      <w:r>
        <w:rPr>
          <w:rFonts w:hint="eastAsia" w:ascii="仿宋_GB2312" w:hAnsi="华文中宋" w:eastAsia="仿宋_GB2312"/>
          <w:sz w:val="32"/>
          <w:szCs w:val="32"/>
        </w:rPr>
        <w:t>沈阳市浑南区文化旅游和广播电视局贯彻落实党中央关于文化旅游、广播电视、文物保护和体育管理的方针政策和决策部署，在履行职责过程中坚持和加强党对文化旅游、广播电视、文物保护和体育管理工作的集中统一领导。</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（一）贯彻执行国家、省、市文化旅游、广播电视、文物保护、体育产业工作的方针、政策和法律、法规、规章。</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二）拟订全区文化旅游、广播电视、文物保护、体育工作发展规划并组织实施，指导特色文化旅游体育产业建设与发展，推进文化、旅游和体育融合发展，推进文化、旅游、体育、广播电视等领域的体制机制改革。</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（三）指导、管理全区文化艺术事业，指导艺术创作生产，扶持体现社会主义核心价值观、具有导向性代表性示范性的文艺作品，推动各门类艺术、各艺术品种发展。</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四）推进全区文化旅游、广播电视、体育领域的公共服务，规划、引导公共文化产品生产和文化旅游体育设施建设，深入实施文化惠民工程，推进基本公共文化服务标准化、均等化，指导全区文化馆（站）、图书馆和基层文化建设；指导全区公共体育设施建设及监督管理。</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（五）管理全区重大文化、旅游、体育活动，指导区重点文化旅游体育设施建设，组织全区文化旅游体育整体形象和重点品牌推广，制定全区文化旅游体育市场开发规划并组织实施，指导、推进全域旅游。</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（六）负责全区文物管理、保护和利用工作。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（七）负责全区非物质文化遗产保护，推动非物质文化遗产的保护、传承、普及、弘扬和振兴。</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八）统筹规划全区文化旅游体育产业，拟订产业政策，指导、协调产业发展，推进对外产业交流与合作，指导文化、广播电视、旅游、体育类会展活动。扶持新型文化旅游和体育业态发展，组织实施资源普查、挖掘、保护和利用工作，促进文化旅游体育产业发展。</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（九）指导、推进全区文化旅游体育与科技创新融合发展，推进文化旅游体育行业信息化、标准化建设，负责文化旅游体育行业信息统计与发布工作。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（十）负责文化艺术、广播电视、文物、旅游和体育行业行政审批工作，依法实施行业监管。</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一）指导、推进全区文化、旅游、体育市场发展，对文化和旅游市场经营进行行业监管，推进文化和旅游行业信用体系建设，依法规范文化和旅游市场，负责全区旅游安全的综合协调和监督管理，承担全区旅游经济运行监测。</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（十二）指导、管理全区文化旅游、广播电视和体育领域对外及对港澳台交流、合作和宣传、推广工作，组织开展对外及港澳台文化旅游、广播电视领域的交流活动。</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（十三）负责全区文化、体育社团的日常管理工作。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（十四）推动全民健身计划，指导开展群众、社会文化体育活动，落实国家体育锻炼标准。</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（十五）承担本部门党组织建设相关工作。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（十六）督促、指导文化旅游体育行业领域安全生产工作。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（十七）完成区委、区政府交办的其他任务。</w:t>
      </w:r>
    </w:p>
    <w:p>
      <w:pPr>
        <w:ind w:firstLine="640" w:firstLineChars="200"/>
        <w:jc w:val="left"/>
        <w:rPr>
          <w:rFonts w:hint="default" w:ascii="黑体" w:eastAsia="黑体"/>
          <w:sz w:val="32"/>
          <w:szCs w:val="32"/>
          <w:lang w:val="en-US" w:eastAsia="zh-CN"/>
        </w:rPr>
      </w:pPr>
      <w:r>
        <w:rPr>
          <w:rFonts w:hint="eastAsia" w:ascii="黑体" w:eastAsia="黑体"/>
          <w:sz w:val="32"/>
          <w:szCs w:val="32"/>
        </w:rPr>
        <w:t>二、</w:t>
      </w:r>
      <w:r>
        <w:rPr>
          <w:rFonts w:hint="eastAsia" w:ascii="黑体" w:eastAsia="黑体"/>
          <w:sz w:val="32"/>
          <w:szCs w:val="32"/>
          <w:lang w:val="en-US" w:eastAsia="zh-CN"/>
        </w:rPr>
        <w:t>机构设置</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val="en-US" w:eastAsia="zh-CN"/>
        </w:rPr>
        <w:t>沈阳市</w:t>
      </w:r>
      <w:r>
        <w:rPr>
          <w:rFonts w:hint="eastAsia" w:ascii="仿宋_GB2312" w:eastAsia="仿宋_GB2312"/>
          <w:b/>
          <w:sz w:val="32"/>
          <w:szCs w:val="32"/>
          <w:lang w:eastAsia="zh-CN"/>
        </w:rPr>
        <w:t>浑南区文化旅游和广播电视局本级202</w:t>
      </w:r>
      <w:r>
        <w:rPr>
          <w:rFonts w:hint="eastAsia" w:ascii="仿宋_GB2312" w:eastAsia="仿宋_GB2312"/>
          <w:b/>
          <w:sz w:val="32"/>
          <w:szCs w:val="32"/>
          <w:lang w:val="en-US" w:eastAsia="zh-CN"/>
        </w:rPr>
        <w:t>5</w:t>
      </w:r>
      <w:r>
        <w:rPr>
          <w:rFonts w:hint="eastAsia" w:ascii="仿宋_GB2312" w:eastAsia="仿宋_GB2312"/>
          <w:b/>
          <w:sz w:val="32"/>
          <w:szCs w:val="32"/>
          <w:lang w:eastAsia="zh-CN"/>
        </w:rPr>
        <w:t>年</w:t>
      </w:r>
      <w:r>
        <w:rPr>
          <w:rFonts w:hint="eastAsia" w:ascii="仿宋_GB2312" w:eastAsia="仿宋_GB2312"/>
          <w:b/>
          <w:sz w:val="32"/>
          <w:szCs w:val="32"/>
        </w:rPr>
        <w:t>部门预算编制范围的预算单位包括：</w:t>
      </w:r>
    </w:p>
    <w:p>
      <w:pPr>
        <w:ind w:firstLine="640" w:firstLineChars="200"/>
        <w:jc w:val="left"/>
        <w:rPr>
          <w:rFonts w:hint="eastAsia" w:ascii="仿宋_GB2312" w:eastAsia="仿宋_GB2312"/>
          <w:b w:val="0"/>
          <w:bCs/>
          <w:sz w:val="32"/>
          <w:szCs w:val="32"/>
          <w:lang w:eastAsia="zh-CN"/>
        </w:rPr>
      </w:pP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jc w:val="center"/>
        <w:rPr>
          <w:rFonts w:hint="eastAsia" w:ascii="宋体" w:hAnsi="宋体" w:eastAsia="宋体"/>
          <w:b/>
          <w:sz w:val="36"/>
          <w:szCs w:val="36"/>
          <w:highlight w:val="none"/>
          <w:lang w:eastAsia="zh-CN"/>
        </w:rPr>
      </w:pPr>
      <w:r>
        <w:rPr>
          <w:rFonts w:hint="eastAsia" w:ascii="宋体" w:hAnsi="宋体"/>
          <w:b/>
          <w:sz w:val="36"/>
          <w:szCs w:val="36"/>
          <w:highlight w:val="none"/>
        </w:rPr>
        <w:t>第</w:t>
      </w:r>
      <w:r>
        <w:rPr>
          <w:rFonts w:hint="eastAsia" w:ascii="宋体" w:hAnsi="宋体"/>
          <w:b/>
          <w:sz w:val="36"/>
          <w:szCs w:val="36"/>
          <w:highlight w:val="none"/>
          <w:lang w:val="en-US" w:eastAsia="zh-CN"/>
        </w:rPr>
        <w:t>三</w:t>
      </w:r>
      <w:r>
        <w:rPr>
          <w:rFonts w:hint="eastAsia" w:ascii="宋体" w:hAnsi="宋体"/>
          <w:b/>
          <w:sz w:val="36"/>
          <w:szCs w:val="36"/>
          <w:highlight w:val="none"/>
        </w:rPr>
        <w:t>部分 沈阳市</w:t>
      </w:r>
      <w:r>
        <w:rPr>
          <w:rFonts w:hint="eastAsia" w:ascii="宋体" w:hAnsi="宋体"/>
          <w:b/>
          <w:sz w:val="36"/>
          <w:szCs w:val="36"/>
          <w:highlight w:val="none"/>
          <w:lang w:eastAsia="zh-CN"/>
        </w:rPr>
        <w:t>浑南区文化旅游和广播电视局本级</w:t>
      </w:r>
    </w:p>
    <w:p>
      <w:pPr>
        <w:jc w:val="center"/>
        <w:rPr>
          <w:rFonts w:hint="eastAsia" w:ascii="黑体" w:eastAsia="黑体"/>
          <w:sz w:val="32"/>
          <w:szCs w:val="32"/>
          <w:highlight w:val="none"/>
        </w:rPr>
      </w:pPr>
      <w:r>
        <w:rPr>
          <w:rFonts w:hint="eastAsia" w:ascii="宋体" w:hAnsi="宋体"/>
          <w:b/>
          <w:sz w:val="36"/>
          <w:szCs w:val="36"/>
          <w:highlight w:val="none"/>
          <w:lang w:eastAsia="zh-CN"/>
        </w:rPr>
        <w:t>202</w:t>
      </w:r>
      <w:r>
        <w:rPr>
          <w:rFonts w:hint="eastAsia" w:ascii="宋体" w:hAnsi="宋体"/>
          <w:b/>
          <w:sz w:val="36"/>
          <w:szCs w:val="36"/>
          <w:highlight w:val="none"/>
          <w:lang w:val="en-US" w:eastAsia="zh-CN"/>
        </w:rPr>
        <w:t>5</w:t>
      </w:r>
      <w:r>
        <w:rPr>
          <w:rFonts w:hint="eastAsia" w:ascii="宋体" w:hAnsi="宋体"/>
          <w:b/>
          <w:sz w:val="36"/>
          <w:szCs w:val="36"/>
          <w:highlight w:val="none"/>
          <w:lang w:eastAsia="zh-CN"/>
        </w:rPr>
        <w:t>年</w:t>
      </w:r>
      <w:r>
        <w:rPr>
          <w:rFonts w:hint="eastAsia" w:ascii="宋体" w:hAnsi="宋体"/>
          <w:b/>
          <w:sz w:val="36"/>
          <w:szCs w:val="36"/>
          <w:highlight w:val="none"/>
        </w:rPr>
        <w:t>部门预算公开表</w:t>
      </w:r>
      <w:r>
        <w:rPr>
          <w:rFonts w:hint="eastAsia" w:ascii="宋体" w:hAnsi="宋体"/>
          <w:b/>
          <w:sz w:val="36"/>
          <w:szCs w:val="36"/>
        </w:rPr>
        <w:t>（报表附后）</w:t>
      </w:r>
    </w:p>
    <w:p>
      <w:pPr>
        <w:jc w:val="center"/>
        <w:rPr>
          <w:rFonts w:ascii="黑体" w:eastAsia="黑体"/>
          <w:sz w:val="32"/>
          <w:szCs w:val="32"/>
          <w:highlight w:val="none"/>
        </w:rPr>
        <w:sectPr>
          <w:footerReference r:id="rId3" w:type="default"/>
          <w:footerReference r:id="rId4" w:type="even"/>
          <w:pgSz w:w="11906" w:h="16838"/>
          <w:pgMar w:top="1440" w:right="1797" w:bottom="1440" w:left="1797" w:header="851" w:footer="992" w:gutter="0"/>
          <w:cols w:space="720" w:num="1"/>
          <w:docGrid w:type="lines" w:linePitch="312" w:charSpace="0"/>
        </w:sectPr>
      </w:pPr>
    </w:p>
    <w:p>
      <w:pPr>
        <w:tabs>
          <w:tab w:val="left" w:pos="3060"/>
        </w:tabs>
        <w:rPr>
          <w:rFonts w:hint="eastAsia"/>
          <w:highlight w:val="none"/>
        </w:rPr>
      </w:pPr>
    </w:p>
    <w:p>
      <w:pPr>
        <w:spacing w:line="560" w:lineRule="exact"/>
        <w:jc w:val="center"/>
        <w:rPr>
          <w:rFonts w:hint="eastAsia" w:ascii="宋体" w:hAnsi="宋体" w:eastAsia="宋体"/>
          <w:b/>
          <w:sz w:val="36"/>
          <w:highlight w:val="none"/>
          <w:lang w:eastAsia="zh-CN"/>
        </w:rPr>
      </w:pPr>
      <w:r>
        <w:rPr>
          <w:rFonts w:hint="eastAsia" w:ascii="宋体" w:hAnsi="宋体"/>
          <w:b/>
          <w:sz w:val="36"/>
          <w:highlight w:val="none"/>
        </w:rPr>
        <w:t>第</w:t>
      </w:r>
      <w:r>
        <w:rPr>
          <w:rFonts w:hint="eastAsia" w:ascii="宋体" w:hAnsi="宋体"/>
          <w:b/>
          <w:sz w:val="36"/>
          <w:highlight w:val="none"/>
          <w:lang w:val="en-US" w:eastAsia="zh-CN"/>
        </w:rPr>
        <w:t>四</w:t>
      </w:r>
      <w:r>
        <w:rPr>
          <w:rFonts w:hint="eastAsia" w:ascii="宋体" w:hAnsi="宋体"/>
          <w:b/>
          <w:sz w:val="36"/>
          <w:highlight w:val="none"/>
        </w:rPr>
        <w:t>部分 沈阳市</w:t>
      </w:r>
      <w:r>
        <w:rPr>
          <w:rFonts w:hint="eastAsia" w:ascii="宋体" w:hAnsi="宋体"/>
          <w:b/>
          <w:sz w:val="36"/>
          <w:highlight w:val="none"/>
          <w:lang w:eastAsia="zh-CN"/>
        </w:rPr>
        <w:t>浑南区文化旅游和广播电视局本级</w:t>
      </w:r>
    </w:p>
    <w:p>
      <w:pPr>
        <w:spacing w:line="560" w:lineRule="exact"/>
        <w:jc w:val="center"/>
        <w:rPr>
          <w:rFonts w:hint="eastAsia"/>
          <w:b/>
          <w:sz w:val="36"/>
          <w:highlight w:val="none"/>
        </w:rPr>
      </w:pPr>
      <w:r>
        <w:rPr>
          <w:rFonts w:hint="eastAsia" w:ascii="宋体" w:hAnsi="宋体"/>
          <w:b/>
          <w:sz w:val="36"/>
          <w:highlight w:val="none"/>
          <w:lang w:eastAsia="zh-CN"/>
        </w:rPr>
        <w:t>202</w:t>
      </w:r>
      <w:r>
        <w:rPr>
          <w:rFonts w:hint="eastAsia" w:ascii="宋体" w:hAnsi="宋体"/>
          <w:b/>
          <w:sz w:val="36"/>
          <w:highlight w:val="none"/>
          <w:lang w:val="en-US" w:eastAsia="zh-CN"/>
        </w:rPr>
        <w:t>5</w:t>
      </w:r>
      <w:r>
        <w:rPr>
          <w:rFonts w:hint="eastAsia" w:ascii="宋体" w:hAnsi="宋体"/>
          <w:b/>
          <w:sz w:val="36"/>
          <w:highlight w:val="none"/>
          <w:lang w:eastAsia="zh-CN"/>
        </w:rPr>
        <w:t>年</w:t>
      </w:r>
      <w:r>
        <w:rPr>
          <w:rFonts w:hint="eastAsia" w:ascii="宋体" w:hAnsi="宋体"/>
          <w:b/>
          <w:sz w:val="36"/>
          <w:highlight w:val="none"/>
        </w:rPr>
        <w:t>部门预算情况说明</w:t>
      </w:r>
    </w:p>
    <w:p>
      <w:pPr>
        <w:spacing w:line="560" w:lineRule="exact"/>
        <w:rPr>
          <w:rFonts w:hint="eastAsia"/>
          <w:b/>
          <w:sz w:val="36"/>
          <w:highlight w:val="none"/>
        </w:rPr>
      </w:pPr>
    </w:p>
    <w:p>
      <w:pPr>
        <w:spacing w:line="560" w:lineRule="exact"/>
        <w:ind w:firstLine="627" w:firstLineChars="196"/>
        <w:rPr>
          <w:rFonts w:ascii="黑体" w:hAnsi="黑体" w:eastAsia="黑体"/>
          <w:sz w:val="32"/>
          <w:highlight w:val="none"/>
        </w:rPr>
      </w:pPr>
      <w:r>
        <w:rPr>
          <w:rFonts w:hint="eastAsia" w:ascii="黑体" w:hAnsi="黑体" w:eastAsia="黑体"/>
          <w:sz w:val="32"/>
          <w:highlight w:val="none"/>
        </w:rPr>
        <w:t>一、关于沈阳市</w:t>
      </w:r>
      <w:r>
        <w:rPr>
          <w:rFonts w:hint="eastAsia" w:ascii="黑体" w:hAnsi="黑体" w:eastAsia="黑体"/>
          <w:sz w:val="32"/>
          <w:highlight w:val="none"/>
          <w:lang w:eastAsia="zh-CN"/>
        </w:rPr>
        <w:t>浑南区文化旅游和广播电视局本级202</w:t>
      </w:r>
      <w:r>
        <w:rPr>
          <w:rFonts w:hint="eastAsia" w:ascii="黑体" w:hAnsi="黑体" w:eastAsia="黑体"/>
          <w:sz w:val="32"/>
          <w:highlight w:val="none"/>
          <w:lang w:val="en-US" w:eastAsia="zh-CN"/>
        </w:rPr>
        <w:t>5</w:t>
      </w:r>
      <w:r>
        <w:rPr>
          <w:rFonts w:hint="eastAsia" w:ascii="黑体" w:hAnsi="黑体" w:eastAsia="黑体"/>
          <w:sz w:val="32"/>
          <w:highlight w:val="none"/>
          <w:lang w:eastAsia="zh-CN"/>
        </w:rPr>
        <w:t>年</w:t>
      </w:r>
      <w:r>
        <w:rPr>
          <w:rFonts w:hint="eastAsia" w:ascii="黑体" w:hAnsi="黑体" w:eastAsia="黑体"/>
          <w:sz w:val="32"/>
          <w:highlight w:val="none"/>
        </w:rPr>
        <w:t>收支预算的总体说明</w:t>
      </w:r>
    </w:p>
    <w:p>
      <w:pPr>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rPr>
        <w:t>按照综合预算的原则，</w:t>
      </w:r>
      <w:r>
        <w:rPr>
          <w:rFonts w:hint="eastAsia" w:ascii="仿宋_GB2312" w:hAnsi="宋体" w:eastAsia="仿宋_GB2312"/>
          <w:sz w:val="32"/>
          <w:highlight w:val="none"/>
        </w:rPr>
        <w:t>沈阳市</w:t>
      </w:r>
      <w:r>
        <w:rPr>
          <w:rFonts w:hint="eastAsia" w:ascii="仿宋_GB2312" w:hAnsi="宋体" w:eastAsia="仿宋_GB2312"/>
          <w:sz w:val="32"/>
          <w:highlight w:val="none"/>
          <w:lang w:eastAsia="zh-CN"/>
        </w:rPr>
        <w:t>浑南区文化旅游和广播电视局本级</w:t>
      </w:r>
      <w:r>
        <w:rPr>
          <w:rFonts w:hint="eastAsia" w:ascii="仿宋_GB2312" w:hAnsi="宋体" w:eastAsia="仿宋_GB2312"/>
          <w:sz w:val="32"/>
          <w:szCs w:val="32"/>
          <w:highlight w:val="none"/>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w:t>
      </w:r>
      <w:r>
        <w:rPr>
          <w:rFonts w:hint="eastAsia" w:ascii="仿宋_GB2312" w:hAnsi="宋体" w:eastAsia="仿宋_GB2312"/>
          <w:sz w:val="32"/>
          <w:highlight w:val="none"/>
        </w:rPr>
        <w:t>沈阳市</w:t>
      </w:r>
      <w:r>
        <w:rPr>
          <w:rFonts w:hint="eastAsia" w:ascii="仿宋_GB2312" w:hAnsi="宋体" w:eastAsia="仿宋_GB2312"/>
          <w:sz w:val="32"/>
          <w:highlight w:val="none"/>
          <w:lang w:eastAsia="zh-CN"/>
        </w:rPr>
        <w:t>浑南区文化旅游和广播电视局本级</w:t>
      </w:r>
      <w:r>
        <w:rPr>
          <w:rFonts w:hint="eastAsia" w:ascii="仿宋_GB2312" w:hAnsi="宋体" w:eastAsia="仿宋_GB2312"/>
          <w:sz w:val="32"/>
          <w:szCs w:val="32"/>
          <w:highlight w:val="none"/>
          <w:lang w:val="en-US" w:eastAsia="zh-CN"/>
        </w:rPr>
        <w:t>2025</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度</w:t>
      </w:r>
      <w:r>
        <w:rPr>
          <w:rFonts w:hint="eastAsia" w:ascii="仿宋_GB2312" w:hAnsi="宋体" w:eastAsia="仿宋_GB2312"/>
          <w:sz w:val="32"/>
          <w:szCs w:val="32"/>
          <w:highlight w:val="none"/>
        </w:rPr>
        <w:t>收支总预算</w:t>
      </w:r>
      <w:r>
        <w:rPr>
          <w:rFonts w:hint="eastAsia" w:ascii="仿宋_GB2312" w:hAnsi="宋体" w:eastAsia="仿宋_GB2312"/>
          <w:sz w:val="32"/>
          <w:szCs w:val="32"/>
          <w:highlight w:val="none"/>
          <w:lang w:val="en-US" w:eastAsia="zh-CN"/>
        </w:rPr>
        <w:t>681.84</w:t>
      </w:r>
      <w:r>
        <w:rPr>
          <w:rFonts w:hint="eastAsia" w:ascii="仿宋_GB2312" w:hAnsi="宋体" w:eastAsia="仿宋_GB2312"/>
          <w:sz w:val="32"/>
          <w:szCs w:val="32"/>
          <w:highlight w:val="none"/>
        </w:rPr>
        <w:t>万元，比</w:t>
      </w:r>
      <w:r>
        <w:rPr>
          <w:rFonts w:hint="eastAsia" w:ascii="仿宋_GB2312" w:hAnsi="宋体" w:eastAsia="仿宋_GB2312"/>
          <w:sz w:val="32"/>
          <w:szCs w:val="32"/>
          <w:highlight w:val="none"/>
          <w:lang w:val="en-US" w:eastAsia="zh-CN"/>
        </w:rPr>
        <w:t>上一年度</w:t>
      </w:r>
      <w:r>
        <w:rPr>
          <w:rFonts w:hint="eastAsia" w:ascii="仿宋_GB2312" w:hAnsi="宋体" w:eastAsia="仿宋_GB2312"/>
          <w:sz w:val="32"/>
          <w:szCs w:val="32"/>
          <w:highlight w:val="none"/>
        </w:rPr>
        <w:t>收支总预算</w:t>
      </w:r>
      <w:r>
        <w:rPr>
          <w:rFonts w:hint="eastAsia" w:ascii="仿宋_GB2312" w:hAnsi="宋体" w:eastAsia="仿宋_GB2312"/>
          <w:sz w:val="32"/>
          <w:szCs w:val="32"/>
          <w:highlight w:val="none"/>
          <w:lang w:val="en-US" w:eastAsia="zh-CN"/>
        </w:rPr>
        <w:t>801.66</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减少119.82</w:t>
      </w:r>
      <w:r>
        <w:rPr>
          <w:rFonts w:hint="eastAsia" w:ascii="仿宋_GB2312" w:hAnsi="宋体" w:eastAsia="仿宋_GB2312"/>
          <w:sz w:val="32"/>
          <w:szCs w:val="32"/>
          <w:highlight w:val="none"/>
        </w:rPr>
        <w:t>万元，主要是由于</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5</w:t>
      </w:r>
      <w:r>
        <w:rPr>
          <w:rFonts w:hint="eastAsia" w:ascii="仿宋_GB2312" w:hAnsi="宋体" w:eastAsia="仿宋_GB2312"/>
          <w:sz w:val="32"/>
          <w:szCs w:val="32"/>
          <w:highlight w:val="none"/>
          <w:lang w:eastAsia="zh-CN"/>
        </w:rPr>
        <w:t>年文化体育与传媒支出</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lang w:eastAsia="zh-CN"/>
        </w:rPr>
        <w:t>。</w:t>
      </w:r>
    </w:p>
    <w:p>
      <w:pPr>
        <w:spacing w:beforeLines="0" w:afterLines="0"/>
        <w:ind w:firstLine="640" w:firstLineChars="200"/>
        <w:jc w:val="left"/>
        <w:rPr>
          <w:rFonts w:hint="eastAsia" w:ascii="FangSong_GB2312" w:hAnsi="FangSong_GB2312" w:eastAsia="FangSong_GB2312"/>
          <w:sz w:val="32"/>
        </w:rPr>
      </w:pPr>
      <w:r>
        <w:rPr>
          <w:rFonts w:hint="eastAsia" w:ascii="楷体" w:hAnsi="楷体" w:eastAsia="楷体"/>
          <w:sz w:val="32"/>
        </w:rPr>
        <w:t>（一）收入预算</w:t>
      </w:r>
      <w:r>
        <w:rPr>
          <w:rFonts w:hint="eastAsia" w:ascii="仿宋_GB2312" w:hAnsi="宋体" w:eastAsia="仿宋_GB2312"/>
          <w:sz w:val="32"/>
          <w:szCs w:val="32"/>
          <w:lang w:val="en-US" w:eastAsia="zh-CN"/>
        </w:rPr>
        <w:t>681.84</w:t>
      </w:r>
      <w:r>
        <w:rPr>
          <w:rFonts w:hint="eastAsia" w:ascii="楷体" w:hAnsi="楷体" w:eastAsia="楷体"/>
          <w:sz w:val="32"/>
        </w:rPr>
        <w:t>万元，</w:t>
      </w:r>
      <w:r>
        <w:rPr>
          <w:rFonts w:hint="eastAsia" w:ascii="FangSong_GB2312" w:hAnsi="FangSong_GB2312" w:eastAsia="FangSong_GB2312"/>
          <w:sz w:val="32"/>
        </w:rPr>
        <w:t>其中：</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1.一般公共预算拨款收入</w:t>
      </w:r>
      <w:r>
        <w:rPr>
          <w:rFonts w:hint="eastAsia" w:ascii="仿宋_GB2312" w:hAnsi="宋体" w:eastAsia="仿宋_GB2312"/>
          <w:sz w:val="32"/>
          <w:szCs w:val="32"/>
          <w:lang w:val="en-US" w:eastAsia="zh-CN"/>
        </w:rPr>
        <w:t>681.84</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2.政府性基金预算拨款收入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3.国有资本经营预算拨款收入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4.财政专户管理资金收入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5.单位资金收入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万元，其中：事业收入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万元，事业单位经营收入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万元，上级补助收入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万元，附属单位上缴收入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万元，其他收入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6.上年结转结余</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万元，其中上年财政专户管理资金</w:t>
      </w:r>
    </w:p>
    <w:p>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万元，政府性基金预算超收收入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万元，单位资金超收收入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楷体" w:hAnsi="楷体" w:eastAsia="楷体"/>
          <w:sz w:val="32"/>
        </w:rPr>
        <w:t>（二）支出预算</w:t>
      </w:r>
      <w:r>
        <w:rPr>
          <w:rFonts w:hint="eastAsia" w:ascii="仿宋_GB2312" w:hAnsi="宋体" w:eastAsia="仿宋_GB2312"/>
          <w:sz w:val="32"/>
          <w:szCs w:val="32"/>
          <w:lang w:val="en-US" w:eastAsia="zh-CN"/>
        </w:rPr>
        <w:t>681.84</w:t>
      </w:r>
      <w:r>
        <w:rPr>
          <w:rFonts w:hint="eastAsia" w:ascii="楷体" w:hAnsi="楷体" w:eastAsia="楷体"/>
          <w:sz w:val="32"/>
        </w:rPr>
        <w:t>万元，</w:t>
      </w:r>
      <w:r>
        <w:rPr>
          <w:rFonts w:hint="eastAsia" w:ascii="FangSong_GB2312" w:hAnsi="FangSong_GB2312" w:eastAsia="FangSong_GB2312"/>
          <w:sz w:val="32"/>
        </w:rPr>
        <w:t>其中：</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1.基本支出</w:t>
      </w:r>
      <w:r>
        <w:rPr>
          <w:rFonts w:hint="eastAsia" w:ascii="仿宋_GB2312" w:hAnsi="宋体" w:eastAsia="仿宋_GB2312"/>
          <w:sz w:val="32"/>
          <w:szCs w:val="32"/>
          <w:lang w:val="en-US" w:eastAsia="zh-CN"/>
        </w:rPr>
        <w:t>179.07</w:t>
      </w:r>
      <w:r>
        <w:rPr>
          <w:rFonts w:hint="eastAsia" w:ascii="FangSong_GB2312" w:hAnsi="FangSong_GB2312" w:eastAsia="FangSong_GB2312"/>
          <w:sz w:val="32"/>
        </w:rPr>
        <w:t>万元；</w:t>
      </w:r>
    </w:p>
    <w:p>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2.项目支出</w:t>
      </w:r>
      <w:r>
        <w:rPr>
          <w:rFonts w:hint="eastAsia" w:ascii="仿宋_GB2312" w:hAnsi="宋体" w:eastAsia="仿宋_GB2312"/>
          <w:sz w:val="32"/>
          <w:szCs w:val="32"/>
          <w:lang w:val="en-US" w:eastAsia="zh-CN"/>
        </w:rPr>
        <w:t>502.77</w:t>
      </w:r>
      <w:r>
        <w:rPr>
          <w:rFonts w:hint="eastAsia" w:ascii="FangSong_GB2312" w:hAnsi="FangSong_GB2312" w:eastAsia="FangSong_GB2312"/>
          <w:sz w:val="32"/>
        </w:rPr>
        <w:t>万元。</w:t>
      </w:r>
    </w:p>
    <w:p>
      <w:pPr>
        <w:spacing w:beforeLines="0" w:afterLines="0"/>
        <w:ind w:firstLine="640" w:firstLineChars="200"/>
        <w:jc w:val="left"/>
        <w:rPr>
          <w:rFonts w:hint="default" w:ascii="FangSong_GB2312" w:hAnsi="FangSong_GB2312" w:eastAsia="FangSong_GB2312"/>
          <w:sz w:val="32"/>
          <w:lang w:val="en-US" w:eastAsia="zh-CN"/>
        </w:rPr>
      </w:pPr>
      <w:r>
        <w:rPr>
          <w:rFonts w:hint="eastAsia" w:ascii="FangSong_GB2312" w:hAnsi="FangSong_GB2312" w:eastAsia="FangSong_GB2312"/>
          <w:sz w:val="32"/>
        </w:rPr>
        <w:t>在支出预算中债务支出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 政府采购支出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万元；政府购买服务支出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万元；纳入预算绩效管理的特定目标类和其他运转类项目共</w:t>
      </w:r>
      <w:r>
        <w:rPr>
          <w:rFonts w:hint="eastAsia" w:ascii="仿宋_GB2312" w:hAnsi="宋体" w:eastAsia="仿宋_GB2312"/>
          <w:sz w:val="32"/>
          <w:szCs w:val="32"/>
          <w:lang w:val="en-US" w:eastAsia="zh-CN"/>
        </w:rPr>
        <w:t>7</w:t>
      </w:r>
      <w:r>
        <w:rPr>
          <w:rFonts w:hint="eastAsia" w:ascii="FangSong_GB2312" w:hAnsi="FangSong_GB2312" w:eastAsia="FangSong_GB2312"/>
          <w:sz w:val="32"/>
        </w:rPr>
        <w:t>个，涉及资金</w:t>
      </w:r>
      <w:r>
        <w:rPr>
          <w:rFonts w:hint="eastAsia" w:ascii="仿宋_GB2312" w:hAnsi="宋体" w:eastAsia="仿宋_GB2312"/>
          <w:sz w:val="32"/>
          <w:szCs w:val="32"/>
          <w:lang w:val="en-US" w:eastAsia="zh-CN"/>
        </w:rPr>
        <w:t>502.77</w:t>
      </w:r>
      <w:r>
        <w:rPr>
          <w:rFonts w:hint="eastAsia" w:ascii="FangSong_GB2312" w:hAnsi="FangSong_GB2312" w:eastAsia="FangSong_GB2312"/>
          <w:sz w:val="32"/>
        </w:rPr>
        <w:t>万元。</w:t>
      </w:r>
    </w:p>
    <w:p>
      <w:pPr>
        <w:spacing w:line="560" w:lineRule="exact"/>
        <w:ind w:firstLine="660"/>
        <w:rPr>
          <w:rFonts w:ascii="黑体" w:hAnsi="黑体" w:eastAsia="黑体"/>
          <w:sz w:val="32"/>
          <w:highlight w:val="none"/>
        </w:rPr>
      </w:pPr>
      <w:r>
        <w:rPr>
          <w:rFonts w:hint="eastAsia" w:ascii="黑体" w:hAnsi="黑体" w:eastAsia="黑体"/>
          <w:sz w:val="32"/>
          <w:highlight w:val="none"/>
        </w:rPr>
        <w:t>二、关于沈阳市</w:t>
      </w:r>
      <w:r>
        <w:rPr>
          <w:rFonts w:hint="eastAsia" w:ascii="黑体" w:hAnsi="黑体" w:eastAsia="黑体"/>
          <w:sz w:val="32"/>
          <w:highlight w:val="none"/>
          <w:lang w:eastAsia="zh-CN"/>
        </w:rPr>
        <w:t>浑南区文化旅游和广播电视局本级</w:t>
      </w:r>
      <w:r>
        <w:rPr>
          <w:rFonts w:hint="eastAsia" w:ascii="黑体" w:hAnsi="黑体" w:eastAsia="黑体"/>
          <w:sz w:val="32"/>
          <w:highlight w:val="none"/>
          <w:lang w:val="en-US" w:eastAsia="zh-CN"/>
        </w:rPr>
        <w:t>2025年</w:t>
      </w:r>
      <w:r>
        <w:rPr>
          <w:rFonts w:hint="eastAsia" w:ascii="黑体" w:hAnsi="黑体" w:eastAsia="黑体"/>
          <w:sz w:val="32"/>
          <w:highlight w:val="none"/>
        </w:rPr>
        <w:t>“三公”经费预算情况说明</w:t>
      </w:r>
    </w:p>
    <w:p>
      <w:pPr>
        <w:ind w:firstLine="645"/>
        <w:rPr>
          <w:rFonts w:hint="eastAsia" w:ascii="仿宋_GB2312" w:hAnsi="宋体" w:eastAsia="仿宋_GB2312"/>
          <w:color w:val="auto"/>
          <w:sz w:val="32"/>
          <w:szCs w:val="32"/>
          <w:lang w:val="en-US"/>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黑体" w:eastAsia="仿宋_GB2312"/>
          <w:sz w:val="32"/>
          <w:szCs w:val="32"/>
          <w:lang w:val="en-US" w:eastAsia="zh-CN"/>
        </w:rPr>
        <w:t>财政拨款预算</w:t>
      </w:r>
      <w:r>
        <w:rPr>
          <w:rFonts w:hint="eastAsia" w:ascii="仿宋_GB2312" w:hAnsi="宋体" w:eastAsia="仿宋_GB2312"/>
          <w:sz w:val="32"/>
          <w:szCs w:val="32"/>
        </w:rPr>
        <w:t>“三公”经费预算数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w:t>
      </w:r>
      <w:r>
        <w:rPr>
          <w:rFonts w:hint="eastAsia" w:ascii="仿宋_GB2312" w:hAnsi="宋体" w:eastAsia="仿宋_GB2312"/>
          <w:sz w:val="32"/>
          <w:szCs w:val="32"/>
          <w:lang w:val="en-US" w:eastAsia="zh-CN"/>
        </w:rPr>
        <w:t>与上一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w:t>
      </w:r>
      <w:r>
        <w:rPr>
          <w:rFonts w:hint="eastAsia" w:ascii="仿宋_GB2312" w:hAnsi="宋体" w:eastAsia="仿宋_GB2312"/>
          <w:sz w:val="32"/>
          <w:szCs w:val="32"/>
          <w:lang w:val="en-US" w:eastAsia="zh-CN"/>
        </w:rPr>
        <w:t>相同</w:t>
      </w:r>
      <w:r>
        <w:rPr>
          <w:rFonts w:hint="eastAsia" w:ascii="仿宋_GB2312" w:hAnsi="宋体" w:eastAsia="仿宋_GB2312"/>
          <w:sz w:val="32"/>
          <w:szCs w:val="32"/>
        </w:rPr>
        <w:t>。</w:t>
      </w:r>
    </w:p>
    <w:p>
      <w:pPr>
        <w:ind w:firstLine="627" w:firstLineChars="196"/>
        <w:rPr>
          <w:rFonts w:hint="eastAsia" w:ascii="黑体" w:hAnsi="黑体" w:eastAsia="黑体"/>
          <w:sz w:val="32"/>
          <w:szCs w:val="32"/>
          <w:highlight w:val="none"/>
        </w:rPr>
      </w:pPr>
      <w:r>
        <w:rPr>
          <w:rFonts w:hint="eastAsia" w:ascii="黑体" w:hAnsi="黑体" w:eastAsia="黑体"/>
          <w:sz w:val="32"/>
          <w:szCs w:val="32"/>
          <w:highlight w:val="none"/>
        </w:rPr>
        <w:t>三、其他重要事项的情况说明</w:t>
      </w:r>
    </w:p>
    <w:p>
      <w:pPr>
        <w:ind w:firstLine="645"/>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pPr>
        <w:ind w:firstLine="645"/>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2025</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度</w:t>
      </w:r>
      <w:r>
        <w:rPr>
          <w:rFonts w:hint="eastAsia" w:ascii="仿宋_GB2312" w:hAnsi="宋体" w:eastAsia="仿宋_GB2312"/>
          <w:sz w:val="32"/>
          <w:szCs w:val="32"/>
          <w:highlight w:val="none"/>
        </w:rPr>
        <w:t>局本级机关运行经费财政拨款预算</w:t>
      </w:r>
      <w:r>
        <w:rPr>
          <w:rFonts w:hint="eastAsia" w:ascii="仿宋_GB2312" w:hAnsi="宋体" w:eastAsia="仿宋_GB2312"/>
          <w:sz w:val="32"/>
          <w:szCs w:val="32"/>
          <w:highlight w:val="none"/>
          <w:lang w:val="en-US" w:eastAsia="zh-CN"/>
        </w:rPr>
        <w:t>9.29</w:t>
      </w:r>
      <w:r>
        <w:rPr>
          <w:rFonts w:hint="eastAsia" w:ascii="仿宋_GB2312" w:hAnsi="宋体" w:eastAsia="仿宋_GB2312"/>
          <w:sz w:val="32"/>
          <w:szCs w:val="32"/>
          <w:highlight w:val="none"/>
        </w:rPr>
        <w:t>万元，比</w:t>
      </w:r>
      <w:r>
        <w:rPr>
          <w:rFonts w:hint="eastAsia" w:ascii="仿宋_GB2312" w:hAnsi="宋体" w:eastAsia="仿宋_GB2312"/>
          <w:sz w:val="32"/>
          <w:szCs w:val="32"/>
          <w:highlight w:val="none"/>
          <w:lang w:val="en-US" w:eastAsia="zh-CN"/>
        </w:rPr>
        <w:t>上一</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度</w:t>
      </w:r>
      <w:r>
        <w:rPr>
          <w:rFonts w:hint="eastAsia" w:ascii="仿宋_GB2312" w:hAnsi="宋体" w:eastAsia="仿宋_GB2312"/>
          <w:sz w:val="32"/>
          <w:szCs w:val="32"/>
          <w:highlight w:val="none"/>
        </w:rPr>
        <w:t>预算</w:t>
      </w:r>
      <w:r>
        <w:rPr>
          <w:rFonts w:hint="eastAsia" w:ascii="仿宋_GB2312" w:hAnsi="宋体" w:eastAsia="仿宋_GB2312"/>
          <w:sz w:val="32"/>
          <w:szCs w:val="32"/>
          <w:highlight w:val="none"/>
          <w:lang w:val="en-US" w:eastAsia="zh-CN"/>
        </w:rPr>
        <w:t>增加1.98</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上升27.09</w:t>
      </w:r>
      <w:r>
        <w:rPr>
          <w:rFonts w:hint="eastAsia" w:ascii="仿宋_GB2312" w:hAnsi="宋体" w:eastAsia="仿宋_GB2312"/>
          <w:sz w:val="32"/>
          <w:szCs w:val="32"/>
          <w:highlight w:val="none"/>
        </w:rPr>
        <w:t>%。</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5</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浑南区文化旅游和广播电视局本级</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spacing w:beforeLines="0" w:afterLines="0"/>
        <w:ind w:firstLine="640" w:firstLineChars="200"/>
        <w:jc w:val="left"/>
        <w:rPr>
          <w:rFonts w:hint="eastAsia" w:ascii="FangSong_GB2312" w:hAnsi="FangSong_GB2312" w:eastAsia="FangSong_GB2312"/>
          <w:sz w:val="32"/>
        </w:rPr>
      </w:pPr>
      <w:r>
        <w:rPr>
          <w:rFonts w:hint="eastAsia" w:ascii="仿宋_GB2312" w:hAnsi="宋体" w:eastAsia="仿宋_GB2312"/>
          <w:sz w:val="32"/>
          <w:szCs w:val="32"/>
        </w:rPr>
        <w:t>截至</w:t>
      </w:r>
      <w:r>
        <w:rPr>
          <w:rFonts w:hint="eastAsia" w:ascii="仿宋_GB2312" w:hAnsi="宋体" w:eastAsia="仿宋_GB2312"/>
          <w:sz w:val="32"/>
          <w:szCs w:val="32"/>
          <w:lang w:val="en-US" w:eastAsia="zh-CN"/>
        </w:rPr>
        <w:t>2024</w:t>
      </w:r>
      <w:r>
        <w:rPr>
          <w:rFonts w:hint="eastAsia" w:ascii="仿宋_GB2312" w:hAnsi="宋体" w:eastAsia="仿宋_GB2312"/>
          <w:sz w:val="32"/>
          <w:szCs w:val="32"/>
        </w:rPr>
        <w:t>年</w:t>
      </w:r>
      <w:r>
        <w:rPr>
          <w:rFonts w:hint="eastAsia" w:ascii="仿宋_GB2312" w:hAnsi="宋体" w:eastAsia="仿宋_GB2312"/>
          <w:sz w:val="32"/>
          <w:szCs w:val="32"/>
          <w:highlight w:val="none"/>
          <w:lang w:val="en-US" w:eastAsia="zh-CN"/>
        </w:rPr>
        <w:t>12</w:t>
      </w:r>
      <w:r>
        <w:rPr>
          <w:rFonts w:hint="eastAsia" w:ascii="仿宋_GB2312" w:hAnsi="宋体" w:eastAsia="仿宋_GB2312"/>
          <w:sz w:val="32"/>
          <w:szCs w:val="32"/>
          <w:highlight w:val="none"/>
        </w:rPr>
        <w:t>月</w:t>
      </w:r>
      <w:r>
        <w:rPr>
          <w:rFonts w:hint="eastAsia" w:ascii="仿宋_GB2312" w:hAnsi="宋体" w:eastAsia="仿宋_GB2312"/>
          <w:sz w:val="32"/>
          <w:szCs w:val="32"/>
          <w:highlight w:val="none"/>
          <w:lang w:val="en-US" w:eastAsia="zh-CN"/>
        </w:rPr>
        <w:t>31</w:t>
      </w:r>
      <w:r>
        <w:rPr>
          <w:rFonts w:hint="eastAsia" w:ascii="仿宋_GB2312" w:hAnsi="宋体" w:eastAsia="仿宋_GB2312"/>
          <w:sz w:val="32"/>
          <w:szCs w:val="32"/>
          <w:highlight w:val="none"/>
        </w:rPr>
        <w:t>日</w:t>
      </w:r>
      <w:r>
        <w:rPr>
          <w:rFonts w:hint="eastAsia" w:ascii="仿宋_GB2312" w:hAnsi="宋体" w:eastAsia="仿宋_GB2312"/>
          <w:sz w:val="32"/>
          <w:szCs w:val="32"/>
        </w:rPr>
        <w:t>，</w:t>
      </w:r>
      <w:r>
        <w:rPr>
          <w:rFonts w:hint="eastAsia" w:ascii="仿宋_GB2312" w:hAnsi="宋体" w:eastAsia="仿宋_GB2312"/>
          <w:sz w:val="32"/>
          <w:szCs w:val="32"/>
          <w:highlight w:val="none"/>
          <w:lang w:eastAsia="zh-CN"/>
        </w:rPr>
        <w:t>沈阳市浑南区文化旅游和广播电视局本级</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r>
        <w:rPr>
          <w:rFonts w:hint="eastAsia" w:ascii="FangSong_GB2312" w:hAnsi="FangSong_GB2312" w:eastAsia="FangSong_GB2312"/>
          <w:sz w:val="32"/>
        </w:rPr>
        <w:t>单价100万元</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含</w:t>
      </w:r>
      <w:r>
        <w:rPr>
          <w:rFonts w:hint="eastAsia" w:ascii="FangSong_GB2312" w:hAnsi="FangSong_GB2312" w:eastAsia="FangSong_GB2312"/>
          <w:sz w:val="32"/>
          <w:lang w:eastAsia="zh-CN"/>
        </w:rPr>
        <w:t>）</w:t>
      </w:r>
      <w:r>
        <w:rPr>
          <w:rFonts w:hint="eastAsia" w:ascii="FangSong_GB2312" w:hAnsi="FangSong_GB2312" w:eastAsia="FangSong_GB2312"/>
          <w:sz w:val="32"/>
        </w:rPr>
        <w:t>以上的设备</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不含车辆</w:t>
      </w:r>
      <w:r>
        <w:rPr>
          <w:rFonts w:hint="eastAsia" w:ascii="FangSong_GB2312" w:hAnsi="FangSong_GB2312" w:eastAsia="FangSong_GB2312"/>
          <w:sz w:val="32"/>
          <w:lang w:eastAsia="zh-CN"/>
        </w:rPr>
        <w:t>）</w:t>
      </w:r>
      <w:r>
        <w:rPr>
          <w:rFonts w:hint="eastAsia" w:ascii="仿宋_GB2312" w:hAnsi="宋体" w:eastAsia="仿宋_GB2312"/>
          <w:sz w:val="32"/>
          <w:szCs w:val="32"/>
          <w:lang w:val="en-US" w:eastAsia="zh-CN"/>
        </w:rPr>
        <w:t>0</w:t>
      </w:r>
      <w:r>
        <w:rPr>
          <w:rFonts w:hint="eastAsia" w:ascii="FangSong_GB2312" w:hAnsi="FangSong_GB2312" w:eastAsia="FangSong_GB2312"/>
          <w:sz w:val="32"/>
        </w:rPr>
        <w:t>台</w:t>
      </w:r>
      <w:r>
        <w:rPr>
          <w:rFonts w:hint="eastAsia" w:ascii="FangSong_GB2312" w:hAnsi="FangSong_GB2312" w:eastAsia="FangSong_GB2312"/>
          <w:sz w:val="32"/>
          <w:lang w:eastAsia="zh-CN"/>
        </w:rPr>
        <w:t>。</w:t>
      </w:r>
    </w:p>
    <w:p>
      <w:pPr>
        <w:spacing w:beforeLines="0" w:afterLines="0"/>
        <w:ind w:firstLine="640" w:firstLineChars="200"/>
        <w:jc w:val="left"/>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w:t>
      </w:r>
      <w:r>
        <w:rPr>
          <w:rFonts w:hint="eastAsia" w:ascii="FangSong_GB2312" w:hAnsi="FangSong_GB2312" w:eastAsia="FangSong_GB2312"/>
          <w:sz w:val="32"/>
        </w:rPr>
        <w:t>单价100万元</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含</w:t>
      </w:r>
      <w:r>
        <w:rPr>
          <w:rFonts w:hint="eastAsia" w:ascii="FangSong_GB2312" w:hAnsi="FangSong_GB2312" w:eastAsia="FangSong_GB2312"/>
          <w:sz w:val="32"/>
          <w:lang w:eastAsia="zh-CN"/>
        </w:rPr>
        <w:t>）</w:t>
      </w:r>
      <w:r>
        <w:rPr>
          <w:rFonts w:hint="eastAsia" w:ascii="FangSong_GB2312" w:hAnsi="FangSong_GB2312" w:eastAsia="FangSong_GB2312"/>
          <w:sz w:val="32"/>
        </w:rPr>
        <w:t>以上的设备</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不含车辆</w:t>
      </w:r>
      <w:r>
        <w:rPr>
          <w:rFonts w:hint="eastAsia" w:ascii="FangSong_GB2312" w:hAnsi="FangSong_GB2312" w:eastAsia="FangSong_GB2312"/>
          <w:sz w:val="32"/>
          <w:lang w:eastAsia="zh-CN"/>
        </w:rPr>
        <w:t>）</w:t>
      </w:r>
      <w:r>
        <w:rPr>
          <w:rFonts w:hint="eastAsia" w:ascii="仿宋_GB2312" w:hAnsi="宋体" w:eastAsia="仿宋_GB2312"/>
          <w:sz w:val="32"/>
          <w:szCs w:val="32"/>
          <w:lang w:val="en-US" w:eastAsia="zh-CN"/>
        </w:rPr>
        <w:t>0</w:t>
      </w:r>
      <w:r>
        <w:rPr>
          <w:rFonts w:hint="eastAsia" w:ascii="FangSong_GB2312" w:hAnsi="FangSong_GB2312" w:eastAsia="FangSong_GB2312"/>
          <w:sz w:val="32"/>
        </w:rPr>
        <w:t>台</w:t>
      </w:r>
      <w:r>
        <w:rPr>
          <w:rFonts w:hint="eastAsia" w:ascii="FangSong_GB2312" w:hAnsi="FangSong_GB2312" w:eastAsia="FangSong_GB2312"/>
          <w:sz w:val="32"/>
          <w:lang w:eastAsia="zh-CN"/>
        </w:rPr>
        <w:t>。</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spacing w:beforeLines="0" w:afterLines="0"/>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根据预算绩效管理要求，</w:t>
      </w: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r>
        <w:rPr>
          <w:rFonts w:hint="eastAsia" w:ascii="仿宋_GB2312" w:hAnsi="宋体" w:eastAsia="仿宋_GB2312"/>
          <w:sz w:val="32"/>
          <w:szCs w:val="32"/>
        </w:rPr>
        <w:t>在</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年应编制部门</w:t>
      </w:r>
      <w:r>
        <w:rPr>
          <w:rFonts w:hint="eastAsia" w:ascii="FangSong_GB2312" w:hAnsi="FangSong_GB2312" w:eastAsia="FangSong_GB2312"/>
          <w:sz w:val="32"/>
        </w:rPr>
        <w:t>（单位）</w:t>
      </w:r>
      <w:r>
        <w:rPr>
          <w:rFonts w:hint="eastAsia" w:ascii="仿宋_GB2312" w:hAnsi="宋体" w:eastAsia="仿宋_GB2312"/>
          <w:sz w:val="32"/>
          <w:szCs w:val="32"/>
        </w:rPr>
        <w:t>整体绩效目标</w:t>
      </w:r>
      <w:r>
        <w:rPr>
          <w:rFonts w:hint="eastAsia" w:ascii="仿宋_GB2312" w:hAnsi="宋体" w:eastAsia="仿宋_GB2312"/>
          <w:sz w:val="32"/>
          <w:szCs w:val="32"/>
          <w:lang w:val="en-US" w:eastAsia="zh-CN"/>
        </w:rPr>
        <w:t>7</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7</w:t>
      </w:r>
      <w:r>
        <w:rPr>
          <w:rFonts w:hint="eastAsia" w:ascii="仿宋_GB2312" w:hAnsi="宋体" w:eastAsia="仿宋_GB2312"/>
          <w:sz w:val="32"/>
          <w:szCs w:val="32"/>
        </w:rPr>
        <w:t>个，编制部门</w:t>
      </w:r>
      <w:r>
        <w:rPr>
          <w:rFonts w:hint="eastAsia" w:ascii="FangSong_GB2312" w:hAnsi="FangSong_GB2312" w:eastAsia="FangSong_GB2312"/>
          <w:sz w:val="32"/>
        </w:rPr>
        <w:t>（单位）</w:t>
      </w:r>
      <w:r>
        <w:rPr>
          <w:rFonts w:hint="eastAsia" w:ascii="仿宋_GB2312" w:hAnsi="宋体" w:eastAsia="仿宋_GB2312"/>
          <w:sz w:val="32"/>
          <w:szCs w:val="32"/>
        </w:rPr>
        <w:t>整体绩效目标覆盖率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个，编制特定目标类项目绩效目标覆盖率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pPr>
        <w:ind w:firstLine="645"/>
        <w:rPr>
          <w:rFonts w:hint="eastAsia" w:ascii="仿宋_GB2312" w:hAnsi="宋体" w:eastAsia="仿宋_GB2312" w:cs="仿宋_GB2312"/>
          <w:sz w:val="32"/>
          <w:szCs w:val="32"/>
          <w:highlight w:val="none"/>
          <w:lang w:bidi="ar"/>
        </w:rPr>
      </w:pPr>
    </w:p>
    <w:p>
      <w:pPr>
        <w:rPr>
          <w:rFonts w:hint="eastAsia" w:ascii="仿宋_GB2312" w:hAnsi="宋体" w:eastAsia="仿宋_GB2312"/>
          <w:sz w:val="32"/>
          <w:highlight w:val="none"/>
        </w:rPr>
      </w:pPr>
    </w:p>
    <w:p>
      <w:pPr>
        <w:spacing w:line="560" w:lineRule="exact"/>
        <w:jc w:val="center"/>
        <w:rPr>
          <w:rFonts w:hint="eastAsia"/>
          <w:b/>
          <w:sz w:val="36"/>
        </w:rPr>
      </w:pPr>
      <w:r>
        <w:rPr>
          <w:rFonts w:hint="eastAsia" w:ascii="宋体" w:hAnsi="宋体"/>
          <w:b/>
          <w:sz w:val="36"/>
        </w:rPr>
        <w:t>第</w:t>
      </w:r>
      <w:r>
        <w:rPr>
          <w:rFonts w:hint="eastAsia" w:ascii="宋体" w:hAnsi="宋体"/>
          <w:b/>
          <w:sz w:val="36"/>
          <w:lang w:val="en-US" w:eastAsia="zh-CN"/>
        </w:rPr>
        <w:t>五</w:t>
      </w:r>
      <w:r>
        <w:rPr>
          <w:rFonts w:hint="eastAsia" w:ascii="宋体" w:hAnsi="宋体"/>
          <w:b/>
          <w:sz w:val="36"/>
        </w:rPr>
        <w:t>部分 名词解释</w:t>
      </w:r>
    </w:p>
    <w:p>
      <w:pPr>
        <w:spacing w:line="560" w:lineRule="exact"/>
        <w:ind w:firstLine="643" w:firstLineChars="200"/>
        <w:jc w:val="center"/>
        <w:rPr>
          <w:rFonts w:hint="eastAsia" w:ascii="仿宋_GB2312" w:eastAsia="仿宋_GB2312"/>
          <w:b/>
          <w:sz w:val="32"/>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1.财政拨款收</w:t>
      </w:r>
      <w:r>
        <w:rPr>
          <w:rFonts w:hint="eastAsia"/>
          <w:szCs w:val="32"/>
        </w:rPr>
        <w:t>入：指区级财政当年拨付的资金。</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2.上级补助收入：</w:t>
      </w:r>
      <w:r>
        <w:rPr>
          <w:rFonts w:hint="eastAsia"/>
          <w:szCs w:val="32"/>
        </w:rPr>
        <w:t>指事业单位从主管部门和上级单位取得的非财政补助收入。</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3.基本支出：</w:t>
      </w:r>
      <w:r>
        <w:rPr>
          <w:rFonts w:hint="eastAsia"/>
          <w:szCs w:val="32"/>
        </w:rPr>
        <w:t>指保障机构正常运转、完成日常工作任务而发生的人员支出和公用支出。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4.项目支出：</w:t>
      </w:r>
      <w:r>
        <w:rPr>
          <w:rFonts w:hint="eastAsia"/>
          <w:szCs w:val="32"/>
        </w:rPr>
        <w:t>指在基本支出之外为完成特定行政任务和事业发展目标所发生的支出。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5.“三公”经费：</w:t>
      </w:r>
      <w:r>
        <w:rPr>
          <w:rFonts w:hint="eastAsia"/>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6.文化</w:t>
      </w:r>
      <w:r>
        <w:rPr>
          <w:rFonts w:hint="eastAsia"/>
          <w:b/>
          <w:szCs w:val="32"/>
          <w:lang w:eastAsia="zh-CN"/>
        </w:rPr>
        <w:t>旅游</w:t>
      </w:r>
      <w:r>
        <w:rPr>
          <w:rFonts w:hint="eastAsia"/>
          <w:b/>
          <w:szCs w:val="32"/>
        </w:rPr>
        <w:t>体育与传媒支出（类）文化（款）行政运行（项）：</w:t>
      </w:r>
      <w:r>
        <w:rPr>
          <w:rFonts w:hint="eastAsia"/>
          <w:szCs w:val="32"/>
        </w:rPr>
        <w:t>反映行政单位的基本支出。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7. 文化</w:t>
      </w:r>
      <w:r>
        <w:rPr>
          <w:rFonts w:hint="eastAsia"/>
          <w:b/>
          <w:szCs w:val="32"/>
          <w:lang w:eastAsia="zh-CN"/>
        </w:rPr>
        <w:t>旅游</w:t>
      </w:r>
      <w:r>
        <w:rPr>
          <w:rFonts w:hint="eastAsia"/>
          <w:b/>
          <w:szCs w:val="32"/>
        </w:rPr>
        <w:t>体育与传媒支出（类）文化（款）图书馆（项）：</w:t>
      </w:r>
      <w:r>
        <w:rPr>
          <w:rFonts w:hint="eastAsia"/>
          <w:szCs w:val="32"/>
        </w:rPr>
        <w:t>反映图书馆的支出。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8. 文化</w:t>
      </w:r>
      <w:r>
        <w:rPr>
          <w:rFonts w:hint="eastAsia"/>
          <w:b/>
          <w:szCs w:val="32"/>
          <w:lang w:eastAsia="zh-CN"/>
        </w:rPr>
        <w:t>旅游</w:t>
      </w:r>
      <w:r>
        <w:rPr>
          <w:rFonts w:hint="eastAsia"/>
          <w:b/>
          <w:szCs w:val="32"/>
        </w:rPr>
        <w:t>体育与传媒支出（类）文化（款）文化活动（项）：</w:t>
      </w:r>
      <w:r>
        <w:rPr>
          <w:rFonts w:hint="eastAsia"/>
          <w:szCs w:val="32"/>
        </w:rPr>
        <w:t>反映举办大型文化艺术活动的支出。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9. 文化</w:t>
      </w:r>
      <w:r>
        <w:rPr>
          <w:rFonts w:hint="eastAsia"/>
          <w:b/>
          <w:szCs w:val="32"/>
          <w:lang w:eastAsia="zh-CN"/>
        </w:rPr>
        <w:t>旅游</w:t>
      </w:r>
      <w:r>
        <w:rPr>
          <w:rFonts w:hint="eastAsia"/>
          <w:b/>
          <w:szCs w:val="32"/>
        </w:rPr>
        <w:t>体育与传媒支出（类）文化（款）群众文化（项）：</w:t>
      </w:r>
      <w:r>
        <w:rPr>
          <w:rFonts w:hint="eastAsia"/>
          <w:szCs w:val="32"/>
        </w:rPr>
        <w:t>反映群众文化方面的支出，包括基层文化馆（站）、群众艺术馆支出等。</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10. 文化</w:t>
      </w:r>
      <w:r>
        <w:rPr>
          <w:rFonts w:hint="eastAsia"/>
          <w:b/>
          <w:szCs w:val="32"/>
          <w:lang w:eastAsia="zh-CN"/>
        </w:rPr>
        <w:t>旅游</w:t>
      </w:r>
      <w:r>
        <w:rPr>
          <w:rFonts w:hint="eastAsia"/>
          <w:b/>
          <w:szCs w:val="32"/>
        </w:rPr>
        <w:t>体育与传媒支出（类）文化（款）文化交流与合作（项）：</w:t>
      </w:r>
      <w:r>
        <w:rPr>
          <w:rFonts w:hint="eastAsia"/>
          <w:szCs w:val="32"/>
        </w:rPr>
        <w:t>反映对外文化交流合作活动的支出。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szCs w:val="32"/>
        </w:rPr>
        <w:t>11.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体育与传媒支出（类）文化（款）艺术表演团体（项）：</w:t>
      </w:r>
      <w:r>
        <w:rPr>
          <w:rFonts w:hint="eastAsia"/>
          <w:color w:val="000000"/>
          <w:sz w:val="30"/>
          <w:szCs w:val="30"/>
        </w:rPr>
        <w:t>反映文化及其他部门主管的剧院（团）等艺术表演团体的支出。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color w:val="000000"/>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12.文化</w:t>
      </w:r>
      <w:r>
        <w:rPr>
          <w:rFonts w:hint="eastAsia"/>
          <w:b/>
          <w:szCs w:val="32"/>
          <w:lang w:eastAsia="zh-CN"/>
        </w:rPr>
        <w:t>旅游</w:t>
      </w:r>
      <w:r>
        <w:rPr>
          <w:rFonts w:hint="eastAsia"/>
          <w:b/>
          <w:szCs w:val="32"/>
        </w:rPr>
        <w:t>体育与传媒支出（类）文化（款）文化市场管理（项）</w:t>
      </w:r>
      <w:r>
        <w:rPr>
          <w:rFonts w:hint="eastAsia"/>
          <w:szCs w:val="32"/>
        </w:rPr>
        <w:t>：反映用于文化执法检查等文化市场管理方面的支出。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13. 文化</w:t>
      </w:r>
      <w:r>
        <w:rPr>
          <w:rFonts w:hint="eastAsia"/>
          <w:b/>
          <w:szCs w:val="32"/>
          <w:lang w:eastAsia="zh-CN"/>
        </w:rPr>
        <w:t>旅游</w:t>
      </w:r>
      <w:r>
        <w:rPr>
          <w:rFonts w:hint="eastAsia"/>
          <w:b/>
          <w:szCs w:val="32"/>
        </w:rPr>
        <w:t>体育与传媒支出（类）文化（款）其他文化支出（项）：</w:t>
      </w:r>
      <w:r>
        <w:rPr>
          <w:rFonts w:hint="eastAsia"/>
          <w:szCs w:val="32"/>
        </w:rPr>
        <w:t>反映除上述项目以外其他用于文化方面的支出。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14. 文化</w:t>
      </w:r>
      <w:r>
        <w:rPr>
          <w:rFonts w:hint="eastAsia"/>
          <w:b/>
          <w:szCs w:val="32"/>
          <w:lang w:eastAsia="zh-CN"/>
        </w:rPr>
        <w:t>旅游</w:t>
      </w:r>
      <w:r>
        <w:rPr>
          <w:rFonts w:hint="eastAsia"/>
          <w:b/>
          <w:szCs w:val="32"/>
        </w:rPr>
        <w:t>体育与传媒支出（类）文物（款）文物保护（项）</w:t>
      </w:r>
      <w:r>
        <w:rPr>
          <w:rFonts w:hint="eastAsia"/>
          <w:szCs w:val="32"/>
        </w:rPr>
        <w:t>：反映考古发掘及文物保护方面的支出。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15. 文化</w:t>
      </w:r>
      <w:r>
        <w:rPr>
          <w:rFonts w:hint="eastAsia"/>
          <w:b/>
          <w:szCs w:val="32"/>
          <w:lang w:eastAsia="zh-CN"/>
        </w:rPr>
        <w:t>旅游</w:t>
      </w:r>
      <w:r>
        <w:rPr>
          <w:rFonts w:hint="eastAsia"/>
          <w:b/>
          <w:szCs w:val="32"/>
        </w:rPr>
        <w:t>体育与传媒支出（类）体育（款）群众体育（项）</w:t>
      </w:r>
      <w:r>
        <w:rPr>
          <w:rFonts w:hint="eastAsia"/>
          <w:szCs w:val="32"/>
        </w:rPr>
        <w:t>：反映业余体校和全民健身等群众体育活动方面的支出。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16. 文化</w:t>
      </w:r>
      <w:r>
        <w:rPr>
          <w:rFonts w:hint="eastAsia"/>
          <w:b/>
          <w:szCs w:val="32"/>
          <w:lang w:eastAsia="zh-CN"/>
        </w:rPr>
        <w:t>旅游</w:t>
      </w:r>
      <w:r>
        <w:rPr>
          <w:rFonts w:hint="eastAsia"/>
          <w:b/>
          <w:szCs w:val="32"/>
        </w:rPr>
        <w:t>体育与传媒支出（类）体育（款）其他体育支出（项）</w:t>
      </w:r>
      <w:r>
        <w:rPr>
          <w:rFonts w:hint="eastAsia"/>
          <w:szCs w:val="32"/>
        </w:rPr>
        <w:t>：反映除上述项目以外其他用于体育方面的支出。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17. 文化</w:t>
      </w:r>
      <w:r>
        <w:rPr>
          <w:rFonts w:hint="eastAsia"/>
          <w:b/>
          <w:szCs w:val="32"/>
          <w:lang w:eastAsia="zh-CN"/>
        </w:rPr>
        <w:t>旅游</w:t>
      </w:r>
      <w:r>
        <w:rPr>
          <w:rFonts w:hint="eastAsia"/>
          <w:b/>
          <w:szCs w:val="32"/>
        </w:rPr>
        <w:t>体育与传媒支出（类）其他文化体育与传媒支出（款）</w:t>
      </w:r>
      <w:r>
        <w:rPr>
          <w:rFonts w:hint="eastAsia"/>
          <w:szCs w:val="32"/>
        </w:rPr>
        <w:t>：宣传文化发展专项支出（项）反映按照国家有关政策支持宣传文化单位发展的专项支出。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18.文化</w:t>
      </w:r>
      <w:r>
        <w:rPr>
          <w:rFonts w:hint="eastAsia"/>
          <w:b/>
          <w:szCs w:val="32"/>
          <w:lang w:eastAsia="zh-CN"/>
        </w:rPr>
        <w:t>旅游</w:t>
      </w:r>
      <w:r>
        <w:rPr>
          <w:rFonts w:hint="eastAsia"/>
          <w:b/>
          <w:szCs w:val="32"/>
        </w:rPr>
        <w:t>体育与传媒支出（类）广播影视（款）电影（项）</w:t>
      </w:r>
      <w:r>
        <w:rPr>
          <w:rFonts w:hint="eastAsia"/>
          <w:szCs w:val="32"/>
        </w:rPr>
        <w:t>：反映电影制片、发行、反映等方面的支出。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szCs w:val="32"/>
        </w:rPr>
        <w:t>19.</w:t>
      </w:r>
      <w:r>
        <w:rPr>
          <w:rFonts w:hint="eastAsia"/>
          <w:b/>
          <w:sz w:val="30"/>
          <w:szCs w:val="30"/>
        </w:rPr>
        <w:t xml:space="preserve"> 文化</w:t>
      </w:r>
      <w:r>
        <w:rPr>
          <w:rFonts w:hint="eastAsia"/>
          <w:b/>
          <w:szCs w:val="32"/>
          <w:lang w:eastAsia="zh-CN"/>
        </w:rPr>
        <w:t>旅游</w:t>
      </w:r>
      <w:r>
        <w:rPr>
          <w:rFonts w:hint="eastAsia"/>
          <w:b/>
          <w:sz w:val="30"/>
          <w:szCs w:val="30"/>
        </w:rPr>
        <w:t>体育与传媒支出（类）广播影视（款）行政运行（项）：</w:t>
      </w:r>
      <w:r>
        <w:rPr>
          <w:rFonts w:hint="eastAsia"/>
          <w:sz w:val="30"/>
          <w:szCs w:val="30"/>
        </w:rPr>
        <w:t>反映行政单位（包括实行公务员管理的事业单位）的基本支出。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20.</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体育与传媒支出（类）广播影视（款）电视（项）：</w:t>
      </w:r>
      <w:r>
        <w:rPr>
          <w:rFonts w:hint="eastAsia"/>
          <w:color w:val="000000"/>
          <w:sz w:val="30"/>
          <w:szCs w:val="30"/>
        </w:rPr>
        <w:t>反映电视台、电视发射台、电视转播台的支出等。</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体育与传媒支出（类）新闻出版（款）新闻通讯（项）：</w:t>
      </w:r>
      <w:r>
        <w:rPr>
          <w:rFonts w:hint="eastAsia"/>
          <w:color w:val="000000"/>
          <w:sz w:val="30"/>
          <w:szCs w:val="30"/>
        </w:rPr>
        <w:t>反映新闻通讯社等新闻宣传支出。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22.</w:t>
      </w:r>
      <w:r>
        <w:rPr>
          <w:rFonts w:hint="eastAsia"/>
          <w:b/>
          <w:sz w:val="30"/>
          <w:szCs w:val="30"/>
        </w:rPr>
        <w:t>文化</w:t>
      </w:r>
      <w:r>
        <w:rPr>
          <w:rFonts w:hint="eastAsia"/>
          <w:b/>
          <w:szCs w:val="32"/>
          <w:lang w:eastAsia="zh-CN"/>
        </w:rPr>
        <w:t>旅游</w:t>
      </w:r>
      <w:r>
        <w:rPr>
          <w:rFonts w:hint="eastAsia"/>
          <w:b/>
          <w:sz w:val="30"/>
          <w:szCs w:val="30"/>
        </w:rPr>
        <w:t>体育与传媒支出（类）其他文化体育与传媒支出（款）文化产业发展专项支出（项）：</w:t>
      </w:r>
      <w:r>
        <w:rPr>
          <w:rFonts w:hint="eastAsia"/>
          <w:color w:val="000000"/>
          <w:sz w:val="30"/>
          <w:szCs w:val="30"/>
        </w:rPr>
        <w:t>反映支持文化产业发展专项支出。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color w:val="000000"/>
          <w:szCs w:val="32"/>
        </w:rPr>
        <w:t>23.</w:t>
      </w:r>
      <w:r>
        <w:rPr>
          <w:rFonts w:hint="eastAsia"/>
          <w:b/>
          <w:sz w:val="30"/>
          <w:szCs w:val="30"/>
        </w:rPr>
        <w:t xml:space="preserve"> 文化</w:t>
      </w:r>
      <w:r>
        <w:rPr>
          <w:rFonts w:hint="eastAsia"/>
          <w:b/>
          <w:szCs w:val="32"/>
          <w:lang w:eastAsia="zh-CN"/>
        </w:rPr>
        <w:t>旅游</w:t>
      </w:r>
      <w:r>
        <w:rPr>
          <w:rFonts w:hint="eastAsia"/>
          <w:b/>
          <w:sz w:val="30"/>
          <w:szCs w:val="30"/>
        </w:rPr>
        <w:t>体育与传媒支出（类）体育（款）体育竞赛（项）：</w:t>
      </w:r>
      <w:r>
        <w:rPr>
          <w:rFonts w:hint="eastAsia"/>
          <w:sz w:val="30"/>
          <w:szCs w:val="30"/>
        </w:rPr>
        <w:t>反映综合性运动会及单项体育比赛支出。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24.</w:t>
      </w:r>
      <w:r>
        <w:rPr>
          <w:rFonts w:hint="eastAsia"/>
          <w:b/>
          <w:sz w:val="30"/>
          <w:szCs w:val="30"/>
        </w:rPr>
        <w:t xml:space="preserve"> 文化</w:t>
      </w:r>
      <w:r>
        <w:rPr>
          <w:rFonts w:hint="eastAsia"/>
          <w:b/>
          <w:szCs w:val="32"/>
          <w:lang w:eastAsia="zh-CN"/>
        </w:rPr>
        <w:t>旅游</w:t>
      </w:r>
      <w:r>
        <w:rPr>
          <w:rFonts w:hint="eastAsia"/>
          <w:b/>
          <w:sz w:val="30"/>
          <w:szCs w:val="30"/>
        </w:rPr>
        <w:t>体育与传媒支出（类）其他文化体育与传媒支出（款）宣传文化发展专项支出（项）：反映按照国家有关政策支持宣传文化单位发展的专项支出。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25. 医疗卫生与计划生育支出（类）医疗保障（款）行政单位医疗（项）：</w:t>
      </w:r>
      <w:r>
        <w:rPr>
          <w:rFonts w:hint="eastAsia"/>
          <w:szCs w:val="32"/>
        </w:rPr>
        <w:t>反映财政部门集中安排的行政单位基本医疗保险缴费经费，未参加医疗保险的行政单位的公费医疗经费，按规定享受离休人员、红军老战士待遇人员的医疗经费。</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26.医疗卫生与计划生育支出（类）医疗保障（款）事业单位医疗（项）：</w:t>
      </w:r>
      <w:r>
        <w:rPr>
          <w:rFonts w:hint="eastAsia"/>
          <w:szCs w:val="32"/>
        </w:rPr>
        <w:t>反映财政部门集中安排的事业单位基本医疗保险缴费经费，未参加医疗保险的事业单位的公费医疗经费，按规定享受离休人员、红军老战士待遇人员的医疗经费。</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ascii="宋体" w:hAnsi="宋体"/>
          <w:b/>
          <w:szCs w:val="32"/>
        </w:rPr>
        <w:t>27．</w:t>
      </w:r>
      <w:r>
        <w:rPr>
          <w:rFonts w:ascii="宋体" w:hAnsi="宋体"/>
          <w:b/>
          <w:szCs w:val="21"/>
        </w:rPr>
        <w:t>社会保障和就业支出</w:t>
      </w:r>
      <w:r>
        <w:rPr>
          <w:rFonts w:hint="eastAsia" w:ascii="宋体" w:hAnsi="宋体"/>
          <w:b/>
          <w:szCs w:val="21"/>
        </w:rPr>
        <w:t>（类）</w:t>
      </w:r>
      <w:r>
        <w:rPr>
          <w:rFonts w:ascii="宋体" w:hAnsi="宋体"/>
          <w:b/>
          <w:szCs w:val="21"/>
        </w:rPr>
        <w:t>行政事业单位离退休</w:t>
      </w:r>
      <w:r>
        <w:rPr>
          <w:rFonts w:hint="eastAsia" w:ascii="宋体" w:hAnsi="宋体"/>
          <w:b/>
          <w:szCs w:val="21"/>
        </w:rPr>
        <w:t>（款）事业</w:t>
      </w:r>
      <w:r>
        <w:rPr>
          <w:rFonts w:hint="eastAsia" w:ascii="宋体" w:hAnsi="宋体"/>
          <w:b/>
          <w:szCs w:val="32"/>
        </w:rPr>
        <w:t>单位</w:t>
      </w:r>
      <w:r>
        <w:rPr>
          <w:rFonts w:ascii="宋体" w:hAnsi="宋体"/>
          <w:b/>
          <w:szCs w:val="32"/>
        </w:rPr>
        <w:t>离退休</w:t>
      </w:r>
      <w:r>
        <w:rPr>
          <w:rFonts w:hint="eastAsia" w:ascii="宋体" w:hAnsi="宋体"/>
          <w:b/>
          <w:szCs w:val="32"/>
        </w:rPr>
        <w:t>（项）</w:t>
      </w:r>
      <w:r>
        <w:rPr>
          <w:rFonts w:hint="eastAsia" w:ascii="宋体" w:hAnsi="宋体"/>
          <w:szCs w:val="32"/>
        </w:rPr>
        <w:t>：反映实行归口管理的事业单位开支的离退休经费。</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szCs w:val="32"/>
        </w:rPr>
      </w:pPr>
      <w:r>
        <w:rPr>
          <w:rFonts w:hint="eastAsia"/>
          <w:b/>
          <w:szCs w:val="32"/>
        </w:rPr>
        <w:t>28.住房保障（类）住房改革（款）住房公积金（项）：</w:t>
      </w:r>
      <w:r>
        <w:rPr>
          <w:rFonts w:hint="eastAsia"/>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angSong_GB2312">
    <w:altName w:val="仿宋"/>
    <w:panose1 w:val="00000000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26</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zZTcwYTAxYjg5YThkMWJhMmRiNmFkOGZjM2FlNzkifQ=="/>
  </w:docVars>
  <w:rsids>
    <w:rsidRoot w:val="258B5F50"/>
    <w:rsid w:val="009C15CF"/>
    <w:rsid w:val="00D02DC8"/>
    <w:rsid w:val="01213BE1"/>
    <w:rsid w:val="013F2C34"/>
    <w:rsid w:val="015C7D2F"/>
    <w:rsid w:val="01976746"/>
    <w:rsid w:val="04D46D9F"/>
    <w:rsid w:val="052F267F"/>
    <w:rsid w:val="055D7BA9"/>
    <w:rsid w:val="056C5A14"/>
    <w:rsid w:val="07080848"/>
    <w:rsid w:val="085652B7"/>
    <w:rsid w:val="085754E3"/>
    <w:rsid w:val="0A2A3D67"/>
    <w:rsid w:val="0A4707F9"/>
    <w:rsid w:val="0AF07676"/>
    <w:rsid w:val="0B274F9F"/>
    <w:rsid w:val="0C171BF7"/>
    <w:rsid w:val="0C9D1A87"/>
    <w:rsid w:val="0DE3026C"/>
    <w:rsid w:val="123E2DF2"/>
    <w:rsid w:val="138C0058"/>
    <w:rsid w:val="13BF7CD7"/>
    <w:rsid w:val="13E13C85"/>
    <w:rsid w:val="13E73FDD"/>
    <w:rsid w:val="149038C9"/>
    <w:rsid w:val="154A23A7"/>
    <w:rsid w:val="166D1F1E"/>
    <w:rsid w:val="17417263"/>
    <w:rsid w:val="17504C84"/>
    <w:rsid w:val="1A574F28"/>
    <w:rsid w:val="1A64110D"/>
    <w:rsid w:val="1B2312DE"/>
    <w:rsid w:val="1F794145"/>
    <w:rsid w:val="1F9D71BE"/>
    <w:rsid w:val="229A5C89"/>
    <w:rsid w:val="23C1376C"/>
    <w:rsid w:val="24FE4411"/>
    <w:rsid w:val="250E77B6"/>
    <w:rsid w:val="258B5F50"/>
    <w:rsid w:val="25983B10"/>
    <w:rsid w:val="25E10A99"/>
    <w:rsid w:val="27576AAE"/>
    <w:rsid w:val="2B434848"/>
    <w:rsid w:val="2D257C58"/>
    <w:rsid w:val="2E2B5297"/>
    <w:rsid w:val="2EFF2618"/>
    <w:rsid w:val="2FE819B8"/>
    <w:rsid w:val="306544E2"/>
    <w:rsid w:val="312F3A1C"/>
    <w:rsid w:val="32213705"/>
    <w:rsid w:val="32465EFE"/>
    <w:rsid w:val="324B4201"/>
    <w:rsid w:val="3491429F"/>
    <w:rsid w:val="38F21D4D"/>
    <w:rsid w:val="3A4229C1"/>
    <w:rsid w:val="3A681814"/>
    <w:rsid w:val="3B5949A5"/>
    <w:rsid w:val="3C832083"/>
    <w:rsid w:val="3DDC0ACE"/>
    <w:rsid w:val="3E135AA0"/>
    <w:rsid w:val="400A4A0A"/>
    <w:rsid w:val="40110E46"/>
    <w:rsid w:val="40395D8D"/>
    <w:rsid w:val="42C46B7F"/>
    <w:rsid w:val="43202762"/>
    <w:rsid w:val="45445708"/>
    <w:rsid w:val="45CC15F9"/>
    <w:rsid w:val="4BD7584C"/>
    <w:rsid w:val="4CB94B2C"/>
    <w:rsid w:val="4CC37DD3"/>
    <w:rsid w:val="4EEB589A"/>
    <w:rsid w:val="4EFA4142"/>
    <w:rsid w:val="4FE46932"/>
    <w:rsid w:val="50D805C4"/>
    <w:rsid w:val="5144158A"/>
    <w:rsid w:val="51E66A7E"/>
    <w:rsid w:val="525140DA"/>
    <w:rsid w:val="55882026"/>
    <w:rsid w:val="56994864"/>
    <w:rsid w:val="56AA4D70"/>
    <w:rsid w:val="5710636E"/>
    <w:rsid w:val="58B50DDB"/>
    <w:rsid w:val="58EE78DD"/>
    <w:rsid w:val="592070E9"/>
    <w:rsid w:val="5A2473C4"/>
    <w:rsid w:val="5B71291D"/>
    <w:rsid w:val="5B7736D6"/>
    <w:rsid w:val="5C044AA9"/>
    <w:rsid w:val="5D3270CE"/>
    <w:rsid w:val="5DE643B5"/>
    <w:rsid w:val="5EF91DCB"/>
    <w:rsid w:val="60624F02"/>
    <w:rsid w:val="60A319C1"/>
    <w:rsid w:val="613D00D5"/>
    <w:rsid w:val="61F4146C"/>
    <w:rsid w:val="629F394F"/>
    <w:rsid w:val="62A20254"/>
    <w:rsid w:val="62C57046"/>
    <w:rsid w:val="62F84FA6"/>
    <w:rsid w:val="64C0225F"/>
    <w:rsid w:val="65FC67BC"/>
    <w:rsid w:val="67D90B43"/>
    <w:rsid w:val="680E1BB9"/>
    <w:rsid w:val="687575B5"/>
    <w:rsid w:val="68BE5813"/>
    <w:rsid w:val="69EE087A"/>
    <w:rsid w:val="6A4A6490"/>
    <w:rsid w:val="6AC05F54"/>
    <w:rsid w:val="6B211496"/>
    <w:rsid w:val="6B7A4A6E"/>
    <w:rsid w:val="6CE24503"/>
    <w:rsid w:val="6E9D4365"/>
    <w:rsid w:val="6ECA6597"/>
    <w:rsid w:val="6F4821BE"/>
    <w:rsid w:val="6F6013B2"/>
    <w:rsid w:val="6F911B85"/>
    <w:rsid w:val="714114DB"/>
    <w:rsid w:val="714C4A2B"/>
    <w:rsid w:val="71AB0640"/>
    <w:rsid w:val="728131F8"/>
    <w:rsid w:val="740A6D2E"/>
    <w:rsid w:val="74167707"/>
    <w:rsid w:val="748E5C99"/>
    <w:rsid w:val="74F1400C"/>
    <w:rsid w:val="75DB50D4"/>
    <w:rsid w:val="765E607B"/>
    <w:rsid w:val="77CB0E43"/>
    <w:rsid w:val="784D0243"/>
    <w:rsid w:val="78A016C4"/>
    <w:rsid w:val="78DD5ABB"/>
    <w:rsid w:val="79EA0B6E"/>
    <w:rsid w:val="7B947E4A"/>
    <w:rsid w:val="7BC63D13"/>
    <w:rsid w:val="7BE41C3E"/>
    <w:rsid w:val="7D965CF2"/>
    <w:rsid w:val="7E192895"/>
    <w:rsid w:val="7EDA5B8E"/>
    <w:rsid w:val="7FB20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widowControl w:val="0"/>
      <w:spacing w:before="0" w:after="120"/>
      <w:ind w:left="0" w:right="0"/>
      <w:jc w:val="both"/>
    </w:pPr>
    <w:rPr>
      <w:rFonts w:hint="eastAsia" w:ascii="Times New Roman" w:hAnsi="Times New Roman" w:eastAsia="宋体" w:cs="Times New Roman"/>
      <w:kern w:val="2"/>
      <w:sz w:val="32"/>
      <w:szCs w:val="24"/>
      <w:lang w:val="en-US" w:eastAsia="zh-CN" w:bidi="ar-SA"/>
    </w:rPr>
  </w:style>
  <w:style w:type="paragraph" w:styleId="3">
    <w:name w:val="Body Text Indent"/>
    <w:basedOn w:val="1"/>
    <w:qFormat/>
    <w:uiPriority w:val="0"/>
    <w:pPr>
      <w:spacing w:line="540" w:lineRule="exact"/>
      <w:ind w:firstLine="525"/>
    </w:pPr>
    <w:rPr>
      <w:rFonts w:ascii="仿宋_GB2312" w:eastAsia="仿宋_GB2312"/>
      <w:sz w:val="32"/>
    </w:r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4070</Words>
  <Characters>4255</Characters>
  <Lines>0</Lines>
  <Paragraphs>0</Paragraphs>
  <TotalTime>0</TotalTime>
  <ScaleCrop>false</ScaleCrop>
  <LinksUpToDate>false</LinksUpToDate>
  <CharactersWithSpaces>4297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2019-01-23T07:37:00Z</dcterms:created>
  <dc:creator>Administrator</dc:creator>
  <cp:lastModifiedBy>Administrator</cp:lastModifiedBy>
  <dcterms:modified xsi:type="dcterms:W3CDTF">2025-02-08T07:50:03Z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4AF5B65289184F0CABA95EA4EA789589</vt:lpwstr>
  </property>
</Properties>
</file>