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bookmarkStart w:id="0" w:name="_GoBack"/>
      <w:bookmarkEnd w:id="0"/>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浑南区委办公室</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b/>
          <w:sz w:val="44"/>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lang w:val="en-US" w:eastAsia="zh-CN"/>
        </w:rPr>
        <w:t>浑南区委办公室</w:t>
      </w:r>
      <w:r>
        <w:rPr>
          <w:rFonts w:hint="eastAsia" w:ascii="黑体" w:hAnsi="黑体" w:eastAsia="黑体"/>
          <w:sz w:val="32"/>
          <w:szCs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二</w:t>
      </w:r>
      <w:r>
        <w:rPr>
          <w:rFonts w:hint="eastAsia" w:ascii="黑体" w:hAnsi="黑体" w:eastAsia="黑体"/>
          <w:sz w:val="32"/>
          <w:szCs w:val="32"/>
        </w:rPr>
        <w:t xml:space="preserve">部分    </w:t>
      </w:r>
      <w:r>
        <w:rPr>
          <w:rFonts w:hint="eastAsia" w:ascii="黑体" w:hAnsi="黑体" w:eastAsia="黑体"/>
          <w:sz w:val="32"/>
          <w:szCs w:val="32"/>
          <w:lang w:val="en-US" w:eastAsia="zh-CN"/>
        </w:rPr>
        <w:t>浑南区委办公室</w:t>
      </w:r>
      <w:r>
        <w:rPr>
          <w:rFonts w:hint="eastAsia" w:ascii="黑体" w:hAnsi="黑体" w:eastAsia="黑体"/>
          <w:sz w:val="32"/>
          <w:szCs w:val="32"/>
          <w:lang w:eastAsia="zh-CN"/>
        </w:rPr>
        <w:t>202</w:t>
      </w:r>
      <w:r>
        <w:rPr>
          <w:rFonts w:hint="eastAsia" w:ascii="黑体" w:hAnsi="黑体" w:eastAsia="黑体"/>
          <w:sz w:val="32"/>
          <w:szCs w:val="32"/>
          <w:lang w:val="en-US" w:eastAsia="zh-CN"/>
        </w:rPr>
        <w:t>1</w:t>
      </w:r>
      <w:r>
        <w:rPr>
          <w:rFonts w:hint="eastAsia" w:ascii="黑体" w:hAnsi="黑体" w:eastAsia="黑体"/>
          <w:sz w:val="32"/>
          <w:szCs w:val="32"/>
        </w:rPr>
        <w:t>年度决算情况说明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pStyle w:val="7"/>
        <w:spacing w:line="560" w:lineRule="exact"/>
        <w:rPr>
          <w:rFonts w:ascii="黑体" w:eastAsia="黑体"/>
          <w:sz w:val="32"/>
        </w:rPr>
      </w:pPr>
      <w:r>
        <w:rPr>
          <w:rFonts w:ascii="黑体" w:eastAsia="黑体"/>
          <w:sz w:val="32"/>
        </w:rPr>
        <w:t xml:space="preserve">第四部分    </w:t>
      </w:r>
      <w:r>
        <w:rPr>
          <w:rFonts w:hint="eastAsia" w:ascii="黑体" w:eastAsia="黑体"/>
          <w:sz w:val="32"/>
          <w:lang w:val="en-US" w:eastAsia="zh-CN"/>
        </w:rPr>
        <w:t>浑南区</w:t>
      </w:r>
      <w:r>
        <w:rPr>
          <w:rFonts w:hint="eastAsia" w:ascii="黑体" w:hAnsi="黑体" w:eastAsia="黑体"/>
          <w:sz w:val="32"/>
          <w:szCs w:val="32"/>
          <w:lang w:val="en-US" w:eastAsia="zh-CN"/>
        </w:rPr>
        <w:t>委</w:t>
      </w:r>
      <w:r>
        <w:rPr>
          <w:rFonts w:hint="eastAsia" w:ascii="黑体" w:eastAsia="黑体"/>
          <w:sz w:val="32"/>
          <w:lang w:val="en-US" w:eastAsia="zh-CN"/>
        </w:rPr>
        <w:t>办公室</w:t>
      </w:r>
      <w:r>
        <w:rPr>
          <w:rFonts w:ascii="黑体" w:eastAsia="黑体"/>
          <w:sz w:val="32"/>
        </w:rPr>
        <w:t>2021年决算报表</w:t>
      </w:r>
    </w:p>
    <w:p>
      <w:pPr>
        <w:pStyle w:val="7"/>
        <w:spacing w:line="560" w:lineRule="exact"/>
        <w:rPr>
          <w:rFonts w:hint="default" w:ascii="仿宋_GB2312" w:eastAsia="仿宋_GB2312"/>
          <w:sz w:val="32"/>
        </w:rPr>
      </w:pPr>
      <w:r>
        <w:rPr>
          <w:rFonts w:ascii="仿宋_GB2312" w:eastAsia="仿宋_GB2312"/>
          <w:sz w:val="32"/>
        </w:rPr>
        <w:t>一、2021年度收入支出决算总表</w:t>
      </w:r>
    </w:p>
    <w:p>
      <w:pPr>
        <w:pStyle w:val="7"/>
        <w:spacing w:line="560" w:lineRule="exact"/>
        <w:rPr>
          <w:rFonts w:hint="default" w:ascii="仿宋_GB2312" w:eastAsia="仿宋_GB2312"/>
          <w:sz w:val="32"/>
        </w:rPr>
      </w:pPr>
      <w:r>
        <w:rPr>
          <w:rFonts w:ascii="仿宋_GB2312" w:eastAsia="仿宋_GB2312"/>
          <w:sz w:val="32"/>
        </w:rPr>
        <w:t>二、2021年度收入决算表</w:t>
      </w:r>
    </w:p>
    <w:p>
      <w:pPr>
        <w:pStyle w:val="7"/>
        <w:spacing w:line="560" w:lineRule="exact"/>
        <w:rPr>
          <w:rFonts w:hint="default" w:ascii="仿宋_GB2312" w:eastAsia="仿宋_GB2312"/>
          <w:sz w:val="32"/>
        </w:rPr>
      </w:pPr>
      <w:r>
        <w:rPr>
          <w:rFonts w:ascii="仿宋_GB2312" w:eastAsia="仿宋_GB2312"/>
          <w:sz w:val="32"/>
        </w:rPr>
        <w:t>三、2021年度支出决算表</w:t>
      </w:r>
    </w:p>
    <w:p>
      <w:pPr>
        <w:pStyle w:val="7"/>
        <w:spacing w:line="560" w:lineRule="exact"/>
        <w:rPr>
          <w:rFonts w:hint="default" w:ascii="仿宋_GB2312" w:eastAsia="仿宋_GB2312"/>
          <w:sz w:val="32"/>
        </w:rPr>
      </w:pPr>
      <w:r>
        <w:rPr>
          <w:rFonts w:ascii="仿宋_GB2312" w:eastAsia="仿宋_GB2312"/>
          <w:sz w:val="32"/>
        </w:rPr>
        <w:t>四、2021年度财政拨款收入支出决算总表</w:t>
      </w:r>
    </w:p>
    <w:p>
      <w:pPr>
        <w:pStyle w:val="7"/>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7"/>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7"/>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7"/>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7"/>
        <w:spacing w:line="560" w:lineRule="exact"/>
        <w:rPr>
          <w:rFonts w:ascii="仿宋_GB2312" w:eastAsia="仿宋_GB2312"/>
          <w:sz w:val="32"/>
        </w:rPr>
      </w:pPr>
      <w:r>
        <w:rPr>
          <w:rFonts w:ascii="仿宋_GB2312" w:eastAsia="仿宋_GB2312"/>
          <w:sz w:val="32"/>
        </w:rPr>
        <w:t>九、2021年度国有资本经营预算财政拨款支出决算表</w:t>
      </w:r>
    </w:p>
    <w:p>
      <w:pPr>
        <w:pStyle w:val="7"/>
        <w:spacing w:line="560" w:lineRule="exact"/>
        <w:rPr>
          <w:rFonts w:hint="default" w:ascii="仿宋_GB2312" w:eastAsia="仿宋_GB2312"/>
          <w:sz w:val="32"/>
        </w:rPr>
      </w:pP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第一部分 </w:t>
      </w:r>
      <w:r>
        <w:rPr>
          <w:rFonts w:hint="eastAsia"/>
          <w:b/>
          <w:sz w:val="36"/>
          <w:lang w:val="en-US" w:eastAsia="zh-CN"/>
        </w:rPr>
        <w:t>浑南区</w:t>
      </w:r>
      <w:r>
        <w:rPr>
          <w:rFonts w:hint="eastAsia" w:ascii="黑体" w:hAnsi="黑体" w:eastAsia="黑体"/>
          <w:sz w:val="32"/>
          <w:szCs w:val="32"/>
          <w:lang w:val="en-US" w:eastAsia="zh-CN"/>
        </w:rPr>
        <w:t>委</w:t>
      </w:r>
      <w:r>
        <w:rPr>
          <w:rFonts w:hint="eastAsia"/>
          <w:b/>
          <w:sz w:val="36"/>
          <w:lang w:val="en-US" w:eastAsia="zh-CN"/>
        </w:rPr>
        <w:t>办公室</w:t>
      </w:r>
      <w:r>
        <w:rPr>
          <w:b/>
          <w:sz w:val="36"/>
        </w:rPr>
        <w:t>概况</w:t>
      </w:r>
    </w:p>
    <w:p>
      <w:pPr>
        <w:pStyle w:val="7"/>
        <w:spacing w:line="560" w:lineRule="exact"/>
        <w:ind w:firstLine="640"/>
        <w:rPr>
          <w:rFonts w:hint="default" w:ascii="黑体" w:eastAsia="黑体"/>
          <w:sz w:val="32"/>
        </w:rPr>
      </w:pPr>
    </w:p>
    <w:p>
      <w:pPr>
        <w:pStyle w:val="7"/>
        <w:spacing w:line="560" w:lineRule="exact"/>
        <w:ind w:firstLine="640"/>
        <w:rPr>
          <w:rFonts w:ascii="黑体" w:eastAsia="黑体"/>
          <w:sz w:val="32"/>
        </w:rPr>
      </w:pPr>
      <w:r>
        <w:rPr>
          <w:rFonts w:ascii="黑体" w:eastAsia="黑体"/>
          <w:sz w:val="32"/>
        </w:rPr>
        <w:t>一、主要职责</w:t>
      </w:r>
    </w:p>
    <w:p>
      <w:pPr>
        <w:pStyle w:val="7"/>
        <w:spacing w:line="560" w:lineRule="atLeast"/>
        <w:ind w:firstLine="480" w:firstLineChars="150"/>
        <w:rPr>
          <w:rFonts w:hint="eastAsia" w:ascii="仿宋_GB2312" w:eastAsia="仿宋_GB2312"/>
          <w:sz w:val="32"/>
          <w:szCs w:val="32"/>
        </w:rPr>
      </w:pPr>
      <w:r>
        <w:rPr>
          <w:rFonts w:hint="eastAsia" w:ascii="仿宋_GB2312" w:eastAsia="仿宋_GB2312"/>
          <w:sz w:val="32"/>
          <w:szCs w:val="32"/>
        </w:rPr>
        <w:t>（一）负责组织实施党的路线方针政策和省、市、区委的重大决策部署。</w:t>
      </w:r>
    </w:p>
    <w:p>
      <w:pPr>
        <w:pStyle w:val="7"/>
        <w:spacing w:line="560" w:lineRule="atLeast"/>
        <w:ind w:firstLine="480" w:firstLineChars="150"/>
        <w:rPr>
          <w:rFonts w:hint="eastAsia" w:ascii="仿宋_GB2312" w:eastAsia="仿宋_GB2312"/>
          <w:sz w:val="32"/>
          <w:szCs w:val="32"/>
        </w:rPr>
      </w:pPr>
      <w:r>
        <w:rPr>
          <w:rFonts w:hint="eastAsia" w:ascii="仿宋_GB2312" w:eastAsia="仿宋_GB2312"/>
          <w:sz w:val="32"/>
          <w:szCs w:val="32"/>
        </w:rPr>
        <w:t>（二）负责区委各种会议的会务工作和区委领导同志参加重大活动的组织安排，负责区委的对外接待工作。</w:t>
      </w:r>
    </w:p>
    <w:p>
      <w:pPr>
        <w:pStyle w:val="7"/>
        <w:spacing w:line="560" w:lineRule="atLeast"/>
        <w:ind w:firstLine="480" w:firstLineChars="150"/>
        <w:rPr>
          <w:rFonts w:hint="eastAsia" w:ascii="仿宋_GB2312" w:eastAsia="仿宋_GB2312"/>
          <w:sz w:val="32"/>
          <w:szCs w:val="32"/>
        </w:rPr>
      </w:pPr>
      <w:r>
        <w:rPr>
          <w:rFonts w:hint="eastAsia" w:ascii="仿宋_GB2312" w:eastAsia="仿宋_GB2312"/>
          <w:sz w:val="32"/>
          <w:szCs w:val="32"/>
        </w:rPr>
        <w:t>（三）负责区委日常文书处理和文书档案管理工作，负责省委文件、市委文件以及区委文件和党政军机关及其要害部门核心机密文电、信件的传递工作。</w:t>
      </w:r>
    </w:p>
    <w:p>
      <w:pPr>
        <w:pStyle w:val="7"/>
        <w:spacing w:line="560" w:lineRule="atLeast"/>
        <w:ind w:firstLine="480" w:firstLineChars="150"/>
        <w:rPr>
          <w:rFonts w:hint="eastAsia" w:ascii="仿宋_GB2312" w:eastAsia="仿宋_GB2312"/>
          <w:sz w:val="32"/>
          <w:szCs w:val="32"/>
        </w:rPr>
      </w:pPr>
      <w:r>
        <w:rPr>
          <w:rFonts w:hint="eastAsia" w:ascii="仿宋_GB2312" w:eastAsia="仿宋_GB2312"/>
          <w:sz w:val="32"/>
          <w:szCs w:val="32"/>
        </w:rPr>
        <w:t>（四）负责起草区委重要文件；草拟、审核以区委、区政府名义和区委办公室名义发布的文件、有关工作报告、请示以及领导讲话文稿；承担文件、文稿的修改、校核和印发工作。</w:t>
      </w:r>
    </w:p>
    <w:p>
      <w:pPr>
        <w:pStyle w:val="7"/>
        <w:spacing w:line="560" w:lineRule="atLeast"/>
        <w:ind w:firstLine="480" w:firstLineChars="150"/>
        <w:rPr>
          <w:rFonts w:hint="eastAsia" w:ascii="仿宋_GB2312" w:eastAsia="仿宋_GB2312"/>
          <w:sz w:val="32"/>
          <w:szCs w:val="32"/>
        </w:rPr>
      </w:pPr>
      <w:r>
        <w:rPr>
          <w:rFonts w:hint="eastAsia" w:ascii="仿宋_GB2312" w:eastAsia="仿宋_GB2312"/>
          <w:sz w:val="32"/>
          <w:szCs w:val="32"/>
        </w:rPr>
        <w:t>（五）围绕区委工作部署收集信息、反映动态，及时向省、市委报送及反馈情况、信息。</w:t>
      </w:r>
    </w:p>
    <w:p>
      <w:pPr>
        <w:pStyle w:val="7"/>
        <w:spacing w:line="560" w:lineRule="atLeast"/>
        <w:ind w:firstLine="480" w:firstLineChars="150"/>
        <w:rPr>
          <w:rFonts w:hint="eastAsia" w:ascii="仿宋_GB2312" w:eastAsia="仿宋_GB2312"/>
          <w:sz w:val="32"/>
          <w:szCs w:val="32"/>
        </w:rPr>
      </w:pPr>
      <w:r>
        <w:rPr>
          <w:rFonts w:hint="eastAsia" w:ascii="仿宋_GB2312" w:eastAsia="仿宋_GB2312"/>
          <w:sz w:val="32"/>
          <w:szCs w:val="32"/>
        </w:rPr>
        <w:t>（六）负责对全区调研活动的协调与指导，围绕全局重点工作进行综合调研和专题调研。</w:t>
      </w:r>
    </w:p>
    <w:p>
      <w:pPr>
        <w:pStyle w:val="7"/>
        <w:spacing w:line="560" w:lineRule="atLeast"/>
        <w:ind w:firstLine="480" w:firstLineChars="150"/>
        <w:rPr>
          <w:rFonts w:hint="eastAsia" w:ascii="仿宋_GB2312" w:eastAsia="仿宋_GB2312"/>
          <w:sz w:val="32"/>
          <w:szCs w:val="32"/>
        </w:rPr>
      </w:pPr>
      <w:r>
        <w:rPr>
          <w:rFonts w:hint="eastAsia" w:ascii="仿宋_GB2312" w:eastAsia="仿宋_GB2312"/>
          <w:sz w:val="32"/>
          <w:szCs w:val="32"/>
        </w:rPr>
        <w:t>（七）负责区委办公室行政事务、党务、组织人事、劳动工资、经费、固定资产等管理工作。</w:t>
      </w:r>
    </w:p>
    <w:p>
      <w:pPr>
        <w:pStyle w:val="7"/>
        <w:spacing w:line="560" w:lineRule="atLeast"/>
        <w:ind w:firstLine="480" w:firstLineChars="150"/>
        <w:rPr>
          <w:rFonts w:hint="eastAsia" w:ascii="仿宋_GB2312" w:eastAsia="仿宋_GB2312"/>
          <w:sz w:val="32"/>
          <w:szCs w:val="32"/>
        </w:rPr>
      </w:pPr>
      <w:r>
        <w:rPr>
          <w:rFonts w:hint="eastAsia" w:ascii="仿宋_GB2312" w:eastAsia="仿宋_GB2312"/>
          <w:sz w:val="32"/>
          <w:szCs w:val="32"/>
        </w:rPr>
        <w:t>（八）负责区委办公室党支部工作及绩效考评工作。</w:t>
      </w:r>
    </w:p>
    <w:p>
      <w:pPr>
        <w:pStyle w:val="7"/>
        <w:spacing w:line="560" w:lineRule="exact"/>
        <w:ind w:firstLine="640"/>
        <w:rPr>
          <w:rFonts w:ascii="黑体" w:eastAsia="黑体"/>
          <w:sz w:val="32"/>
        </w:rPr>
      </w:pPr>
      <w:r>
        <w:rPr>
          <w:rFonts w:ascii="黑体" w:eastAsia="黑体"/>
          <w:sz w:val="32"/>
        </w:rPr>
        <w:t>二、决算单位构成</w:t>
      </w:r>
    </w:p>
    <w:p>
      <w:pPr>
        <w:pStyle w:val="7"/>
        <w:spacing w:line="560" w:lineRule="exact"/>
        <w:ind w:firstLine="64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纳入本单位2021年部门决算编制范围的是浑南区委办公室本级，本单位无下设机构。</w:t>
      </w:r>
    </w:p>
    <w:p>
      <w:pPr>
        <w:pStyle w:val="7"/>
        <w:spacing w:line="560" w:lineRule="exact"/>
        <w:ind w:firstLine="640"/>
        <w:rPr>
          <w:rFonts w:hint="default" w:ascii="仿宋_GB2312" w:hAnsi="仿宋_GB2312" w:eastAsia="仿宋_GB2312" w:cs="仿宋_GB2312"/>
          <w:kern w:val="2"/>
          <w:sz w:val="32"/>
          <w:szCs w:val="32"/>
          <w:lang w:val="en-US" w:eastAsia="zh-CN" w:bidi="ar-SA"/>
        </w:rPr>
      </w:pPr>
    </w:p>
    <w:p>
      <w:pPr>
        <w:pStyle w:val="7"/>
        <w:spacing w:line="560" w:lineRule="exact"/>
        <w:jc w:val="center"/>
        <w:rPr>
          <w:rFonts w:hint="default"/>
          <w:b/>
          <w:sz w:val="36"/>
        </w:rPr>
      </w:pPr>
      <w:r>
        <w:rPr>
          <w:b/>
          <w:sz w:val="36"/>
        </w:rPr>
        <w:t xml:space="preserve">第二部分 </w:t>
      </w:r>
      <w:r>
        <w:rPr>
          <w:rFonts w:hint="eastAsia" w:ascii="宋体" w:hAnsi="宋体"/>
          <w:b/>
          <w:sz w:val="36"/>
          <w:szCs w:val="36"/>
          <w:lang w:val="en-US" w:eastAsia="zh-CN"/>
        </w:rPr>
        <w:t>浑南区</w:t>
      </w:r>
      <w:r>
        <w:rPr>
          <w:rFonts w:hint="eastAsia" w:ascii="黑体" w:hAnsi="黑体" w:eastAsia="黑体"/>
          <w:sz w:val="32"/>
          <w:szCs w:val="32"/>
          <w:lang w:val="en-US" w:eastAsia="zh-CN"/>
        </w:rPr>
        <w:t>委</w:t>
      </w:r>
      <w:r>
        <w:rPr>
          <w:rFonts w:hint="eastAsia" w:ascii="宋体" w:hAnsi="宋体"/>
          <w:b/>
          <w:sz w:val="36"/>
          <w:szCs w:val="36"/>
          <w:lang w:val="en-US" w:eastAsia="zh-CN"/>
        </w:rPr>
        <w:t>办公室</w:t>
      </w:r>
      <w:r>
        <w:rPr>
          <w:b/>
          <w:sz w:val="36"/>
        </w:rPr>
        <w:t>2021年决算情况说明</w:t>
      </w:r>
    </w:p>
    <w:p>
      <w:pPr>
        <w:pStyle w:val="7"/>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894.17</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894.17</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894.17</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ascii="仿宋_GB2312" w:eastAsia="仿宋_GB2312"/>
          <w:sz w:val="32"/>
        </w:rPr>
      </w:pPr>
      <w:r>
        <w:rPr>
          <w:rFonts w:ascii="仿宋_GB2312" w:eastAsia="仿宋_GB2312"/>
          <w:sz w:val="32"/>
        </w:rPr>
        <w:t>2.上级补助收入</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3.事业收入</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4.经营收入</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5.附属单位上缴收入</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6.其他收入</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7.使用非财政拨款结余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8.上年结转和结余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lang w:val="en-US" w:eastAsia="zh-CN"/>
        </w:rPr>
      </w:pPr>
      <w:r>
        <w:rPr>
          <w:rFonts w:ascii="仿宋_GB2312" w:eastAsia="仿宋_GB2312"/>
          <w:sz w:val="32"/>
        </w:rPr>
        <w:t>与上年相比，今年收入减少</w:t>
      </w:r>
      <w:r>
        <w:rPr>
          <w:rFonts w:hint="eastAsia" w:ascii="仿宋_GB2312" w:eastAsia="仿宋_GB2312"/>
          <w:sz w:val="32"/>
          <w:lang w:val="en-US" w:eastAsia="zh-CN"/>
        </w:rPr>
        <w:t>133.69</w:t>
      </w:r>
      <w:r>
        <w:rPr>
          <w:rFonts w:ascii="仿宋_GB2312" w:eastAsia="仿宋_GB2312"/>
          <w:sz w:val="32"/>
        </w:rPr>
        <w:t>万元，降低</w:t>
      </w:r>
      <w:r>
        <w:rPr>
          <w:rFonts w:hint="eastAsia" w:ascii="仿宋_GB2312" w:eastAsia="仿宋_GB2312"/>
          <w:sz w:val="32"/>
          <w:lang w:val="en-US" w:eastAsia="zh-CN"/>
        </w:rPr>
        <w:t>13</w:t>
      </w:r>
      <w:r>
        <w:rPr>
          <w:rFonts w:ascii="仿宋_GB2312" w:eastAsia="仿宋_GB2312"/>
          <w:sz w:val="32"/>
        </w:rPr>
        <w:t>%，主要原因：</w:t>
      </w:r>
      <w:r>
        <w:rPr>
          <w:rFonts w:hint="eastAsia" w:ascii="仿宋_GB2312" w:eastAsia="仿宋_GB2312"/>
          <w:sz w:val="32"/>
          <w:lang w:val="en-US" w:eastAsia="zh-CN"/>
        </w:rPr>
        <w:t>一是办公经费支出减少；二是受疫情影响，政务考察等支出相对减少。</w:t>
      </w:r>
    </w:p>
    <w:p>
      <w:pPr>
        <w:pStyle w:val="7"/>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894.17</w:t>
      </w:r>
      <w:r>
        <w:rPr>
          <w:rFonts w:ascii="楷体_GB2312" w:eastAsia="楷体_GB2312"/>
          <w:b/>
          <w:sz w:val="32"/>
        </w:rPr>
        <w:t>万元，包括：</w:t>
      </w:r>
    </w:p>
    <w:p>
      <w:pPr>
        <w:pStyle w:val="7"/>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563.08</w:t>
      </w:r>
      <w:r>
        <w:rPr>
          <w:rFonts w:ascii="仿宋_GB2312" w:eastAsia="仿宋_GB2312"/>
          <w:sz w:val="32"/>
        </w:rPr>
        <w:t>万元，占支出总计的</w:t>
      </w:r>
      <w:r>
        <w:rPr>
          <w:rFonts w:hint="eastAsia" w:ascii="仿宋_GB2312" w:eastAsia="仿宋_GB2312"/>
          <w:sz w:val="32"/>
          <w:lang w:val="en-US" w:eastAsia="zh-CN"/>
        </w:rPr>
        <w:t>62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421.38</w:t>
      </w:r>
      <w:r>
        <w:rPr>
          <w:rFonts w:ascii="仿宋_GB2312" w:eastAsia="仿宋_GB2312"/>
          <w:sz w:val="32"/>
        </w:rPr>
        <w:t>万元，对个人和家庭的补助支出</w:t>
      </w:r>
      <w:r>
        <w:rPr>
          <w:rFonts w:hint="eastAsia" w:ascii="仿宋_GB2312" w:eastAsia="仿宋_GB2312"/>
          <w:sz w:val="32"/>
          <w:lang w:val="en-US" w:eastAsia="zh-CN"/>
        </w:rPr>
        <w:t>58.74</w:t>
      </w:r>
      <w:r>
        <w:rPr>
          <w:rFonts w:ascii="仿宋_GB2312" w:eastAsia="仿宋_GB2312"/>
          <w:sz w:val="32"/>
        </w:rPr>
        <w:t>万元，商品和服务支出</w:t>
      </w:r>
      <w:r>
        <w:rPr>
          <w:rFonts w:hint="eastAsia" w:ascii="仿宋_GB2312" w:eastAsia="仿宋_GB2312"/>
          <w:sz w:val="32"/>
          <w:lang w:val="en-US" w:eastAsia="zh-CN"/>
        </w:rPr>
        <w:t>82.22</w:t>
      </w:r>
      <w:r>
        <w:rPr>
          <w:rFonts w:ascii="仿宋_GB2312" w:eastAsia="仿宋_GB2312"/>
          <w:sz w:val="32"/>
        </w:rPr>
        <w:t>万元，</w:t>
      </w:r>
      <w:r>
        <w:rPr>
          <w:rFonts w:hint="eastAsia" w:ascii="仿宋_GB2312" w:eastAsia="仿宋_GB2312"/>
          <w:sz w:val="32"/>
          <w:lang w:val="en-US" w:eastAsia="zh-CN"/>
        </w:rPr>
        <w:t>资本性支出0.73万元</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331.09</w:t>
      </w:r>
      <w:r>
        <w:rPr>
          <w:rFonts w:ascii="仿宋_GB2312" w:eastAsia="仿宋_GB2312"/>
          <w:sz w:val="32"/>
        </w:rPr>
        <w:t>万元，占支出总计的</w:t>
      </w:r>
      <w:r>
        <w:rPr>
          <w:rFonts w:hint="eastAsia" w:ascii="仿宋_GB2312" w:eastAsia="仿宋_GB2312"/>
          <w:sz w:val="32"/>
          <w:lang w:val="en-US" w:eastAsia="zh-CN"/>
        </w:rPr>
        <w:t>38</w:t>
      </w:r>
      <w:r>
        <w:rPr>
          <w:rFonts w:ascii="仿宋_GB2312" w:eastAsia="仿宋_GB2312"/>
          <w:sz w:val="32"/>
        </w:rPr>
        <w:t>%。主要包括</w:t>
      </w:r>
      <w:r>
        <w:rPr>
          <w:rFonts w:hint="eastAsia" w:ascii="仿宋_GB2312" w:hAnsi="宋体" w:eastAsia="仿宋_GB2312"/>
          <w:sz w:val="32"/>
          <w:szCs w:val="32"/>
          <w:lang w:val="en-US" w:eastAsia="zh-CN"/>
        </w:rPr>
        <w:t>行政单位绩效工资、政务考察培训、应急管理</w:t>
      </w:r>
      <w:r>
        <w:rPr>
          <w:rFonts w:hint="eastAsia" w:ascii="仿宋_GB2312" w:hAnsi="宋体" w:eastAsia="仿宋_GB2312"/>
          <w:sz w:val="32"/>
          <w:szCs w:val="32"/>
        </w:rPr>
        <w:t>等业务支出</w:t>
      </w:r>
      <w:r>
        <w:rPr>
          <w:rFonts w:ascii="仿宋_GB2312" w:eastAsia="仿宋_GB2312"/>
          <w:sz w:val="32"/>
        </w:rPr>
        <w:t>。</w:t>
      </w:r>
    </w:p>
    <w:p>
      <w:pPr>
        <w:pStyle w:val="7"/>
        <w:spacing w:line="560" w:lineRule="exact"/>
        <w:ind w:firstLine="660"/>
        <w:rPr>
          <w:rFonts w:ascii="仿宋_GB2312" w:eastAsia="仿宋_GB2312"/>
          <w:sz w:val="32"/>
        </w:rPr>
      </w:pPr>
      <w:r>
        <w:rPr>
          <w:rFonts w:ascii="仿宋_GB2312" w:eastAsia="仿宋_GB2312"/>
          <w:sz w:val="32"/>
        </w:rPr>
        <w:t>3.上缴上级支出</w:t>
      </w:r>
      <w:r>
        <w:rPr>
          <w:rFonts w:hint="eastAsia" w:ascii="仿宋_GB2312" w:eastAsia="仿宋_GB2312"/>
          <w:sz w:val="32"/>
          <w:lang w:val="en-US" w:eastAsia="zh-CN"/>
        </w:rPr>
        <w:t>0</w:t>
      </w:r>
      <w:r>
        <w:rPr>
          <w:rFonts w:ascii="仿宋_GB2312" w:eastAsia="仿宋_GB2312"/>
          <w:sz w:val="32"/>
        </w:rPr>
        <w:t>万元，占支出总计的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4.经营支出</w:t>
      </w:r>
      <w:r>
        <w:rPr>
          <w:rFonts w:hint="eastAsia" w:ascii="仿宋_GB2312" w:eastAsia="仿宋_GB2312"/>
          <w:sz w:val="32"/>
          <w:lang w:val="en-US" w:eastAsia="zh-CN"/>
        </w:rPr>
        <w:t>0</w:t>
      </w:r>
      <w:r>
        <w:rPr>
          <w:rFonts w:ascii="仿宋_GB2312" w:eastAsia="仿宋_GB2312"/>
          <w:sz w:val="32"/>
        </w:rPr>
        <w:t>万元，占支出总计的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5.对附属单位补助支出</w:t>
      </w:r>
      <w:r>
        <w:rPr>
          <w:rFonts w:hint="eastAsia" w:ascii="仿宋_GB2312" w:eastAsia="仿宋_GB2312"/>
          <w:sz w:val="32"/>
          <w:lang w:val="en-US" w:eastAsia="zh-CN"/>
        </w:rPr>
        <w:t>0</w:t>
      </w:r>
      <w:r>
        <w:rPr>
          <w:rFonts w:ascii="仿宋_GB2312" w:eastAsia="仿宋_GB2312"/>
          <w:sz w:val="32"/>
        </w:rPr>
        <w:t>万元，占支出总计的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eastAsia" w:ascii="仿宋_GB2312" w:eastAsia="仿宋_GB2312"/>
          <w:sz w:val="32"/>
          <w:lang w:val="en-US" w:eastAsia="zh-CN"/>
        </w:rPr>
      </w:pPr>
      <w:r>
        <w:rPr>
          <w:rFonts w:ascii="仿宋_GB2312" w:eastAsia="仿宋_GB2312"/>
          <w:sz w:val="32"/>
        </w:rPr>
        <w:t>与上年相比，减少</w:t>
      </w:r>
      <w:r>
        <w:rPr>
          <w:rFonts w:hint="eastAsia" w:ascii="仿宋_GB2312" w:eastAsia="仿宋_GB2312"/>
          <w:sz w:val="32"/>
          <w:lang w:val="en-US" w:eastAsia="zh-CN"/>
        </w:rPr>
        <w:t>133.69</w:t>
      </w:r>
      <w:r>
        <w:rPr>
          <w:rFonts w:ascii="仿宋_GB2312" w:eastAsia="仿宋_GB2312"/>
          <w:sz w:val="32"/>
        </w:rPr>
        <w:t>万元，降低</w:t>
      </w:r>
      <w:r>
        <w:rPr>
          <w:rFonts w:hint="eastAsia" w:ascii="仿宋_GB2312" w:eastAsia="仿宋_GB2312"/>
          <w:sz w:val="32"/>
          <w:lang w:val="en-US" w:eastAsia="zh-CN"/>
        </w:rPr>
        <w:t>13</w:t>
      </w:r>
      <w:r>
        <w:rPr>
          <w:rFonts w:ascii="仿宋_GB2312" w:eastAsia="仿宋_GB2312"/>
          <w:sz w:val="32"/>
        </w:rPr>
        <w:t>%，主要原因：</w:t>
      </w:r>
      <w:r>
        <w:rPr>
          <w:rFonts w:hint="eastAsia" w:ascii="仿宋_GB2312" w:eastAsia="仿宋_GB2312"/>
          <w:sz w:val="32"/>
          <w:lang w:val="en-US" w:eastAsia="zh-CN"/>
        </w:rPr>
        <w:t>一是办公经费支出减少；二是受疫情影响，政务考察等支出相对减少。</w:t>
      </w:r>
    </w:p>
    <w:p>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7"/>
        <w:spacing w:line="560" w:lineRule="exact"/>
        <w:ind w:firstLine="660"/>
        <w:rPr>
          <w:rFonts w:hint="eastAsia" w:ascii="仿宋_GB2312" w:eastAsia="仿宋_GB2312"/>
          <w:sz w:val="32"/>
          <w:lang w:val="en-US" w:eastAsia="zh-CN"/>
        </w:rPr>
      </w:pPr>
      <w:r>
        <w:rPr>
          <w:rFonts w:ascii="仿宋_GB2312" w:eastAsia="仿宋_GB2312"/>
          <w:sz w:val="32"/>
        </w:rPr>
        <w:t>与上年相比，今年结转结余</w:t>
      </w:r>
      <w:r>
        <w:rPr>
          <w:rFonts w:hint="eastAsia" w:ascii="仿宋_GB2312" w:eastAsia="仿宋_GB2312"/>
          <w:sz w:val="32"/>
          <w:lang w:val="en-US" w:eastAsia="zh-CN"/>
        </w:rPr>
        <w:t>与上年持平。</w:t>
      </w:r>
    </w:p>
    <w:p>
      <w:pPr>
        <w:pStyle w:val="7"/>
        <w:numPr>
          <w:ilvl w:val="0"/>
          <w:numId w:val="2"/>
        </w:numPr>
        <w:spacing w:line="560" w:lineRule="exact"/>
        <w:ind w:firstLine="660"/>
        <w:rPr>
          <w:rFonts w:ascii="黑体" w:eastAsia="黑体"/>
          <w:sz w:val="32"/>
        </w:rPr>
      </w:pPr>
      <w:r>
        <w:rPr>
          <w:rFonts w:ascii="黑体" w:eastAsia="黑体"/>
          <w:sz w:val="32"/>
        </w:rPr>
        <w:t>财政拨款收入支出决算情况说明</w:t>
      </w:r>
    </w:p>
    <w:p>
      <w:pPr>
        <w:pStyle w:val="7"/>
        <w:numPr>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仿宋_GB2312" w:eastAsia="仿宋_GB2312"/>
          <w:sz w:val="32"/>
          <w:lang w:val="en-US" w:eastAsia="zh-CN"/>
        </w:rPr>
      </w:pPr>
      <w:r>
        <w:rPr>
          <w:rFonts w:ascii="仿宋_GB2312" w:eastAsia="仿宋_GB2312"/>
          <w:sz w:val="32"/>
        </w:rPr>
        <w:t>2021年度财政拨款支出</w:t>
      </w:r>
      <w:r>
        <w:rPr>
          <w:rFonts w:hint="eastAsia" w:ascii="仿宋_GB2312" w:eastAsia="仿宋_GB2312"/>
          <w:sz w:val="32"/>
          <w:lang w:val="en-US" w:eastAsia="zh-CN"/>
        </w:rPr>
        <w:t>894.17</w:t>
      </w:r>
      <w:r>
        <w:rPr>
          <w:rFonts w:ascii="仿宋_GB2312" w:eastAsia="仿宋_GB2312"/>
          <w:sz w:val="32"/>
        </w:rPr>
        <w:t>万元，其中：基本支出</w:t>
      </w:r>
      <w:r>
        <w:rPr>
          <w:rFonts w:hint="eastAsia" w:ascii="仿宋_GB2312" w:eastAsia="仿宋_GB2312"/>
          <w:sz w:val="32"/>
          <w:lang w:val="en-US" w:eastAsia="zh-CN"/>
        </w:rPr>
        <w:t>563.08</w:t>
      </w:r>
      <w:r>
        <w:rPr>
          <w:rFonts w:ascii="仿宋_GB2312" w:eastAsia="仿宋_GB2312"/>
          <w:sz w:val="32"/>
        </w:rPr>
        <w:t>万元，项目支出</w:t>
      </w:r>
      <w:r>
        <w:rPr>
          <w:rFonts w:hint="eastAsia" w:ascii="仿宋_GB2312" w:eastAsia="仿宋_GB2312"/>
          <w:sz w:val="32"/>
          <w:lang w:val="en-US" w:eastAsia="zh-CN"/>
        </w:rPr>
        <w:t>331.09</w:t>
      </w:r>
      <w:r>
        <w:rPr>
          <w:rFonts w:ascii="仿宋_GB2312" w:eastAsia="仿宋_GB2312"/>
          <w:sz w:val="32"/>
        </w:rPr>
        <w:t>万元。与上年相比，财政拨款支出减少</w:t>
      </w:r>
      <w:r>
        <w:rPr>
          <w:rFonts w:hint="eastAsia" w:ascii="仿宋_GB2312" w:eastAsia="仿宋_GB2312"/>
          <w:sz w:val="32"/>
          <w:lang w:val="en-US" w:eastAsia="zh-CN"/>
        </w:rPr>
        <w:t>133.69</w:t>
      </w:r>
      <w:r>
        <w:rPr>
          <w:rFonts w:ascii="仿宋_GB2312" w:eastAsia="仿宋_GB2312"/>
          <w:sz w:val="32"/>
        </w:rPr>
        <w:t>万元</w:t>
      </w:r>
      <w:r>
        <w:rPr>
          <w:rFonts w:hint="eastAsia" w:ascii="仿宋_GB2312" w:eastAsia="仿宋_GB2312"/>
          <w:sz w:val="32"/>
          <w:lang w:eastAsia="zh-CN"/>
        </w:rPr>
        <w:t>，</w:t>
      </w:r>
      <w:r>
        <w:rPr>
          <w:rFonts w:ascii="仿宋_GB2312" w:eastAsia="仿宋_GB2312"/>
          <w:sz w:val="32"/>
        </w:rPr>
        <w:t>降低</w:t>
      </w:r>
      <w:r>
        <w:rPr>
          <w:rFonts w:hint="eastAsia" w:ascii="仿宋_GB2312" w:eastAsia="仿宋_GB2312"/>
          <w:sz w:val="32"/>
          <w:lang w:val="en-US" w:eastAsia="zh-CN"/>
        </w:rPr>
        <w:t>13</w:t>
      </w:r>
      <w:r>
        <w:rPr>
          <w:rFonts w:ascii="仿宋_GB2312" w:eastAsia="仿宋_GB2312"/>
          <w:sz w:val="32"/>
        </w:rPr>
        <w:t>%，主要原因：</w:t>
      </w:r>
      <w:r>
        <w:rPr>
          <w:rFonts w:hint="eastAsia" w:ascii="仿宋_GB2312" w:eastAsia="仿宋_GB2312"/>
          <w:sz w:val="32"/>
          <w:lang w:val="en-US" w:eastAsia="zh-CN"/>
        </w:rPr>
        <w:t>一是办公经费支出减少；二是受疫情影响，政务考察等支出相对减少。</w:t>
      </w:r>
      <w:r>
        <w:rPr>
          <w:rFonts w:ascii="仿宋_GB2312" w:eastAsia="仿宋_GB2312"/>
          <w:sz w:val="32"/>
        </w:rPr>
        <w:t>与年初预算相比，2021年度财政拨款支出完成年初预算的</w:t>
      </w:r>
      <w:r>
        <w:rPr>
          <w:rFonts w:hint="eastAsia" w:ascii="仿宋_GB2312" w:eastAsia="仿宋_GB2312"/>
          <w:sz w:val="32"/>
          <w:lang w:val="en-US" w:eastAsia="zh-CN"/>
        </w:rPr>
        <w:t>97</w:t>
      </w:r>
      <w:r>
        <w:rPr>
          <w:rFonts w:ascii="仿宋_GB2312" w:eastAsia="仿宋_GB2312"/>
          <w:sz w:val="32"/>
        </w:rPr>
        <w:t>%，其中：基本支出完成年初预算的</w:t>
      </w:r>
      <w:r>
        <w:rPr>
          <w:rFonts w:hint="eastAsia" w:ascii="仿宋_GB2312" w:eastAsia="仿宋_GB2312"/>
          <w:sz w:val="32"/>
          <w:lang w:val="en-US" w:eastAsia="zh-CN"/>
        </w:rPr>
        <w:t>64</w:t>
      </w:r>
      <w:r>
        <w:rPr>
          <w:rFonts w:ascii="仿宋_GB2312" w:eastAsia="仿宋_GB2312"/>
          <w:sz w:val="32"/>
        </w:rPr>
        <w:t>%，项目支出完成年初预算的</w:t>
      </w:r>
      <w:r>
        <w:rPr>
          <w:rFonts w:hint="eastAsia" w:ascii="仿宋_GB2312" w:eastAsia="仿宋_GB2312"/>
          <w:sz w:val="32"/>
          <w:lang w:val="en-US" w:eastAsia="zh-CN"/>
        </w:rPr>
        <w:t>663</w:t>
      </w:r>
      <w:r>
        <w:rPr>
          <w:rFonts w:ascii="仿宋_GB2312" w:eastAsia="仿宋_GB2312"/>
          <w:sz w:val="32"/>
        </w:rPr>
        <w:t>%</w:t>
      </w:r>
      <w:r>
        <w:rPr>
          <w:rFonts w:hint="eastAsia" w:ascii="仿宋_GB2312" w:eastAsia="仿宋_GB2312"/>
          <w:sz w:val="32"/>
          <w:lang w:eastAsia="zh-CN"/>
        </w:rPr>
        <w:t>，</w:t>
      </w:r>
      <w:r>
        <w:rPr>
          <w:rFonts w:hint="eastAsia" w:ascii="仿宋_GB2312" w:eastAsia="仿宋_GB2312"/>
          <w:sz w:val="32"/>
          <w:lang w:val="en-US" w:eastAsia="zh-CN"/>
        </w:rPr>
        <w:t>大于年初预算数主要是因为绩效工资等项目支出未列入年初预算，但经济科目下达时是以项目经费下达。</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894.17</w:t>
      </w:r>
      <w:r>
        <w:rPr>
          <w:rFonts w:ascii="仿宋_GB2312" w:hAnsi="宋体" w:eastAsia="仿宋_GB2312"/>
          <w:sz w:val="32"/>
          <w:szCs w:val="32"/>
        </w:rPr>
        <w:t>万元，按支出功能分类科目分，包括：</w:t>
      </w:r>
      <w:r>
        <w:rPr>
          <w:rFonts w:hint="eastAsia" w:ascii="仿宋_GB2312" w:hAnsi="宋体" w:eastAsia="仿宋_GB2312"/>
          <w:sz w:val="32"/>
          <w:szCs w:val="32"/>
        </w:rPr>
        <w:t>一般公共服务支出</w:t>
      </w:r>
      <w:r>
        <w:rPr>
          <w:rFonts w:hint="eastAsia" w:ascii="仿宋_GB2312" w:hAnsi="宋体" w:eastAsia="仿宋_GB2312"/>
          <w:sz w:val="32"/>
          <w:szCs w:val="32"/>
          <w:lang w:val="en-US" w:eastAsia="zh-CN"/>
        </w:rPr>
        <w:t>656.41</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74</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val="en-US" w:eastAsia="zh-CN"/>
        </w:rPr>
        <w:t>社会保障和就业支出98.78万元，占11%；卫生健康支出18.4万元，占2%；住房保障支出104.01万元，占12%；灾害防治及应急管理支出16.56万元，占1%</w:t>
      </w:r>
      <w:r>
        <w:rPr>
          <w:rFonts w:hint="eastAsia" w:ascii="仿宋_GB2312" w:hAnsi="宋体" w:eastAsia="仿宋_GB2312"/>
          <w:sz w:val="32"/>
          <w:szCs w:val="32"/>
        </w:rPr>
        <w:t>。</w:t>
      </w:r>
      <w:r>
        <w:rPr>
          <w:rFonts w:hint="eastAsia" w:ascii="仿宋_GB2312" w:hAnsi="宋体" w:eastAsia="仿宋_GB2312"/>
          <w:sz w:val="32"/>
          <w:szCs w:val="32"/>
          <w:lang w:val="en-US" w:eastAsia="zh-CN"/>
        </w:rPr>
        <w:t xml:space="preserve"> </w:t>
      </w:r>
    </w:p>
    <w:p>
      <w:pPr>
        <w:spacing w:line="560" w:lineRule="exact"/>
        <w:ind w:firstLine="320" w:firstLineChars="100"/>
        <w:rPr>
          <w:rFonts w:hint="default" w:ascii="仿宋_GB2312" w:hAnsi="宋体" w:eastAsia="仿宋_GB2312"/>
          <w:sz w:val="32"/>
          <w:szCs w:val="32"/>
        </w:rPr>
      </w:pPr>
      <w:r>
        <w:rPr>
          <w:rFonts w:hint="eastAsia" w:ascii="仿宋_GB2312" w:hAnsi="宋体" w:eastAsia="仿宋_GB2312"/>
          <w:sz w:val="32"/>
          <w:szCs w:val="32"/>
          <w:lang w:val="en-US" w:eastAsia="zh-CN"/>
        </w:rPr>
        <w:t xml:space="preserve"> </w:t>
      </w: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656.41</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w:t>
      </w:r>
      <w:r>
        <w:rPr>
          <w:rFonts w:hint="eastAsia" w:ascii="仿宋_GB2312" w:hAnsi="宋体" w:eastAsia="仿宋_GB2312"/>
          <w:sz w:val="32"/>
          <w:szCs w:val="32"/>
          <w:lang w:val="en-US" w:eastAsia="zh-CN"/>
        </w:rPr>
        <w:t>341.89</w:t>
      </w:r>
      <w:r>
        <w:rPr>
          <w:rFonts w:ascii="仿宋_GB2312" w:hAnsi="宋体" w:eastAsia="仿宋_GB2312"/>
          <w:sz w:val="32"/>
          <w:szCs w:val="32"/>
        </w:rPr>
        <w:t>万元，主要是</w:t>
      </w:r>
      <w:r>
        <w:rPr>
          <w:rFonts w:hint="eastAsia" w:ascii="仿宋_GB2312" w:eastAsia="仿宋_GB2312"/>
          <w:color w:val="auto"/>
          <w:sz w:val="32"/>
          <w:szCs w:val="32"/>
        </w:rPr>
        <w:t>基本工资、津贴补贴等工资福利支出，</w:t>
      </w:r>
      <w:r>
        <w:rPr>
          <w:rFonts w:ascii="仿宋_GB2312" w:eastAsia="仿宋_GB2312"/>
          <w:color w:val="auto"/>
          <w:sz w:val="32"/>
          <w:szCs w:val="32"/>
        </w:rPr>
        <w:t>办公费</w:t>
      </w:r>
      <w:r>
        <w:rPr>
          <w:rFonts w:hint="eastAsia" w:ascii="仿宋_GB2312" w:eastAsia="仿宋_GB2312"/>
          <w:color w:val="auto"/>
          <w:sz w:val="32"/>
          <w:szCs w:val="32"/>
        </w:rPr>
        <w:t>、邮电费</w:t>
      </w:r>
      <w:r>
        <w:rPr>
          <w:rFonts w:ascii="仿宋_GB2312" w:eastAsia="仿宋_GB2312"/>
          <w:color w:val="auto"/>
          <w:sz w:val="32"/>
          <w:szCs w:val="32"/>
        </w:rPr>
        <w:t>等商品和服务支出</w:t>
      </w:r>
      <w:r>
        <w:rPr>
          <w:rFonts w:hint="eastAsia" w:ascii="仿宋_GB2312" w:eastAsia="仿宋_GB2312"/>
          <w:color w:val="auto"/>
          <w:sz w:val="32"/>
          <w:szCs w:val="32"/>
        </w:rPr>
        <w:t>，奖励金、抚恤金</w:t>
      </w:r>
      <w:r>
        <w:rPr>
          <w:rFonts w:ascii="仿宋_GB2312" w:eastAsia="仿宋_GB2312"/>
          <w:color w:val="auto"/>
          <w:sz w:val="32"/>
          <w:szCs w:val="32"/>
        </w:rPr>
        <w:t>等对个人和家庭的补助</w:t>
      </w:r>
      <w:r>
        <w:rPr>
          <w:rFonts w:hint="eastAsia" w:ascii="仿宋_GB2312" w:eastAsia="仿宋_GB2312"/>
          <w:color w:val="auto"/>
          <w:sz w:val="32"/>
          <w:szCs w:val="32"/>
        </w:rPr>
        <w:t>支出，办公设备购置等资本性支出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95</w:t>
      </w:r>
      <w:r>
        <w:rPr>
          <w:rFonts w:ascii="仿宋_GB2312" w:hAnsi="宋体" w:eastAsia="仿宋_GB2312"/>
          <w:sz w:val="32"/>
          <w:szCs w:val="32"/>
        </w:rPr>
        <w:t>%，决算数小于年初预算数的原因主要是</w:t>
      </w:r>
      <w:r>
        <w:rPr>
          <w:rFonts w:hint="eastAsia" w:ascii="仿宋_GB2312" w:eastAsia="仿宋_GB2312"/>
          <w:color w:val="auto"/>
          <w:sz w:val="32"/>
          <w:szCs w:val="32"/>
          <w:lang w:val="en-US" w:eastAsia="zh-CN"/>
        </w:rPr>
        <w:t>单位人员变动</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eastAsia="仿宋_GB2312"/>
          <w:color w:val="auto"/>
          <w:sz w:val="32"/>
          <w:szCs w:val="32"/>
        </w:rPr>
        <w:t>一般行政管理事务</w:t>
      </w:r>
      <w:r>
        <w:rPr>
          <w:rFonts w:hint="eastAsia" w:ascii="仿宋_GB2312" w:eastAsia="仿宋_GB2312"/>
          <w:color w:val="auto"/>
          <w:sz w:val="32"/>
          <w:szCs w:val="32"/>
          <w:lang w:val="en-US" w:eastAsia="zh-CN"/>
        </w:rPr>
        <w:t>292.33</w:t>
      </w:r>
      <w:r>
        <w:rPr>
          <w:rFonts w:hint="eastAsia" w:ascii="仿宋_GB2312" w:eastAsia="仿宋_GB2312"/>
          <w:color w:val="auto"/>
          <w:sz w:val="32"/>
          <w:szCs w:val="32"/>
        </w:rPr>
        <w:t>万元，主要是劳务费、差旅费等商品和服务支出和抚恤金等对个人和家庭的补助支出，完成年初预算数的</w:t>
      </w:r>
      <w:r>
        <w:rPr>
          <w:rFonts w:hint="eastAsia" w:ascii="仿宋_GB2312" w:eastAsia="仿宋_GB2312"/>
          <w:color w:val="auto"/>
          <w:sz w:val="32"/>
          <w:szCs w:val="32"/>
          <w:lang w:val="en-US" w:eastAsia="zh-CN"/>
        </w:rPr>
        <w:t>76</w:t>
      </w:r>
      <w:r>
        <w:rPr>
          <w:rFonts w:hint="eastAsia" w:ascii="仿宋_GB2312" w:eastAsia="仿宋_GB2312"/>
          <w:color w:val="auto"/>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受疫情影响，差旅费等商品和服务支出减少</w:t>
      </w:r>
      <w:r>
        <w:rPr>
          <w:rFonts w:ascii="仿宋_GB2312" w:hAnsi="宋体" w:eastAsia="仿宋_GB2312"/>
          <w:sz w:val="32"/>
          <w:szCs w:val="32"/>
        </w:rPr>
        <w:t>。</w:t>
      </w:r>
    </w:p>
    <w:p>
      <w:pPr>
        <w:pStyle w:val="7"/>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2.社会保障和就业支出</w:t>
      </w:r>
      <w:r>
        <w:rPr>
          <w:rFonts w:hint="eastAsia" w:ascii="仿宋_GB2312" w:eastAsia="仿宋_GB2312"/>
          <w:color w:val="auto"/>
          <w:sz w:val="32"/>
          <w:szCs w:val="32"/>
          <w:lang w:val="en-US" w:eastAsia="zh-CN"/>
        </w:rPr>
        <w:t>98.78</w:t>
      </w:r>
      <w:r>
        <w:rPr>
          <w:rFonts w:hint="eastAsia" w:ascii="仿宋_GB2312" w:eastAsia="仿宋_GB2312"/>
          <w:color w:val="auto"/>
          <w:sz w:val="32"/>
          <w:szCs w:val="32"/>
        </w:rPr>
        <w:t>万元，包括：</w:t>
      </w:r>
    </w:p>
    <w:p>
      <w:pPr>
        <w:pStyle w:val="7"/>
        <w:spacing w:line="560" w:lineRule="atLeast"/>
        <w:ind w:firstLine="660"/>
        <w:rPr>
          <w:rFonts w:hint="eastAsia" w:ascii="仿宋_GB2312" w:eastAsia="仿宋_GB2312"/>
          <w:color w:val="auto"/>
          <w:sz w:val="32"/>
          <w:szCs w:val="32"/>
          <w:lang w:val="en-US" w:eastAsia="zh-CN"/>
        </w:rPr>
      </w:pPr>
      <w:r>
        <w:rPr>
          <w:rFonts w:hint="eastAsia" w:ascii="仿宋_GB2312" w:eastAsia="仿宋_GB2312"/>
          <w:color w:val="auto"/>
          <w:sz w:val="32"/>
          <w:szCs w:val="32"/>
        </w:rPr>
        <w:t>（1）归口管理的行政单位离退休</w:t>
      </w:r>
      <w:r>
        <w:rPr>
          <w:rFonts w:hint="eastAsia" w:ascii="仿宋_GB2312" w:eastAsia="仿宋_GB2312"/>
          <w:color w:val="auto"/>
          <w:sz w:val="32"/>
          <w:szCs w:val="32"/>
          <w:lang w:val="en-US" w:eastAsia="zh-CN"/>
        </w:rPr>
        <w:t>11.68</w:t>
      </w:r>
      <w:r>
        <w:rPr>
          <w:rFonts w:hint="eastAsia" w:ascii="仿宋_GB2312" w:eastAsia="仿宋_GB2312"/>
          <w:color w:val="auto"/>
          <w:sz w:val="32"/>
          <w:szCs w:val="32"/>
        </w:rPr>
        <w:t>万元，主要为退休费支出，完成年初预算数的</w:t>
      </w:r>
      <w:r>
        <w:rPr>
          <w:rFonts w:hint="eastAsia" w:ascii="仿宋_GB2312" w:eastAsia="仿宋_GB2312"/>
          <w:color w:val="auto"/>
          <w:sz w:val="32"/>
          <w:szCs w:val="32"/>
          <w:lang w:val="en-US" w:eastAsia="zh-CN"/>
        </w:rPr>
        <w:t>210</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eastAsia="仿宋_GB2312"/>
          <w:color w:val="auto"/>
          <w:sz w:val="32"/>
          <w:szCs w:val="32"/>
          <w:lang w:val="en-US" w:eastAsia="zh-CN"/>
        </w:rPr>
        <w:t>有新增退休人员。</w:t>
      </w:r>
    </w:p>
    <w:p>
      <w:pPr>
        <w:pStyle w:val="7"/>
        <w:spacing w:line="560" w:lineRule="atLeast"/>
        <w:ind w:firstLine="660"/>
        <w:rPr>
          <w:rFonts w:hint="eastAsia" w:ascii="仿宋_GB2312" w:eastAsia="仿宋_GB2312"/>
          <w:color w:val="auto"/>
          <w:sz w:val="32"/>
          <w:szCs w:val="32"/>
          <w:lang w:val="en-US" w:eastAsia="zh-CN"/>
        </w:rPr>
      </w:pPr>
      <w:r>
        <w:rPr>
          <w:rFonts w:hint="eastAsia" w:ascii="仿宋_GB2312" w:eastAsia="仿宋_GB2312"/>
          <w:color w:val="auto"/>
          <w:sz w:val="32"/>
          <w:szCs w:val="32"/>
        </w:rPr>
        <w:t>（2）机关事业单位基本养老保险缴费</w:t>
      </w:r>
      <w:r>
        <w:rPr>
          <w:rFonts w:hint="eastAsia" w:ascii="仿宋_GB2312" w:eastAsia="仿宋_GB2312"/>
          <w:color w:val="auto"/>
          <w:sz w:val="32"/>
          <w:szCs w:val="32"/>
          <w:lang w:val="en-US" w:eastAsia="zh-CN"/>
        </w:rPr>
        <w:t>36.48</w:t>
      </w:r>
      <w:r>
        <w:rPr>
          <w:rFonts w:hint="eastAsia" w:ascii="仿宋_GB2312" w:eastAsia="仿宋_GB2312"/>
          <w:color w:val="auto"/>
          <w:sz w:val="32"/>
          <w:szCs w:val="32"/>
        </w:rPr>
        <w:t>万元，主要是机关事业单位基本养老保险缴费支出，完成年初预算的</w:t>
      </w:r>
      <w:r>
        <w:rPr>
          <w:rFonts w:hint="eastAsia" w:ascii="仿宋_GB2312" w:eastAsia="仿宋_GB2312"/>
          <w:color w:val="auto"/>
          <w:sz w:val="32"/>
          <w:szCs w:val="32"/>
          <w:lang w:val="en-US" w:eastAsia="zh-CN"/>
        </w:rPr>
        <w:t>101</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eastAsia="仿宋_GB2312"/>
          <w:color w:val="auto"/>
          <w:sz w:val="32"/>
          <w:szCs w:val="32"/>
          <w:lang w:val="en-US" w:eastAsia="zh-CN"/>
        </w:rPr>
        <w:t>有人员调入，相关社会保险缴费由我办统一缴存。</w:t>
      </w:r>
    </w:p>
    <w:p>
      <w:pPr>
        <w:pStyle w:val="7"/>
        <w:spacing w:line="560" w:lineRule="atLeast"/>
        <w:ind w:firstLine="660"/>
        <w:rPr>
          <w:rFonts w:hint="default" w:ascii="仿宋_GB2312" w:eastAsia="仿宋_GB2312"/>
          <w:color w:val="auto"/>
          <w:sz w:val="32"/>
          <w:szCs w:val="32"/>
          <w:lang w:val="en-US" w:eastAsia="zh-CN"/>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3）机关事业单位职业年金4.79万元，主要是机关事业单位职业年金缴费支出。</w:t>
      </w:r>
    </w:p>
    <w:p>
      <w:pPr>
        <w:pStyle w:val="7"/>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3.卫生健康支出</w:t>
      </w:r>
      <w:r>
        <w:rPr>
          <w:rFonts w:hint="eastAsia" w:ascii="仿宋_GB2312" w:eastAsia="仿宋_GB2312"/>
          <w:color w:val="auto"/>
          <w:sz w:val="32"/>
          <w:szCs w:val="32"/>
          <w:lang w:val="en-US" w:eastAsia="zh-CN"/>
        </w:rPr>
        <w:t>18.4</w:t>
      </w:r>
      <w:r>
        <w:rPr>
          <w:rFonts w:hint="eastAsia" w:ascii="仿宋_GB2312" w:eastAsia="仿宋_GB2312"/>
          <w:color w:val="auto"/>
          <w:sz w:val="32"/>
          <w:szCs w:val="32"/>
        </w:rPr>
        <w:t>万元，包括：</w:t>
      </w:r>
    </w:p>
    <w:p>
      <w:pPr>
        <w:pStyle w:val="7"/>
        <w:spacing w:line="560" w:lineRule="atLeast"/>
        <w:ind w:firstLine="660"/>
        <w:rPr>
          <w:rFonts w:hint="default" w:ascii="仿宋_GB2312" w:eastAsia="仿宋_GB2312"/>
          <w:color w:val="auto"/>
          <w:sz w:val="32"/>
          <w:szCs w:val="32"/>
          <w:lang w:val="en-US" w:eastAsia="zh-CN"/>
        </w:rPr>
      </w:pPr>
      <w:r>
        <w:rPr>
          <w:rFonts w:hint="eastAsia" w:ascii="仿宋_GB2312" w:eastAsia="仿宋_GB2312"/>
          <w:color w:val="auto"/>
          <w:sz w:val="32"/>
          <w:szCs w:val="32"/>
        </w:rPr>
        <w:t>（1）行政单位医疗</w:t>
      </w:r>
      <w:r>
        <w:rPr>
          <w:rFonts w:hint="eastAsia" w:ascii="仿宋_GB2312" w:eastAsia="仿宋_GB2312"/>
          <w:color w:val="auto"/>
          <w:sz w:val="32"/>
          <w:szCs w:val="32"/>
          <w:lang w:val="en-US" w:eastAsia="zh-CN"/>
        </w:rPr>
        <w:t>16.69</w:t>
      </w:r>
      <w:r>
        <w:rPr>
          <w:rFonts w:hint="eastAsia" w:ascii="仿宋_GB2312" w:eastAsia="仿宋_GB2312"/>
          <w:color w:val="auto"/>
          <w:sz w:val="32"/>
          <w:szCs w:val="32"/>
        </w:rPr>
        <w:t>万元，主要是职工基本医疗保险缴费支出，完成年初预算的</w:t>
      </w:r>
      <w:r>
        <w:rPr>
          <w:rFonts w:hint="eastAsia" w:ascii="仿宋_GB2312" w:eastAsia="仿宋_GB2312"/>
          <w:color w:val="auto"/>
          <w:sz w:val="32"/>
          <w:szCs w:val="32"/>
          <w:lang w:val="en-US" w:eastAsia="zh-CN"/>
        </w:rPr>
        <w:t>101</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eastAsia="仿宋_GB2312"/>
          <w:color w:val="auto"/>
          <w:sz w:val="32"/>
          <w:szCs w:val="32"/>
          <w:lang w:val="en-US" w:eastAsia="zh-CN"/>
        </w:rPr>
        <w:t>部分人员调入，相关医疗保险缴费由我办统一缴存。</w:t>
      </w:r>
    </w:p>
    <w:p>
      <w:pPr>
        <w:pStyle w:val="7"/>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（2）公务员医疗补助</w:t>
      </w:r>
      <w:r>
        <w:rPr>
          <w:rFonts w:hint="eastAsia" w:ascii="仿宋_GB2312" w:eastAsia="仿宋_GB2312"/>
          <w:color w:val="auto"/>
          <w:sz w:val="32"/>
          <w:szCs w:val="32"/>
          <w:lang w:val="en-US" w:eastAsia="zh-CN"/>
        </w:rPr>
        <w:t>1.71</w:t>
      </w:r>
      <w:r>
        <w:rPr>
          <w:rFonts w:hint="eastAsia" w:ascii="仿宋_GB2312" w:eastAsia="仿宋_GB2312"/>
          <w:color w:val="auto"/>
          <w:sz w:val="32"/>
          <w:szCs w:val="32"/>
        </w:rPr>
        <w:t>万元，主要是医疗费支出，完成年初预算的</w:t>
      </w:r>
      <w:r>
        <w:rPr>
          <w:rFonts w:hint="eastAsia" w:ascii="仿宋_GB2312" w:eastAsia="仿宋_GB2312"/>
          <w:color w:val="auto"/>
          <w:sz w:val="32"/>
          <w:szCs w:val="32"/>
          <w:lang w:val="en-US" w:eastAsia="zh-CN"/>
        </w:rPr>
        <w:t>89</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val="en-US" w:eastAsia="zh-CN"/>
        </w:rPr>
        <w:t>小</w:t>
      </w:r>
      <w:r>
        <w:rPr>
          <w:rFonts w:ascii="仿宋_GB2312" w:hAnsi="宋体" w:eastAsia="仿宋_GB2312"/>
          <w:sz w:val="32"/>
          <w:szCs w:val="32"/>
        </w:rPr>
        <w:t>于年初预算数的原因主要是</w:t>
      </w:r>
      <w:r>
        <w:rPr>
          <w:rFonts w:hint="eastAsia" w:ascii="仿宋_GB2312" w:eastAsia="仿宋_GB2312"/>
          <w:color w:val="auto"/>
          <w:sz w:val="32"/>
          <w:szCs w:val="32"/>
        </w:rPr>
        <w:t>区级职工不享受医疗补助。</w:t>
      </w:r>
    </w:p>
    <w:p>
      <w:pPr>
        <w:pStyle w:val="7"/>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4.住房保障支出</w:t>
      </w:r>
      <w:r>
        <w:rPr>
          <w:rFonts w:hint="eastAsia" w:ascii="仿宋_GB2312" w:eastAsia="仿宋_GB2312"/>
          <w:color w:val="auto"/>
          <w:sz w:val="32"/>
          <w:szCs w:val="32"/>
          <w:lang w:val="en-US" w:eastAsia="zh-CN"/>
        </w:rPr>
        <w:t>104.01</w:t>
      </w:r>
      <w:r>
        <w:rPr>
          <w:rFonts w:hint="eastAsia" w:ascii="仿宋_GB2312" w:eastAsia="仿宋_GB2312"/>
          <w:color w:val="auto"/>
          <w:sz w:val="32"/>
          <w:szCs w:val="32"/>
        </w:rPr>
        <w:t>万元，包括：住房公积金支出</w:t>
      </w:r>
      <w:r>
        <w:rPr>
          <w:rFonts w:hint="eastAsia" w:ascii="仿宋_GB2312" w:eastAsia="仿宋_GB2312"/>
          <w:color w:val="auto"/>
          <w:sz w:val="32"/>
          <w:szCs w:val="32"/>
          <w:lang w:val="en-US" w:eastAsia="zh-CN"/>
        </w:rPr>
        <w:t>99.45</w:t>
      </w:r>
      <w:r>
        <w:rPr>
          <w:rFonts w:hint="eastAsia" w:ascii="仿宋_GB2312" w:eastAsia="仿宋_GB2312"/>
          <w:color w:val="auto"/>
          <w:sz w:val="32"/>
          <w:szCs w:val="32"/>
        </w:rPr>
        <w:t>万元，完成年初预算的</w:t>
      </w:r>
      <w:r>
        <w:rPr>
          <w:rFonts w:hint="eastAsia" w:ascii="仿宋_GB2312" w:eastAsia="仿宋_GB2312"/>
          <w:color w:val="auto"/>
          <w:sz w:val="32"/>
          <w:szCs w:val="32"/>
          <w:lang w:val="en-US" w:eastAsia="zh-CN"/>
        </w:rPr>
        <w:t>97</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eastAsia="zh-CN"/>
        </w:rPr>
        <w:t>小</w:t>
      </w:r>
      <w:r>
        <w:rPr>
          <w:rFonts w:ascii="仿宋_GB2312" w:hAnsi="宋体" w:eastAsia="仿宋_GB2312"/>
          <w:sz w:val="32"/>
          <w:szCs w:val="32"/>
        </w:rPr>
        <w:t>于年初预算数的原因主要是</w:t>
      </w:r>
      <w:r>
        <w:rPr>
          <w:rFonts w:hint="eastAsia" w:ascii="仿宋_GB2312" w:eastAsia="仿宋_GB2312"/>
          <w:color w:val="auto"/>
          <w:sz w:val="32"/>
          <w:szCs w:val="32"/>
          <w:lang w:eastAsia="zh-CN"/>
        </w:rPr>
        <w:t>人员减少</w:t>
      </w:r>
      <w:r>
        <w:rPr>
          <w:rFonts w:hint="eastAsia" w:ascii="仿宋_GB2312" w:eastAsia="仿宋_GB2312"/>
          <w:color w:val="auto"/>
          <w:sz w:val="32"/>
          <w:szCs w:val="32"/>
        </w:rPr>
        <w:t>。</w:t>
      </w:r>
    </w:p>
    <w:p>
      <w:pPr>
        <w:pStyle w:val="7"/>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5.灾害防治及应急管理支出</w:t>
      </w:r>
      <w:r>
        <w:rPr>
          <w:rFonts w:hint="eastAsia" w:ascii="仿宋_GB2312" w:eastAsia="仿宋_GB2312"/>
          <w:color w:val="auto"/>
          <w:sz w:val="32"/>
          <w:szCs w:val="32"/>
          <w:lang w:val="en-US" w:eastAsia="zh-CN"/>
        </w:rPr>
        <w:t>16.56</w:t>
      </w:r>
      <w:r>
        <w:rPr>
          <w:rFonts w:hint="eastAsia" w:ascii="仿宋_GB2312" w:eastAsia="仿宋_GB2312"/>
          <w:color w:val="auto"/>
          <w:sz w:val="32"/>
          <w:szCs w:val="32"/>
        </w:rPr>
        <w:t>万元，应急管理事务年初未列入预算，主要为补发以往年度安全奖。</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cstheme="minorBidi"/>
          <w:color w:val="auto"/>
          <w:kern w:val="2"/>
          <w:sz w:val="32"/>
          <w:szCs w:val="32"/>
          <w:lang w:val="en-US" w:eastAsia="zh-CN" w:bidi="ar-SA"/>
        </w:rPr>
      </w:pPr>
      <w:r>
        <w:rPr>
          <w:rFonts w:hint="eastAsia" w:ascii="仿宋_GB2312" w:hAnsi="宋体" w:eastAsia="仿宋_GB2312" w:cstheme="minorBidi"/>
          <w:color w:val="auto"/>
          <w:kern w:val="2"/>
          <w:sz w:val="32"/>
          <w:szCs w:val="32"/>
          <w:lang w:val="en-US" w:eastAsia="zh-CN" w:bidi="ar-SA"/>
        </w:rPr>
        <w:t>本年未发生此项资金。</w:t>
      </w:r>
    </w:p>
    <w:p>
      <w:pPr>
        <w:spacing w:line="560" w:lineRule="exact"/>
        <w:ind w:firstLine="660"/>
        <w:rPr>
          <w:rFonts w:hint="default" w:ascii="仿宋_GB2312" w:hAnsi="宋体" w:eastAsia="仿宋_GB2312"/>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cstheme="minorBidi"/>
          <w:color w:val="auto"/>
          <w:kern w:val="2"/>
          <w:sz w:val="32"/>
          <w:szCs w:val="32"/>
          <w:lang w:val="en-US" w:eastAsia="zh-CN" w:bidi="ar-SA"/>
        </w:rPr>
      </w:pPr>
      <w:r>
        <w:rPr>
          <w:rFonts w:hint="eastAsia" w:ascii="仿宋_GB2312" w:hAnsi="宋体" w:eastAsia="仿宋_GB2312" w:cstheme="minorBidi"/>
          <w:color w:val="auto"/>
          <w:kern w:val="2"/>
          <w:sz w:val="32"/>
          <w:szCs w:val="32"/>
          <w:lang w:val="en-US" w:eastAsia="zh-CN" w:bidi="ar-SA"/>
        </w:rPr>
        <w:t>本年未发生此项资金。</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7"/>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val="en-US" w:eastAsia="zh-CN"/>
        </w:rPr>
        <w:t>主要原因是无此业务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45"/>
        <w:rPr>
          <w:rFonts w:hint="default" w:ascii="仿宋_GB2312" w:eastAsia="仿宋_GB2312"/>
          <w:sz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年参加出国（境）团组0个，累计0人次。20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万元;其中外事接待累计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val="en-US" w:eastAsia="zh-CN"/>
        </w:rPr>
        <w:t>0</w:t>
      </w:r>
      <w:r>
        <w:rPr>
          <w:rFonts w:ascii="仿宋_GB2312" w:eastAsia="仿宋_GB2312"/>
          <w:sz w:val="32"/>
        </w:rPr>
        <w:t>。</w:t>
      </w:r>
      <w:r>
        <w:rPr>
          <w:rFonts w:ascii="仿宋_GB2312" w:hAnsi="Times New Roman" w:eastAsia="仿宋_GB2312" w:cs="Times New Roman"/>
          <w:kern w:val="0"/>
          <w:sz w:val="32"/>
          <w:szCs w:val="32"/>
        </w:rPr>
        <w:t>2021年公务接待费比上年减少</w:t>
      </w:r>
      <w:r>
        <w:rPr>
          <w:rFonts w:hint="eastAsia" w:ascii="仿宋_GB2312" w:hAnsi="Times New Roman" w:eastAsia="仿宋_GB2312" w:cs="Times New Roman"/>
          <w:kern w:val="0"/>
          <w:sz w:val="32"/>
          <w:szCs w:val="32"/>
          <w:lang w:val="en-US" w:eastAsia="zh-CN"/>
        </w:rPr>
        <w:t>7.99</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100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val="en-US" w:eastAsia="zh-CN"/>
        </w:rPr>
        <w:t>本年无接待任务</w:t>
      </w:r>
      <w:r>
        <w:rPr>
          <w:rFonts w:ascii="仿宋_GB2312" w:hAnsi="Times New Roman" w:eastAsia="仿宋_GB2312" w:cs="Times New Roman"/>
          <w:kern w:val="0"/>
          <w:sz w:val="32"/>
          <w:szCs w:val="32"/>
        </w:rPr>
        <w:t>。</w:t>
      </w:r>
    </w:p>
    <w:p>
      <w:pPr>
        <w:pStyle w:val="7"/>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w:t>
      </w:r>
      <w:r>
        <w:rPr>
          <w:rFonts w:ascii="仿宋_GB2312" w:hAnsi="Times New Roman" w:eastAsia="仿宋_GB2312" w:cs="Times New Roman"/>
          <w:kern w:val="0"/>
          <w:sz w:val="32"/>
          <w:szCs w:val="32"/>
        </w:rPr>
        <w:t>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w:t>
      </w:r>
      <w:r>
        <w:rPr>
          <w:rFonts w:hint="eastAsia" w:ascii="仿宋_GB2312" w:eastAsia="仿宋_GB2312"/>
          <w:sz w:val="32"/>
          <w:szCs w:val="32"/>
        </w:rPr>
        <w:t>因为公务用车由区综合事务信息服务中心统一管理</w:t>
      </w:r>
      <w:r>
        <w:rPr>
          <w:rFonts w:ascii="仿宋_GB2312" w:hAnsi="Times New Roman" w:eastAsia="仿宋_GB2312" w:cs="Times New Roman"/>
          <w:kern w:val="0"/>
          <w:sz w:val="32"/>
          <w:szCs w:val="32"/>
        </w:rPr>
        <w:t>。</w:t>
      </w:r>
    </w:p>
    <w:p>
      <w:pPr>
        <w:pStyle w:val="7"/>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eastAsia" w:ascii="仿宋_GB2312" w:eastAsia="仿宋_GB2312"/>
          <w:sz w:val="32"/>
          <w:lang w:val="en-US" w:eastAsia="zh-CN"/>
        </w:rPr>
        <w:t>0</w:t>
      </w:r>
      <w:r>
        <w:rPr>
          <w:rFonts w:ascii="仿宋_GB2312" w:eastAsia="仿宋_GB2312"/>
          <w:sz w:val="32"/>
        </w:rPr>
        <w:t>万元，当年购置公务用车</w:t>
      </w:r>
      <w:r>
        <w:rPr>
          <w:rFonts w:hint="eastAsia" w:ascii="仿宋_GB2312" w:eastAsia="仿宋_GB2312"/>
          <w:sz w:val="32"/>
          <w:lang w:val="en-US" w:eastAsia="zh-CN"/>
        </w:rPr>
        <w:t>0</w:t>
      </w:r>
      <w:r>
        <w:rPr>
          <w:rFonts w:ascii="仿宋_GB2312" w:eastAsia="仿宋_GB2312"/>
          <w:sz w:val="32"/>
        </w:rPr>
        <w:t>辆。</w:t>
      </w:r>
    </w:p>
    <w:p>
      <w:pPr>
        <w:pStyle w:val="7"/>
        <w:spacing w:line="560" w:lineRule="atLeast"/>
        <w:ind w:firstLine="660"/>
        <w:rPr>
          <w:rFonts w:hint="eastAsia" w:ascii="仿宋_GB2312" w:eastAsia="仿宋_GB2312"/>
          <w:sz w:val="32"/>
          <w:szCs w:val="32"/>
        </w:rPr>
      </w:pPr>
      <w:r>
        <w:rPr>
          <w:rFonts w:ascii="仿宋_GB2312" w:eastAsia="仿宋_GB2312"/>
          <w:sz w:val="32"/>
        </w:rPr>
        <w:t>公务用车运行维护费</w:t>
      </w:r>
      <w:r>
        <w:rPr>
          <w:rFonts w:hint="eastAsia" w:ascii="仿宋_GB2312" w:eastAsia="仿宋_GB2312"/>
          <w:sz w:val="32"/>
          <w:lang w:val="en-US" w:eastAsia="zh-CN"/>
        </w:rPr>
        <w:t>0</w:t>
      </w:r>
      <w:r>
        <w:rPr>
          <w:rFonts w:ascii="仿宋_GB2312" w:eastAsia="仿宋_GB2312"/>
          <w:sz w:val="32"/>
        </w:rPr>
        <w:t>万元，截至年末使用一般公共预算财政拨款开支的公务用车保有量</w:t>
      </w:r>
      <w:r>
        <w:rPr>
          <w:rFonts w:hint="eastAsia" w:ascii="仿宋_GB2312" w:eastAsia="仿宋_GB2312"/>
          <w:sz w:val="32"/>
          <w:lang w:val="en-US" w:eastAsia="zh-CN"/>
        </w:rPr>
        <w:t>4</w:t>
      </w:r>
      <w:r>
        <w:rPr>
          <w:rFonts w:ascii="仿宋_GB2312" w:eastAsia="仿宋_GB2312"/>
          <w:sz w:val="32"/>
        </w:rPr>
        <w:t>辆。</w:t>
      </w:r>
      <w:r>
        <w:rPr>
          <w:rFonts w:hint="eastAsia" w:ascii="仿宋_GB2312" w:eastAsia="仿宋_GB2312"/>
          <w:sz w:val="32"/>
          <w:szCs w:val="32"/>
        </w:rPr>
        <w:t>车改后由区综合事务信息服务中心统一管理。</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563.08</w:t>
      </w:r>
      <w:r>
        <w:rPr>
          <w:rFonts w:ascii="仿宋_GB2312" w:eastAsia="仿宋_GB2312"/>
          <w:sz w:val="32"/>
        </w:rPr>
        <w:t>万元，其中：人员经费</w:t>
      </w:r>
      <w:r>
        <w:rPr>
          <w:rFonts w:hint="eastAsia" w:ascii="仿宋_GB2312" w:eastAsia="仿宋_GB2312"/>
          <w:sz w:val="32"/>
          <w:lang w:val="en-US" w:eastAsia="zh-CN"/>
        </w:rPr>
        <w:t>480.12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82.96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ascii="楷体_GB2312" w:eastAsia="楷体_GB2312"/>
          <w:b/>
          <w:sz w:val="32"/>
        </w:rPr>
      </w:pPr>
      <w:r>
        <w:rPr>
          <w:rFonts w:ascii="楷体_GB2312" w:eastAsia="楷体_GB2312"/>
          <w:b/>
          <w:sz w:val="32"/>
        </w:rPr>
        <w:t>（一）机关运行经费支出情况。</w:t>
      </w:r>
    </w:p>
    <w:p>
      <w:pPr>
        <w:pStyle w:val="7"/>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82.96</w:t>
      </w:r>
      <w:r>
        <w:rPr>
          <w:rFonts w:ascii="仿宋_GB2312" w:eastAsia="仿宋_GB2312"/>
          <w:sz w:val="32"/>
        </w:rPr>
        <w:t>万元，比上年决算数减少</w:t>
      </w:r>
      <w:r>
        <w:rPr>
          <w:rFonts w:hint="eastAsia" w:ascii="仿宋_GB2312" w:eastAsia="仿宋_GB2312"/>
          <w:sz w:val="32"/>
          <w:lang w:val="en-US" w:eastAsia="zh-CN"/>
        </w:rPr>
        <w:t>24.23</w:t>
      </w:r>
      <w:r>
        <w:rPr>
          <w:rFonts w:ascii="仿宋_GB2312" w:eastAsia="仿宋_GB2312"/>
          <w:sz w:val="32"/>
        </w:rPr>
        <w:t>万元，降低</w:t>
      </w:r>
      <w:r>
        <w:rPr>
          <w:rFonts w:hint="eastAsia" w:ascii="仿宋_GB2312" w:eastAsia="仿宋_GB2312"/>
          <w:sz w:val="32"/>
          <w:lang w:val="en-US" w:eastAsia="zh-CN"/>
        </w:rPr>
        <w:t>22</w:t>
      </w:r>
      <w:r>
        <w:rPr>
          <w:rFonts w:ascii="仿宋_GB2312" w:eastAsia="仿宋_GB2312"/>
          <w:sz w:val="32"/>
        </w:rPr>
        <w:t>%，主要原因是</w:t>
      </w:r>
      <w:r>
        <w:rPr>
          <w:rFonts w:hint="eastAsia" w:ascii="仿宋_GB2312" w:eastAsia="仿宋_GB2312"/>
          <w:sz w:val="32"/>
          <w:lang w:val="en-US" w:eastAsia="zh-CN"/>
        </w:rPr>
        <w:t>本年度交通补贴正常支出，无补发部分</w:t>
      </w:r>
      <w:r>
        <w:rPr>
          <w:rFonts w:ascii="仿宋_GB2312" w:eastAsia="仿宋_GB2312"/>
          <w:sz w:val="32"/>
        </w:rPr>
        <w:t>。</w:t>
      </w:r>
    </w:p>
    <w:p>
      <w:pPr>
        <w:pStyle w:val="7"/>
        <w:spacing w:line="560" w:lineRule="exact"/>
        <w:ind w:firstLine="640"/>
        <w:rPr>
          <w:rFonts w:ascii="楷体_GB2312" w:eastAsia="楷体_GB2312"/>
          <w:b/>
          <w:sz w:val="32"/>
        </w:rPr>
      </w:pPr>
      <w:r>
        <w:rPr>
          <w:rFonts w:ascii="楷体_GB2312" w:eastAsia="楷体_GB2312"/>
          <w:b/>
          <w:sz w:val="32"/>
        </w:rPr>
        <w:t>（二）政府采购支出情况。</w:t>
      </w:r>
    </w:p>
    <w:p>
      <w:pPr>
        <w:pStyle w:val="7"/>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40"/>
        <w:rPr>
          <w:rFonts w:ascii="楷体_GB2312" w:eastAsia="楷体_GB2312"/>
          <w:b/>
          <w:sz w:val="32"/>
        </w:rPr>
      </w:pPr>
      <w:r>
        <w:rPr>
          <w:rFonts w:ascii="楷体_GB2312" w:eastAsia="楷体_GB2312"/>
          <w:b/>
          <w:sz w:val="32"/>
        </w:rPr>
        <w:t>（三）国有资产占用情况。</w:t>
      </w:r>
    </w:p>
    <w:p>
      <w:pPr>
        <w:pStyle w:val="7"/>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default" w:ascii="仿宋_GB2312" w:hAnsi="宋体" w:eastAsia="仿宋_GB2312" w:cstheme="minorBidi"/>
          <w:kern w:val="2"/>
          <w:sz w:val="32"/>
          <w:szCs w:val="22"/>
          <w:lang w:val="en-US" w:eastAsia="zh-CN" w:bidi="ar-SA"/>
        </w:rPr>
      </w:pPr>
      <w:r>
        <w:rPr>
          <w:rFonts w:hint="default" w:ascii="仿宋_GB2312" w:hAnsi="宋体" w:eastAsia="仿宋_GB2312" w:cstheme="minorBidi"/>
          <w:kern w:val="2"/>
          <w:sz w:val="32"/>
          <w:szCs w:val="22"/>
          <w:lang w:val="en-US" w:eastAsia="zh-CN" w:bidi="ar-SA"/>
        </w:rPr>
        <w:t>1.整体绩效自评情况。组织对</w:t>
      </w:r>
      <w:r>
        <w:rPr>
          <w:rFonts w:hint="eastAsia" w:ascii="仿宋_GB2312" w:hAnsi="宋体" w:eastAsia="仿宋_GB2312" w:cstheme="minorBidi"/>
          <w:kern w:val="2"/>
          <w:sz w:val="32"/>
          <w:szCs w:val="22"/>
          <w:lang w:val="en-US" w:eastAsia="zh-CN" w:bidi="ar-SA"/>
        </w:rPr>
        <w:t>0</w:t>
      </w:r>
      <w:r>
        <w:rPr>
          <w:rFonts w:hint="default" w:ascii="仿宋_GB2312" w:hAnsi="宋体" w:eastAsia="仿宋_GB2312" w:cstheme="minorBidi"/>
          <w:kern w:val="2"/>
          <w:sz w:val="32"/>
          <w:szCs w:val="22"/>
          <w:lang w:val="en-US" w:eastAsia="zh-CN" w:bidi="ar-SA"/>
        </w:rPr>
        <w:t>个单位开展整体绩效自评，涉及资金</w:t>
      </w:r>
      <w:r>
        <w:rPr>
          <w:rFonts w:hint="eastAsia" w:ascii="仿宋_GB2312" w:hAnsi="宋体" w:eastAsia="仿宋_GB2312" w:cstheme="minorBidi"/>
          <w:kern w:val="2"/>
          <w:sz w:val="32"/>
          <w:szCs w:val="22"/>
          <w:lang w:val="en-US" w:eastAsia="zh-CN" w:bidi="ar-SA"/>
        </w:rPr>
        <w:t>0</w:t>
      </w:r>
      <w:r>
        <w:rPr>
          <w:rFonts w:hint="default" w:ascii="仿宋_GB2312" w:hAnsi="宋体" w:eastAsia="仿宋_GB2312" w:cstheme="minorBidi"/>
          <w:kern w:val="2"/>
          <w:sz w:val="32"/>
          <w:szCs w:val="22"/>
          <w:lang w:val="en-US" w:eastAsia="zh-CN" w:bidi="ar-SA"/>
        </w:rPr>
        <w:t>万元。</w:t>
      </w:r>
    </w:p>
    <w:p>
      <w:pPr>
        <w:widowControl/>
        <w:spacing w:line="560" w:lineRule="exact"/>
        <w:ind w:firstLine="640" w:firstLineChars="200"/>
        <w:rPr>
          <w:rFonts w:hint="default"/>
          <w:b/>
          <w:sz w:val="36"/>
        </w:rPr>
      </w:pPr>
      <w:r>
        <w:rPr>
          <w:rFonts w:hint="default" w:ascii="仿宋_GB2312" w:hAnsi="宋体" w:eastAsia="仿宋_GB2312" w:cstheme="minorBidi"/>
          <w:kern w:val="2"/>
          <w:sz w:val="32"/>
          <w:szCs w:val="22"/>
          <w:lang w:val="en-US" w:eastAsia="zh-CN" w:bidi="ar-SA"/>
        </w:rPr>
        <w:t>2.项目绩效自评情况。根据预算绩效管理要求，我部门组织对2021年度预算项目支出全面开展绩效自评，共涉及预算支出项目</w:t>
      </w:r>
      <w:r>
        <w:rPr>
          <w:rFonts w:hint="eastAsia" w:ascii="仿宋_GB2312" w:hAnsi="宋体" w:eastAsia="仿宋_GB2312" w:cstheme="minorBidi"/>
          <w:kern w:val="2"/>
          <w:sz w:val="32"/>
          <w:szCs w:val="22"/>
          <w:lang w:val="en-US" w:eastAsia="zh-CN" w:bidi="ar-SA"/>
        </w:rPr>
        <w:t>0</w:t>
      </w:r>
      <w:r>
        <w:rPr>
          <w:rFonts w:hint="default" w:ascii="仿宋_GB2312" w:hAnsi="宋体" w:eastAsia="仿宋_GB2312" w:cstheme="minorBidi"/>
          <w:kern w:val="2"/>
          <w:sz w:val="32"/>
          <w:szCs w:val="22"/>
          <w:lang w:val="en-US" w:eastAsia="zh-CN" w:bidi="ar-SA"/>
        </w:rPr>
        <w:t>个，涉及资金</w:t>
      </w:r>
      <w:r>
        <w:rPr>
          <w:rFonts w:hint="eastAsia" w:ascii="仿宋_GB2312" w:hAnsi="宋体" w:eastAsia="仿宋_GB2312" w:cstheme="minorBidi"/>
          <w:kern w:val="2"/>
          <w:sz w:val="32"/>
          <w:szCs w:val="22"/>
          <w:lang w:val="en-US" w:eastAsia="zh-CN" w:bidi="ar-SA"/>
        </w:rPr>
        <w:t>0</w:t>
      </w:r>
      <w:r>
        <w:rPr>
          <w:rFonts w:hint="default" w:ascii="仿宋_GB2312" w:hAnsi="宋体" w:eastAsia="仿宋_GB2312" w:cstheme="minorBidi"/>
          <w:kern w:val="2"/>
          <w:sz w:val="32"/>
          <w:szCs w:val="22"/>
          <w:lang w:val="en-US" w:eastAsia="zh-CN" w:bidi="ar-SA"/>
        </w:rPr>
        <w:t>万元。</w:t>
      </w:r>
    </w:p>
    <w:p>
      <w:pPr>
        <w:pStyle w:val="10"/>
        <w:autoSpaceDN w:val="0"/>
        <w:spacing w:line="560" w:lineRule="exact"/>
        <w:rPr>
          <w:b/>
          <w:bCs/>
          <w:sz w:val="36"/>
          <w:szCs w:val="36"/>
        </w:rPr>
      </w:pPr>
      <w:r>
        <w:rPr>
          <w:rFonts w:hint="eastAsia"/>
          <w:b/>
          <w:bCs/>
          <w:sz w:val="36"/>
          <w:szCs w:val="36"/>
        </w:rPr>
        <w:t>第三部分 名词解释</w:t>
      </w:r>
    </w:p>
    <w:p>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7"/>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7"/>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7"/>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7"/>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7"/>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7"/>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7"/>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7"/>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7"/>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7"/>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7"/>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7"/>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7"/>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7"/>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rPr>
          <w:rFonts w:ascii="仿宋_GB2312" w:hAnsi="仿宋_GB2312" w:eastAsia="仿宋_GB2312" w:cs="仿宋_GB2312"/>
          <w:b/>
          <w:sz w:val="52"/>
          <w:szCs w:val="52"/>
        </w:rPr>
      </w:pPr>
    </w:p>
    <w:p>
      <w:pPr>
        <w:rPr>
          <w:rFonts w:ascii="仿宋_GB2312" w:hAnsi="仿宋_GB2312" w:eastAsia="仿宋_GB2312" w:cs="仿宋_GB2312"/>
          <w:b/>
          <w:sz w:val="52"/>
          <w:szCs w:val="52"/>
        </w:rPr>
      </w:pPr>
    </w:p>
    <w:p>
      <w:pPr>
        <w:rPr>
          <w:rFonts w:ascii="仿宋_GB2312" w:hAnsi="仿宋_GB2312" w:eastAsia="仿宋_GB2312" w:cs="仿宋_GB2312"/>
          <w:b/>
          <w:sz w:val="52"/>
          <w:szCs w:val="52"/>
        </w:rPr>
      </w:pPr>
    </w:p>
    <w:p>
      <w:pPr>
        <w:rPr>
          <w:rFonts w:ascii="仿宋_GB2312" w:hAnsi="仿宋_GB2312" w:eastAsia="仿宋_GB2312" w:cs="仿宋_GB2312"/>
          <w:b/>
          <w:sz w:val="52"/>
          <w:szCs w:val="52"/>
        </w:rPr>
      </w:pPr>
    </w:p>
    <w:p>
      <w:pPr>
        <w:rPr>
          <w:rFonts w:ascii="仿宋_GB2312" w:hAnsi="仿宋_GB2312" w:eastAsia="仿宋_GB2312" w:cs="仿宋_GB2312"/>
          <w:b/>
          <w:sz w:val="52"/>
          <w:szCs w:val="52"/>
        </w:rPr>
      </w:pPr>
    </w:p>
    <w:p>
      <w:pPr>
        <w:rPr>
          <w:rFonts w:ascii="仿宋_GB2312" w:hAnsi="仿宋_GB2312" w:eastAsia="仿宋_GB2312" w:cs="仿宋_GB2312"/>
          <w:b/>
          <w:sz w:val="52"/>
          <w:szCs w:val="52"/>
        </w:rPr>
      </w:pPr>
    </w:p>
    <w:p>
      <w:pPr>
        <w:rPr>
          <w:rFonts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rPr>
          <w:rFonts w:ascii="仿宋_GB2312" w:hAnsi="仿宋_GB2312" w:eastAsia="仿宋_GB2312" w:cs="仿宋_GB2312"/>
          <w:b/>
          <w:sz w:val="52"/>
          <w:szCs w:val="52"/>
        </w:rPr>
      </w:pPr>
    </w:p>
    <w:p>
      <w:pPr>
        <w:jc w:val="center"/>
        <w:rPr>
          <w:rFonts w:ascii="仿宋_GB2312" w:hAnsi="仿宋_GB2312" w:eastAsia="仿宋_GB2312" w:cs="仿宋_GB2312"/>
          <w:b/>
          <w:sz w:val="52"/>
          <w:szCs w:val="52"/>
        </w:rPr>
      </w:pPr>
    </w:p>
    <w:p>
      <w:pPr>
        <w:jc w:val="center"/>
        <w:rPr>
          <w:rFonts w:ascii="仿宋_GB2312" w:hAnsi="仿宋_GB2312" w:eastAsia="仿宋_GB2312" w:cs="仿宋_GB2312"/>
          <w:b/>
          <w:sz w:val="52"/>
          <w:szCs w:val="52"/>
        </w:rPr>
      </w:pPr>
    </w:p>
    <w:p>
      <w:pPr>
        <w:jc w:val="center"/>
        <w:rPr>
          <w:rFonts w:hint="default" w:ascii="仿宋_GB2312" w:hAnsi="宋体" w:eastAsia="仿宋_GB2312"/>
          <w:kern w:val="0"/>
          <w:sz w:val="32"/>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浑南区委办公室</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8E3902"/>
    <w:multiLevelType w:val="singleLevel"/>
    <w:tmpl w:val="308E3902"/>
    <w:lvl w:ilvl="0" w:tentative="0">
      <w:start w:val="2"/>
      <w:numFmt w:val="chineseCounting"/>
      <w:suff w:val="nothing"/>
      <w:lvlText w:val="%1、"/>
      <w:lvlJc w:val="left"/>
      <w:rPr>
        <w:rFonts w:hint="eastAsia"/>
      </w:rPr>
    </w:lvl>
  </w:abstractNum>
  <w:abstractNum w:abstractNumId="1">
    <w:nsid w:val="6979E672"/>
    <w:multiLevelType w:val="singleLevel"/>
    <w:tmpl w:val="6979E67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B4E67B7"/>
    <w:rsid w:val="0ECB7368"/>
    <w:rsid w:val="11612EA5"/>
    <w:rsid w:val="1C635C29"/>
    <w:rsid w:val="2E4F6256"/>
    <w:rsid w:val="36230505"/>
    <w:rsid w:val="474E05A2"/>
    <w:rsid w:val="54F6469B"/>
    <w:rsid w:val="590A2C58"/>
    <w:rsid w:val="5B697371"/>
    <w:rsid w:val="64AE7C8D"/>
    <w:rsid w:val="673C6F2C"/>
    <w:rsid w:val="724179B2"/>
    <w:rsid w:val="757E631E"/>
    <w:rsid w:val="794E6000"/>
    <w:rsid w:val="7D024843"/>
    <w:rsid w:val="7D3D770C"/>
    <w:rsid w:val="7E1329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32"/>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3"/>
    <w:qFormat/>
    <w:uiPriority w:val="0"/>
    <w:rPr>
      <w:rFonts w:ascii="Times New Roman" w:hAnsi="Times New Roman" w:eastAsia="宋体"/>
      <w:kern w:val="2"/>
      <w:sz w:val="18"/>
      <w:szCs w:val="18"/>
    </w:rPr>
  </w:style>
  <w:style w:type="character" w:customStyle="1" w:styleId="9">
    <w:name w:val="页脚 Char"/>
    <w:basedOn w:val="6"/>
    <w:link w:val="2"/>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4633</Words>
  <Characters>5022</Characters>
  <Lines>37</Lines>
  <Paragraphs>10</Paragraphs>
  <TotalTime>29</TotalTime>
  <ScaleCrop>false</ScaleCrop>
  <LinksUpToDate>false</LinksUpToDate>
  <CharactersWithSpaces>5054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2023-06-14T06:46:37Z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