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沈阳市浑南区人民代表大会常务委员会</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rPr>
        <w:t>沈阳市浑南区人民代表大会常务委员会</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ind w:left="1753" w:leftChars="0" w:hanging="1753" w:hangingChars="548"/>
        <w:rPr>
          <w:rFonts w:ascii="黑体" w:eastAsia="黑体"/>
          <w:sz w:val="32"/>
        </w:rPr>
      </w:pPr>
      <w:r>
        <w:rPr>
          <w:rFonts w:ascii="黑体" w:eastAsia="黑体"/>
          <w:sz w:val="32"/>
        </w:rPr>
        <w:t xml:space="preserve">第二部分   </w:t>
      </w:r>
      <w:r>
        <w:rPr>
          <w:rFonts w:hint="eastAsia" w:ascii="黑体" w:eastAsia="黑体"/>
          <w:sz w:val="32"/>
        </w:rPr>
        <w:t>沈阳市浑南区人民代表大会常务委员会</w:t>
      </w:r>
      <w:r>
        <w:rPr>
          <w:rFonts w:ascii="黑体" w:eastAsia="黑体"/>
          <w:sz w:val="32"/>
        </w:rPr>
        <w:t>2021</w:t>
      </w:r>
      <w:r>
        <w:rPr>
          <w:rFonts w:hint="eastAsia" w:ascii="黑体" w:eastAsia="黑体"/>
          <w:sz w:val="32"/>
          <w:lang w:val="en-US" w:eastAsia="zh-CN"/>
        </w:rPr>
        <w:t>年</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eastAsia" w:ascii="黑体" w:hAnsi="黑体" w:eastAsia="黑体" w:cs="黑体"/>
          <w:sz w:val="32"/>
        </w:rPr>
      </w:pPr>
      <w:r>
        <w:rPr>
          <w:rFonts w:hint="eastAsia" w:ascii="黑体" w:hAnsi="黑体" w:eastAsia="黑体" w:cs="黑体"/>
          <w:sz w:val="32"/>
        </w:rPr>
        <w:t>第三部分   名词解释</w:t>
      </w:r>
    </w:p>
    <w:p>
      <w:pPr>
        <w:pStyle w:val="6"/>
        <w:spacing w:line="560" w:lineRule="exact"/>
        <w:ind w:left="1753" w:leftChars="0" w:hanging="1753" w:hangingChars="548"/>
        <w:rPr>
          <w:rFonts w:hint="eastAsia" w:ascii="黑体" w:hAnsi="黑体" w:eastAsia="黑体" w:cs="黑体"/>
          <w:sz w:val="32"/>
        </w:rPr>
      </w:pPr>
      <w:r>
        <w:rPr>
          <w:rFonts w:hint="eastAsia" w:ascii="黑体" w:hAnsi="黑体" w:eastAsia="黑体" w:cs="黑体"/>
          <w:sz w:val="32"/>
        </w:rPr>
        <w:t>第四部分   沈阳市浑南区人民代表大会常务委员会2021年决算报表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both"/>
        <w:rPr>
          <w:b/>
          <w:sz w:val="36"/>
        </w:rPr>
      </w:pPr>
    </w:p>
    <w:p>
      <w:pPr>
        <w:pStyle w:val="6"/>
        <w:spacing w:line="560" w:lineRule="exact"/>
        <w:ind w:left="1753" w:leftChars="0" w:hanging="1753" w:hangingChars="548"/>
        <w:rPr>
          <w:rFonts w:hint="eastAsia" w:ascii="黑体" w:hAnsi="黑体" w:eastAsia="黑体" w:cs="黑体"/>
          <w:sz w:val="32"/>
        </w:rPr>
      </w:pPr>
      <w:r>
        <w:rPr>
          <w:rFonts w:hint="eastAsia" w:ascii="黑体" w:hAnsi="黑体" w:eastAsia="黑体" w:cs="黑体"/>
          <w:sz w:val="32"/>
        </w:rPr>
        <w:t>第一部分 沈阳市浑南区人民代表大会常务委员会概况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（一）在本行政区域内，保证宪法、法律、行政法规和上级人民代表大会及其常务委员会决议的遵守和执行。</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（二）领导或者主持本级人民代表大会代表的选举。</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（三）召集本级人民代表大会会议。</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（四）讨论、决定本行政区域内的政治、经济、教育、科学、文化、卫生、环境和资源保护、民政、民族等工作的重大事项。</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（五）根据本级人民政府的建议，决定对本行政区域内的国民经济和社会发展计划、预算的部分变更。</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（六）监督本级人民政府、人民法院和人民检察院的工作，联系本级人民代表大会代表，受理人民群众对上述机关和国家工作人员的申诉和意见。</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（七）撤销本级人民政府的不适当的决定和命令。</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八）在本级人民代表大会闭会期间，决定副区长的个别任免；在区长和区人民法院院长、区人民检察院检察长因故不能担任职务的时候，从本级人民政府、人民法院、人民检察院副职领导人员中决定代理的人选；决定代理检察长，须报上一级人民检察院和人民代表大会常务委员会备案。</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（九）根据区长的提名，决定本级人民政府各部门负责人的任免。</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（十）按照人民法院组织法和人民检察院组织法的规定，任免区人民法院副院长、庭长、副庭长、审判委员会委员、审判员，任免区人民检察院副检察长、检察委员会委员、检察员。</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（十一）在本级人民代表大会闭会期间，补选上一级人民代表大会出缺的代表和罢免个别代表。</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（十二）决定授予地方的荣誉称号。</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（十三）承办本级人民代表大会闭会期间的其他日常工作。</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ascii="黑体" w:eastAsia="黑体"/>
          <w:sz w:val="32"/>
        </w:rPr>
      </w:pPr>
      <w:r>
        <w:rPr>
          <w:rFonts w:hint="eastAsia" w:ascii="仿宋" w:hAnsi="仿宋" w:eastAsia="仿宋" w:cs="仿宋_GB2312"/>
          <w:bCs/>
          <w:sz w:val="32"/>
          <w:szCs w:val="32"/>
        </w:rPr>
        <w:t>本单位无下设机构。</w:t>
      </w:r>
    </w:p>
    <w:p>
      <w:pPr>
        <w:pStyle w:val="6"/>
        <w:spacing w:line="560" w:lineRule="exact"/>
        <w:jc w:val="center"/>
        <w:rPr>
          <w:rFonts w:hint="default"/>
          <w:b/>
          <w:sz w:val="36"/>
        </w:rPr>
      </w:pPr>
    </w:p>
    <w:p>
      <w:pPr>
        <w:pStyle w:val="6"/>
        <w:spacing w:line="560" w:lineRule="exact"/>
        <w:ind w:left="1648" w:leftChars="0" w:hanging="1648" w:hangingChars="515"/>
        <w:rPr>
          <w:rFonts w:hint="eastAsia" w:ascii="黑体" w:hAnsi="黑体" w:eastAsia="黑体" w:cs="黑体"/>
          <w:sz w:val="32"/>
        </w:rPr>
      </w:pPr>
      <w:r>
        <w:rPr>
          <w:rFonts w:hint="eastAsia" w:ascii="黑体" w:hAnsi="黑体" w:eastAsia="黑体" w:cs="黑体"/>
          <w:sz w:val="32"/>
        </w:rPr>
        <w:t xml:space="preserve">第二部分 </w:t>
      </w:r>
      <w:r>
        <w:rPr>
          <w:rFonts w:hint="eastAsia" w:ascii="黑体" w:hAnsi="黑体" w:eastAsia="黑体" w:cs="黑体"/>
          <w:sz w:val="32"/>
          <w:lang w:val="en-US" w:eastAsia="zh-CN"/>
        </w:rPr>
        <w:t xml:space="preserve"> </w:t>
      </w:r>
      <w:r>
        <w:rPr>
          <w:rFonts w:hint="eastAsia" w:ascii="黑体" w:hAnsi="黑体" w:eastAsia="黑体" w:cs="黑体"/>
          <w:sz w:val="32"/>
        </w:rPr>
        <w:t>沈阳市浑南区人民代表大会常务委</w:t>
      </w:r>
      <w:r>
        <w:rPr>
          <w:rFonts w:hint="eastAsia" w:ascii="黑体" w:hAnsi="黑体" w:eastAsia="黑体" w:cs="黑体"/>
          <w:sz w:val="32"/>
          <w:lang w:val="en-US" w:eastAsia="zh-CN"/>
        </w:rPr>
        <w:t>员会</w:t>
      </w:r>
      <w:r>
        <w:rPr>
          <w:rFonts w:hint="eastAsia" w:ascii="黑体" w:hAnsi="黑体" w:eastAsia="黑体" w:cs="黑体"/>
          <w:sz w:val="32"/>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1247.38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1234.78</w:t>
      </w:r>
      <w:r>
        <w:rPr>
          <w:rFonts w:ascii="仿宋_GB2312" w:eastAsia="仿宋_GB2312"/>
          <w:sz w:val="32"/>
        </w:rPr>
        <w:t>万元，占收入总计的</w:t>
      </w:r>
      <w:r>
        <w:rPr>
          <w:rFonts w:hint="eastAsia" w:ascii="仿宋_GB2312" w:eastAsia="仿宋_GB2312"/>
          <w:sz w:val="32"/>
          <w:lang w:val="en-US" w:eastAsia="zh-CN"/>
        </w:rPr>
        <w:t>98.98</w:t>
      </w:r>
      <w:r>
        <w:rPr>
          <w:rFonts w:ascii="仿宋_GB2312" w:eastAsia="仿宋_GB2312"/>
          <w:sz w:val="32"/>
        </w:rPr>
        <w:t>%。其中：一般公共预算财政拨款收入</w:t>
      </w:r>
      <w:r>
        <w:rPr>
          <w:rFonts w:hint="eastAsia" w:ascii="仿宋_GB2312" w:eastAsia="仿宋_GB2312"/>
          <w:sz w:val="32"/>
          <w:lang w:val="en-US" w:eastAsia="zh-CN"/>
        </w:rPr>
        <w:t>1194.14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12.6</w:t>
      </w:r>
      <w:r>
        <w:rPr>
          <w:rFonts w:ascii="仿宋_GB2312" w:eastAsia="仿宋_GB2312"/>
          <w:sz w:val="32"/>
        </w:rPr>
        <w:t>万元，占收入总计的</w:t>
      </w:r>
      <w:r>
        <w:rPr>
          <w:rFonts w:hint="eastAsia" w:ascii="仿宋_GB2312" w:eastAsia="仿宋_GB2312"/>
          <w:sz w:val="32"/>
          <w:lang w:val="en-US" w:eastAsia="zh-CN"/>
        </w:rPr>
        <w:t>1.23</w:t>
      </w:r>
      <w:r>
        <w:rPr>
          <w:rFonts w:ascii="仿宋_GB2312" w:eastAsia="仿宋_GB2312"/>
          <w:sz w:val="32"/>
        </w:rPr>
        <w:t>%。主要是</w:t>
      </w:r>
      <w:r>
        <w:rPr>
          <w:rFonts w:hint="eastAsia" w:ascii="仿宋_GB2312" w:hAnsi="宋体" w:eastAsia="仿宋_GB2312"/>
          <w:sz w:val="32"/>
          <w:szCs w:val="32"/>
        </w:rPr>
        <w:t>市人大拨付的市人大代表浑南团的代表履职专项经费收入</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40.64</w:t>
      </w:r>
      <w:r>
        <w:rPr>
          <w:rFonts w:ascii="仿宋_GB2312" w:eastAsia="仿宋_GB2312"/>
          <w:sz w:val="32"/>
        </w:rPr>
        <w:t>万元，占收入总计的</w:t>
      </w:r>
      <w:r>
        <w:rPr>
          <w:rFonts w:hint="eastAsia" w:ascii="仿宋_GB2312" w:eastAsia="仿宋_GB2312"/>
          <w:sz w:val="32"/>
          <w:lang w:val="en-US" w:eastAsia="zh-CN"/>
        </w:rPr>
        <w:t>3.26</w:t>
      </w:r>
      <w:r>
        <w:rPr>
          <w:rFonts w:ascii="仿宋_GB2312" w:eastAsia="仿宋_GB2312"/>
          <w:sz w:val="32"/>
        </w:rPr>
        <w:t>%。主要是</w:t>
      </w:r>
      <w:r>
        <w:rPr>
          <w:rFonts w:hint="eastAsia" w:ascii="仿宋_GB2312" w:eastAsia="仿宋_GB2312"/>
          <w:sz w:val="32"/>
          <w:lang w:eastAsia="zh-CN"/>
        </w:rPr>
        <w:t>以前年度结转结余。</w:t>
      </w:r>
    </w:p>
    <w:p>
      <w:pPr>
        <w:pStyle w:val="6"/>
        <w:spacing w:line="560" w:lineRule="exact"/>
        <w:ind w:firstLine="660"/>
        <w:rPr>
          <w:rFonts w:hint="default"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179.52</w:t>
      </w:r>
      <w:r>
        <w:rPr>
          <w:rFonts w:ascii="仿宋_GB2312" w:eastAsia="仿宋_GB2312"/>
          <w:sz w:val="32"/>
        </w:rPr>
        <w:t>万元，降低</w:t>
      </w:r>
      <w:r>
        <w:rPr>
          <w:rFonts w:hint="eastAsia" w:ascii="仿宋_GB2312" w:eastAsia="仿宋_GB2312"/>
          <w:sz w:val="32"/>
          <w:lang w:val="en-US" w:eastAsia="zh-CN"/>
        </w:rPr>
        <w:t>14.88</w:t>
      </w:r>
      <w:r>
        <w:rPr>
          <w:rFonts w:ascii="仿宋_GB2312" w:eastAsia="仿宋_GB2312"/>
          <w:sz w:val="32"/>
        </w:rPr>
        <w:t>%，主要原因：</w:t>
      </w:r>
      <w:r>
        <w:rPr>
          <w:rFonts w:hint="eastAsia" w:ascii="仿宋_GB2312" w:eastAsia="仿宋_GB2312"/>
          <w:sz w:val="32"/>
          <w:lang w:val="en-US" w:eastAsia="zh-CN"/>
        </w:rPr>
        <w:t>人员经费减少。</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1234.78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686.42</w:t>
      </w:r>
      <w:r>
        <w:rPr>
          <w:rFonts w:ascii="仿宋_GB2312" w:eastAsia="仿宋_GB2312"/>
          <w:sz w:val="32"/>
        </w:rPr>
        <w:t>万元，占支出总计的</w:t>
      </w:r>
      <w:r>
        <w:rPr>
          <w:rFonts w:hint="eastAsia" w:ascii="仿宋_GB2312" w:eastAsia="仿宋_GB2312"/>
          <w:sz w:val="32"/>
          <w:lang w:val="en-US" w:eastAsia="zh-CN"/>
        </w:rPr>
        <w:t>55.59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563.88</w:t>
      </w:r>
      <w:r>
        <w:rPr>
          <w:rFonts w:ascii="仿宋_GB2312" w:eastAsia="仿宋_GB2312"/>
          <w:sz w:val="32"/>
        </w:rPr>
        <w:t>万元，对个人和家庭的补助支出</w:t>
      </w:r>
      <w:r>
        <w:rPr>
          <w:rFonts w:hint="eastAsia" w:ascii="仿宋_GB2312" w:eastAsia="仿宋_GB2312"/>
          <w:sz w:val="32"/>
          <w:lang w:val="en-US" w:eastAsia="zh-CN"/>
        </w:rPr>
        <w:t>18.22</w:t>
      </w:r>
      <w:r>
        <w:rPr>
          <w:rFonts w:ascii="仿宋_GB2312" w:eastAsia="仿宋_GB2312"/>
          <w:sz w:val="32"/>
        </w:rPr>
        <w:t>万元，商品和服务支出</w:t>
      </w:r>
      <w:r>
        <w:rPr>
          <w:rFonts w:hint="eastAsia" w:ascii="仿宋_GB2312" w:eastAsia="仿宋_GB2312"/>
          <w:sz w:val="32"/>
          <w:lang w:val="en-US" w:eastAsia="zh-CN"/>
        </w:rPr>
        <w:t>103.33</w:t>
      </w:r>
      <w:r>
        <w:rPr>
          <w:rFonts w:ascii="仿宋_GB2312" w:eastAsia="仿宋_GB2312"/>
          <w:sz w:val="32"/>
        </w:rPr>
        <w:t>万元，</w:t>
      </w:r>
      <w:r>
        <w:rPr>
          <w:rFonts w:hint="eastAsia" w:ascii="仿宋_GB2312" w:hAnsi="宋体" w:eastAsia="仿宋_GB2312"/>
          <w:sz w:val="32"/>
          <w:szCs w:val="32"/>
        </w:rPr>
        <w:t>资本性支出</w:t>
      </w:r>
      <w:r>
        <w:rPr>
          <w:rFonts w:hint="eastAsia" w:ascii="仿宋_GB2312" w:eastAsia="仿宋_GB2312"/>
          <w:sz w:val="32"/>
          <w:szCs w:val="32"/>
          <w:lang w:val="en-US" w:eastAsia="zh-CN"/>
        </w:rPr>
        <w:t>0.99</w:t>
      </w:r>
      <w:r>
        <w:rPr>
          <w:rFonts w:hint="eastAsia" w:ascii="仿宋_GB2312" w:hAnsi="宋体" w:eastAsia="仿宋_GB2312"/>
          <w:sz w:val="32"/>
          <w:szCs w:val="32"/>
        </w:rPr>
        <w:t>万元。</w:t>
      </w:r>
    </w:p>
    <w:p>
      <w:pPr>
        <w:pStyle w:val="6"/>
        <w:spacing w:line="560" w:lineRule="exact"/>
        <w:ind w:firstLine="660"/>
        <w:rPr>
          <w:rFonts w:hint="default" w:ascii="仿宋_GB2312" w:eastAsia="仿宋_GB2312"/>
          <w:sz w:val="32"/>
        </w:rPr>
      </w:pPr>
      <w:r>
        <w:rPr>
          <w:rFonts w:ascii="仿宋_GB2312" w:eastAsia="仿宋_GB2312"/>
          <w:sz w:val="32"/>
        </w:rPr>
        <w:t>2.</w:t>
      </w:r>
      <w:r>
        <w:rPr>
          <w:rFonts w:hint="eastAsia" w:ascii="仿宋_GB2312" w:hAnsi="宋体" w:eastAsia="仿宋_GB2312"/>
          <w:sz w:val="32"/>
          <w:szCs w:val="32"/>
        </w:rPr>
        <w:t>项目支出</w:t>
      </w:r>
      <w:r>
        <w:rPr>
          <w:rFonts w:hint="eastAsia" w:ascii="仿宋_GB2312" w:hAnsi="宋体" w:eastAsia="仿宋_GB2312"/>
          <w:sz w:val="32"/>
          <w:szCs w:val="32"/>
          <w:lang w:val="en-US" w:eastAsia="zh-CN"/>
        </w:rPr>
        <w:t>548.36</w:t>
      </w:r>
      <w:r>
        <w:rPr>
          <w:rFonts w:hint="eastAsia" w:ascii="仿宋_GB2312" w:hAnsi="宋体" w:eastAsia="仿宋_GB2312"/>
          <w:sz w:val="32"/>
          <w:szCs w:val="32"/>
        </w:rPr>
        <w:t>万元，占支出总计的</w:t>
      </w:r>
      <w:r>
        <w:rPr>
          <w:rFonts w:hint="eastAsia" w:ascii="仿宋_GB2312" w:eastAsia="仿宋_GB2312"/>
          <w:sz w:val="32"/>
          <w:szCs w:val="32"/>
          <w:lang w:val="en-US" w:eastAsia="zh-CN"/>
        </w:rPr>
        <w:t>44.41</w:t>
      </w:r>
      <w:r>
        <w:rPr>
          <w:rFonts w:hint="eastAsia" w:ascii="仿宋_GB2312" w:hAnsi="宋体" w:eastAsia="仿宋_GB2312"/>
          <w:sz w:val="32"/>
          <w:szCs w:val="32"/>
        </w:rPr>
        <w:t>%。主要包括人大事务业务支出。</w:t>
      </w:r>
    </w:p>
    <w:p>
      <w:pPr>
        <w:pStyle w:val="6"/>
        <w:spacing w:line="560" w:lineRule="exact"/>
        <w:ind w:firstLine="660"/>
        <w:rPr>
          <w:rFonts w:hint="eastAsia" w:ascii="仿宋_GB2312" w:eastAsia="仿宋_GB2312"/>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219.68</w:t>
      </w:r>
      <w:r>
        <w:rPr>
          <w:rFonts w:ascii="仿宋_GB2312" w:eastAsia="仿宋_GB2312"/>
          <w:sz w:val="32"/>
        </w:rPr>
        <w:t>万元，降低</w:t>
      </w:r>
      <w:r>
        <w:rPr>
          <w:rFonts w:hint="eastAsia" w:ascii="仿宋_GB2312" w:eastAsia="仿宋_GB2312"/>
          <w:sz w:val="32"/>
          <w:lang w:val="en-US" w:eastAsia="zh-CN"/>
        </w:rPr>
        <w:t>17.68</w:t>
      </w:r>
      <w:r>
        <w:rPr>
          <w:rFonts w:ascii="仿宋_GB2312" w:eastAsia="仿宋_GB2312"/>
          <w:sz w:val="32"/>
        </w:rPr>
        <w:t>%，主要原因</w:t>
      </w:r>
      <w:r>
        <w:rPr>
          <w:rFonts w:hint="eastAsia" w:ascii="仿宋_GB2312" w:eastAsia="仿宋_GB2312"/>
          <w:sz w:val="32"/>
          <w:lang w:val="en-US" w:eastAsia="zh-CN"/>
        </w:rPr>
        <w:t>是</w:t>
      </w:r>
      <w:r>
        <w:rPr>
          <w:rFonts w:hint="eastAsia" w:ascii="仿宋_GB2312" w:hAnsi="宋体" w:eastAsia="仿宋_GB2312"/>
          <w:sz w:val="32"/>
          <w:szCs w:val="32"/>
        </w:rPr>
        <w:t>专项预算和人员经费比上年</w:t>
      </w:r>
      <w:r>
        <w:rPr>
          <w:rFonts w:hint="eastAsia" w:ascii="仿宋_GB2312" w:eastAsia="仿宋_GB2312"/>
          <w:sz w:val="32"/>
          <w:szCs w:val="32"/>
          <w:lang w:val="en-US" w:eastAsia="zh-CN"/>
        </w:rPr>
        <w:t>减少</w:t>
      </w:r>
      <w:r>
        <w:rPr>
          <w:rFonts w:hint="eastAsia" w:ascii="仿宋_GB2312" w:eastAsia="仿宋_GB2312"/>
          <w:sz w:val="32"/>
          <w:szCs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4.68</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主要</w:t>
      </w:r>
      <w:r>
        <w:rPr>
          <w:rFonts w:hint="eastAsia" w:ascii="仿宋_GB2312" w:hAnsi="宋体" w:eastAsia="仿宋_GB2312"/>
          <w:color w:val="000000" w:themeColor="text1"/>
          <w:sz w:val="32"/>
          <w:szCs w:val="32"/>
          <w14:textFill>
            <w14:solidFill>
              <w14:schemeClr w14:val="tx1"/>
            </w14:solidFill>
          </w14:textFill>
        </w:rPr>
        <w:t>是</w:t>
      </w:r>
      <w:r>
        <w:rPr>
          <w:rFonts w:hint="eastAsia" w:ascii="仿宋_GB2312" w:hAnsi="宋体" w:eastAsia="仿宋_GB2312"/>
          <w:color w:val="000000" w:themeColor="text1"/>
          <w:sz w:val="32"/>
          <w:szCs w:val="32"/>
          <w:lang w:val="en-US" w:eastAsia="zh-CN"/>
          <w14:textFill>
            <w14:solidFill>
              <w14:schemeClr w14:val="tx1"/>
            </w14:solidFill>
          </w14:textFill>
        </w:rPr>
        <w:t>市人大</w:t>
      </w:r>
      <w:r>
        <w:rPr>
          <w:rFonts w:hint="eastAsia" w:ascii="仿宋_GB2312" w:hAnsi="宋体" w:eastAsia="仿宋_GB2312"/>
          <w:sz w:val="32"/>
          <w:szCs w:val="32"/>
        </w:rPr>
        <w:t>履职专项经费</w:t>
      </w:r>
      <w:r>
        <w:rPr>
          <w:rFonts w:hint="eastAsia" w:ascii="仿宋_GB2312" w:hAnsi="宋体" w:eastAsia="仿宋_GB2312"/>
          <w:sz w:val="32"/>
          <w:szCs w:val="32"/>
          <w:lang w:val="en-US" w:eastAsia="zh-CN"/>
        </w:rPr>
        <w:t>结转</w:t>
      </w:r>
      <w:r>
        <w:rPr>
          <w:rFonts w:hint="eastAsia" w:ascii="仿宋_GB2312" w:hAnsi="宋体" w:eastAsia="仿宋_GB2312"/>
          <w:color w:val="000000" w:themeColor="text1"/>
          <w:sz w:val="32"/>
          <w:szCs w:val="32"/>
          <w14:textFill>
            <w14:solidFill>
              <w14:schemeClr w14:val="tx1"/>
            </w14:solidFill>
          </w14:textFill>
        </w:rPr>
        <w:t>。与上年相比，今年结转结余</w:t>
      </w:r>
      <w:r>
        <w:rPr>
          <w:rFonts w:hint="eastAsia" w:ascii="仿宋_GB2312" w:eastAsia="仿宋_GB2312"/>
          <w:color w:val="000000" w:themeColor="text1"/>
          <w:sz w:val="32"/>
          <w:szCs w:val="32"/>
          <w:lang w:val="en-US" w:eastAsia="zh-CN"/>
          <w14:textFill>
            <w14:solidFill>
              <w14:schemeClr w14:val="tx1"/>
            </w14:solidFill>
          </w14:textFill>
        </w:rPr>
        <w:t>保持不变</w:t>
      </w:r>
      <w:r>
        <w:rPr>
          <w:rFonts w:ascii="仿宋_GB2312" w:eastAsia="仿宋_GB2312"/>
          <w:sz w:val="32"/>
        </w:rPr>
        <w:t>，主要原因</w:t>
      </w:r>
      <w:r>
        <w:rPr>
          <w:rFonts w:hint="eastAsia" w:ascii="仿宋_GB2312" w:hAnsi="宋体" w:eastAsia="仿宋_GB2312"/>
          <w:sz w:val="32"/>
          <w:szCs w:val="32"/>
        </w:rPr>
        <w:t>是受</w:t>
      </w:r>
      <w:r>
        <w:rPr>
          <w:rFonts w:hint="eastAsia" w:ascii="仿宋_GB2312" w:eastAsia="仿宋_GB2312"/>
          <w:sz w:val="32"/>
        </w:rPr>
        <w:t>疫情影响，政务考察等支出</w:t>
      </w:r>
      <w:r>
        <w:rPr>
          <w:rFonts w:hint="eastAsia" w:ascii="仿宋_GB2312" w:eastAsia="仿宋_GB2312"/>
          <w:sz w:val="32"/>
          <w:lang w:eastAsia="zh-CN"/>
        </w:rPr>
        <w:t>没支付。</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1234.78</w:t>
      </w:r>
      <w:r>
        <w:rPr>
          <w:rFonts w:ascii="仿宋_GB2312" w:eastAsia="仿宋_GB2312"/>
          <w:sz w:val="32"/>
        </w:rPr>
        <w:t>万元，其中：基本支出</w:t>
      </w:r>
      <w:r>
        <w:rPr>
          <w:rFonts w:hint="eastAsia" w:ascii="仿宋_GB2312" w:eastAsia="仿宋_GB2312"/>
          <w:sz w:val="32"/>
          <w:lang w:val="en-US" w:eastAsia="zh-CN"/>
        </w:rPr>
        <w:t>686.42</w:t>
      </w:r>
      <w:r>
        <w:rPr>
          <w:rFonts w:ascii="仿宋_GB2312" w:eastAsia="仿宋_GB2312"/>
          <w:sz w:val="32"/>
        </w:rPr>
        <w:t>万元，项目支出</w:t>
      </w:r>
      <w:r>
        <w:rPr>
          <w:rFonts w:hint="eastAsia" w:ascii="仿宋_GB2312" w:hAnsi="宋体" w:eastAsia="仿宋_GB2312"/>
          <w:sz w:val="32"/>
          <w:szCs w:val="32"/>
          <w:lang w:val="en-US" w:eastAsia="zh-CN"/>
        </w:rPr>
        <w:t>548.36</w:t>
      </w:r>
      <w:r>
        <w:rPr>
          <w:rFonts w:ascii="仿宋_GB2312" w:eastAsia="仿宋_GB2312"/>
          <w:sz w:val="32"/>
        </w:rPr>
        <w:t>万元。与上年相比，财政拨款支出减少</w:t>
      </w:r>
      <w:r>
        <w:rPr>
          <w:rFonts w:hint="eastAsia" w:ascii="仿宋_GB2312" w:eastAsia="仿宋_GB2312"/>
          <w:sz w:val="32"/>
          <w:lang w:val="en-US" w:eastAsia="zh-CN"/>
        </w:rPr>
        <w:t>220.16</w:t>
      </w:r>
      <w:r>
        <w:rPr>
          <w:rFonts w:ascii="仿宋_GB2312" w:eastAsia="仿宋_GB2312"/>
          <w:sz w:val="32"/>
        </w:rPr>
        <w:t>万元，降低</w:t>
      </w:r>
      <w:r>
        <w:rPr>
          <w:rFonts w:hint="eastAsia" w:ascii="仿宋_GB2312" w:eastAsia="仿宋_GB2312"/>
          <w:sz w:val="32"/>
          <w:lang w:val="en-US" w:eastAsia="zh-CN"/>
        </w:rPr>
        <w:t>17.83</w:t>
      </w:r>
      <w:r>
        <w:rPr>
          <w:rFonts w:ascii="仿宋_GB2312" w:eastAsia="仿宋_GB2312"/>
          <w:sz w:val="32"/>
        </w:rPr>
        <w:t>%，主要原因</w:t>
      </w:r>
      <w:r>
        <w:rPr>
          <w:rFonts w:hint="eastAsia" w:ascii="仿宋_GB2312" w:eastAsia="仿宋_GB2312"/>
          <w:sz w:val="32"/>
          <w:lang w:val="en-US" w:eastAsia="zh-CN"/>
        </w:rPr>
        <w:t>是</w:t>
      </w:r>
      <w:r>
        <w:rPr>
          <w:rFonts w:hint="eastAsia" w:ascii="仿宋_GB2312" w:hAnsi="宋体" w:eastAsia="仿宋_GB2312"/>
          <w:sz w:val="32"/>
          <w:szCs w:val="32"/>
        </w:rPr>
        <w:t>专项预算和人员经费比上年</w:t>
      </w:r>
      <w:r>
        <w:rPr>
          <w:rFonts w:hint="eastAsia" w:ascii="仿宋_GB2312" w:eastAsia="仿宋_GB2312"/>
          <w:sz w:val="32"/>
          <w:szCs w:val="32"/>
          <w:lang w:val="en-US" w:eastAsia="zh-CN"/>
        </w:rPr>
        <w:t>减少</w:t>
      </w:r>
      <w:r>
        <w:rPr>
          <w:rFonts w:hint="eastAsia" w:ascii="仿宋_GB2312" w:eastAsia="仿宋_GB2312"/>
          <w:sz w:val="32"/>
          <w:szCs w:val="32"/>
          <w:lang w:eastAsia="zh-CN"/>
        </w:rPr>
        <w:t>。</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106.72</w:t>
      </w:r>
      <w:r>
        <w:rPr>
          <w:rFonts w:ascii="仿宋_GB2312" w:eastAsia="仿宋_GB2312"/>
          <w:sz w:val="32"/>
        </w:rPr>
        <w:t>%，其中：基本支出完成年初预算的</w:t>
      </w:r>
      <w:r>
        <w:rPr>
          <w:rFonts w:hint="eastAsia" w:ascii="仿宋_GB2312" w:eastAsia="仿宋_GB2312"/>
          <w:sz w:val="32"/>
          <w:lang w:val="en-US" w:eastAsia="zh-CN"/>
        </w:rPr>
        <w:t>70.94</w:t>
      </w:r>
      <w:r>
        <w:rPr>
          <w:rFonts w:ascii="仿宋_GB2312" w:eastAsia="仿宋_GB2312"/>
          <w:sz w:val="32"/>
        </w:rPr>
        <w:t>%，项目支出完成年初预算的</w:t>
      </w:r>
      <w:r>
        <w:rPr>
          <w:rFonts w:hint="eastAsia" w:ascii="仿宋_GB2312" w:eastAsia="仿宋_GB2312"/>
          <w:sz w:val="32"/>
          <w:lang w:val="en-US" w:eastAsia="zh-CN"/>
        </w:rPr>
        <w:t>334.57</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年度财政拨款支出</w:t>
      </w:r>
      <w:r>
        <w:rPr>
          <w:rFonts w:hint="eastAsia" w:ascii="仿宋_GB2312" w:eastAsia="仿宋_GB2312"/>
          <w:sz w:val="32"/>
          <w:lang w:val="en-US" w:eastAsia="zh-CN"/>
        </w:rPr>
        <w:t>1234.78</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color w:val="000000"/>
          <w:sz w:val="32"/>
          <w:szCs w:val="32"/>
          <w:lang w:val="en-US" w:eastAsia="zh-CN"/>
        </w:rPr>
        <w:t>1075.01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87.06</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70.33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5.69</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16.94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1.37</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61.93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5.01</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10.57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0.86</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color w:val="000000"/>
          <w:sz w:val="32"/>
          <w:szCs w:val="32"/>
          <w:lang w:val="en-US" w:eastAsia="zh-CN"/>
        </w:rPr>
        <w:t>1075.01</w:t>
      </w:r>
      <w:r>
        <w:rPr>
          <w:rFonts w:hint="eastAsia" w:ascii="仿宋_GB2312" w:hAnsi="宋体" w:eastAsia="仿宋_GB2312"/>
          <w:sz w:val="32"/>
          <w:szCs w:val="32"/>
        </w:rPr>
        <w:t>万元，具体包括：</w:t>
      </w:r>
    </w:p>
    <w:p>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sz w:val="32"/>
          <w:szCs w:val="32"/>
        </w:rPr>
        <w:t>（1）行政运行</w:t>
      </w:r>
      <w:r>
        <w:rPr>
          <w:rFonts w:hint="eastAsia" w:ascii="仿宋_GB2312" w:hAnsi="宋体" w:eastAsia="仿宋_GB2312"/>
          <w:sz w:val="32"/>
          <w:szCs w:val="32"/>
          <w:lang w:val="en-US" w:eastAsia="zh-CN"/>
        </w:rPr>
        <w:t>537.22</w:t>
      </w:r>
      <w:r>
        <w:rPr>
          <w:rFonts w:hint="eastAsia" w:ascii="仿宋_GB2312" w:hAnsi="宋体" w:eastAsia="仿宋_GB2312"/>
          <w:sz w:val="32"/>
          <w:szCs w:val="32"/>
        </w:rPr>
        <w:t>万元，主要是</w:t>
      </w:r>
      <w:r>
        <w:rPr>
          <w:rFonts w:hint="eastAsia" w:ascii="仿宋" w:hAnsi="仿宋" w:eastAsia="仿宋"/>
          <w:sz w:val="32"/>
          <w:szCs w:val="32"/>
        </w:rPr>
        <w:t>用于发放职工工资、离退休费及机关运行经费</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103.4</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color w:val="000000"/>
          <w:sz w:val="32"/>
          <w:szCs w:val="32"/>
          <w:lang w:val="en-US" w:eastAsia="zh-CN"/>
        </w:rPr>
        <w:t>416.5</w:t>
      </w:r>
      <w:r>
        <w:rPr>
          <w:rFonts w:hint="eastAsia" w:ascii="仿宋_GB2312" w:hAnsi="宋体" w:eastAsia="仿宋_GB2312"/>
          <w:color w:val="000000"/>
          <w:sz w:val="32"/>
          <w:szCs w:val="32"/>
        </w:rPr>
        <w:t>万</w:t>
      </w:r>
      <w:r>
        <w:rPr>
          <w:rFonts w:hint="eastAsia" w:ascii="仿宋_GB2312" w:hAnsi="宋体" w:eastAsia="仿宋_GB2312"/>
          <w:sz w:val="32"/>
          <w:szCs w:val="32"/>
        </w:rPr>
        <w:t>元，主要是</w:t>
      </w:r>
      <w:r>
        <w:rPr>
          <w:rFonts w:hint="eastAsia" w:ascii="仿宋" w:hAnsi="仿宋" w:eastAsia="仿宋"/>
          <w:sz w:val="32"/>
          <w:szCs w:val="32"/>
        </w:rPr>
        <w:t>劳务费及抚恤金</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76.73</w:t>
      </w:r>
      <w:r>
        <w:rPr>
          <w:rFonts w:hint="eastAsia" w:ascii="仿宋_GB2312" w:hAnsi="宋体" w:eastAsia="仿宋_GB2312"/>
          <w:color w:val="000000" w:themeColor="text1"/>
          <w:sz w:val="32"/>
          <w:szCs w:val="32"/>
          <w14:textFill>
            <w14:solidFill>
              <w14:schemeClr w14:val="tx1"/>
            </w14:solidFill>
          </w14:textFill>
        </w:rPr>
        <w:t>%，原因是对去世职工抚恤金及丧葬费支出的</w:t>
      </w:r>
      <w:r>
        <w:rPr>
          <w:rFonts w:hint="eastAsia" w:ascii="仿宋_GB2312" w:hAnsi="宋体" w:eastAsia="仿宋_GB2312"/>
          <w:color w:val="000000" w:themeColor="text1"/>
          <w:sz w:val="32"/>
          <w:szCs w:val="32"/>
          <w:lang w:val="en-US" w:eastAsia="zh-CN"/>
          <w14:textFill>
            <w14:solidFill>
              <w14:schemeClr w14:val="tx1"/>
            </w14:solidFill>
          </w14:textFill>
        </w:rPr>
        <w:t>减少</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（3）人大会议</w:t>
      </w:r>
      <w:r>
        <w:rPr>
          <w:rFonts w:hint="eastAsia" w:ascii="仿宋_GB2312" w:hAnsi="宋体" w:eastAsia="仿宋_GB2312"/>
          <w:sz w:val="32"/>
          <w:szCs w:val="32"/>
          <w:lang w:val="en-US" w:eastAsia="zh-CN"/>
        </w:rPr>
        <w:t>80.91</w:t>
      </w:r>
      <w:r>
        <w:rPr>
          <w:rFonts w:hint="eastAsia" w:ascii="仿宋_GB2312" w:hAnsi="宋体" w:eastAsia="仿宋_GB2312"/>
          <w:sz w:val="32"/>
          <w:szCs w:val="32"/>
        </w:rPr>
        <w:t>元，主要是人代会费用支出，完成年初预算的</w:t>
      </w:r>
      <w:r>
        <w:rPr>
          <w:rFonts w:hint="eastAsia" w:ascii="仿宋_GB2312" w:hAnsi="宋体" w:eastAsia="仿宋_GB2312"/>
          <w:sz w:val="32"/>
          <w:szCs w:val="32"/>
          <w:lang w:val="en-US" w:eastAsia="zh-CN"/>
        </w:rPr>
        <w:t>248.36</w:t>
      </w:r>
      <w:r>
        <w:rPr>
          <w:rFonts w:hint="eastAsia" w:ascii="仿宋_GB2312" w:hAnsi="宋体" w:eastAsia="仿宋_GB2312"/>
          <w:sz w:val="32"/>
          <w:szCs w:val="32"/>
        </w:rPr>
        <w:t>%，原因是</w:t>
      </w:r>
      <w:r>
        <w:rPr>
          <w:rFonts w:hint="eastAsia" w:ascii="仿宋_GB2312" w:hAnsi="宋体" w:eastAsia="仿宋_GB2312"/>
          <w:sz w:val="32"/>
          <w:szCs w:val="32"/>
          <w:lang w:val="en-US" w:eastAsia="zh-CN"/>
        </w:rPr>
        <w:t>疫情要求，会议全程住宿隔离，经费增加，决算数大于年初预算数的原因是按照实际情况执行</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（4）代表工作</w:t>
      </w:r>
      <w:r>
        <w:rPr>
          <w:rFonts w:hint="eastAsia" w:ascii="仿宋_GB2312" w:hAnsi="宋体" w:eastAsia="仿宋_GB2312"/>
          <w:sz w:val="32"/>
          <w:szCs w:val="32"/>
          <w:lang w:val="en-US" w:eastAsia="zh-CN"/>
        </w:rPr>
        <w:t>40.38</w:t>
      </w:r>
      <w:r>
        <w:rPr>
          <w:rFonts w:hint="eastAsia" w:ascii="仿宋_GB2312" w:hAnsi="宋体" w:eastAsia="仿宋_GB2312"/>
          <w:sz w:val="32"/>
          <w:szCs w:val="32"/>
        </w:rPr>
        <w:t>万元，主要是</w:t>
      </w:r>
      <w:r>
        <w:rPr>
          <w:rFonts w:hint="eastAsia" w:ascii="仿宋" w:hAnsi="仿宋" w:eastAsia="仿宋"/>
          <w:sz w:val="32"/>
          <w:szCs w:val="32"/>
        </w:rPr>
        <w:t>人大代表开展各类视察培训学习</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43.07</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70.33</w:t>
      </w:r>
      <w:r>
        <w:rPr>
          <w:rFonts w:hint="eastAsia" w:ascii="仿宋_GB2312" w:hAnsi="宋体" w:eastAsia="仿宋_GB2312"/>
          <w:sz w:val="32"/>
          <w:szCs w:val="32"/>
        </w:rPr>
        <w:t>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（1）行政单位离退休</w:t>
      </w:r>
      <w:r>
        <w:rPr>
          <w:rFonts w:hint="eastAsia" w:ascii="仿宋_GB2312" w:hAnsi="宋体" w:eastAsia="仿宋_GB2312"/>
          <w:sz w:val="32"/>
          <w:szCs w:val="32"/>
          <w:lang w:val="en-US" w:eastAsia="zh-CN"/>
        </w:rPr>
        <w:t>16.05</w:t>
      </w:r>
      <w:r>
        <w:rPr>
          <w:rFonts w:hint="eastAsia" w:ascii="仿宋_GB2312" w:hAnsi="宋体" w:eastAsia="仿宋_GB2312"/>
          <w:sz w:val="32"/>
          <w:szCs w:val="32"/>
        </w:rPr>
        <w:t>万元，主要是用于发放采暖费，完成年初预算的</w:t>
      </w:r>
      <w:r>
        <w:rPr>
          <w:rFonts w:hint="eastAsia" w:ascii="仿宋_GB2312" w:hAnsi="宋体" w:eastAsia="仿宋_GB2312"/>
          <w:sz w:val="32"/>
          <w:szCs w:val="32"/>
          <w:lang w:val="en-US" w:eastAsia="zh-CN"/>
        </w:rPr>
        <w:t>265.37</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（2）机关事业单位基本养老保险缴费</w:t>
      </w:r>
      <w:r>
        <w:rPr>
          <w:rFonts w:hint="eastAsia" w:ascii="仿宋_GB2312" w:hAnsi="宋体" w:eastAsia="仿宋_GB2312"/>
          <w:sz w:val="32"/>
          <w:szCs w:val="32"/>
          <w:lang w:val="en-US" w:eastAsia="zh-CN"/>
        </w:rPr>
        <w:t>36.99</w:t>
      </w:r>
      <w:r>
        <w:rPr>
          <w:rFonts w:hint="eastAsia" w:ascii="仿宋_GB2312" w:hAnsi="宋体" w:eastAsia="仿宋_GB2312"/>
          <w:sz w:val="32"/>
          <w:szCs w:val="32"/>
        </w:rPr>
        <w:t>万元，主要是用于缴纳养老保险的支出，完成年初预算的</w:t>
      </w:r>
      <w:r>
        <w:rPr>
          <w:rFonts w:hint="eastAsia" w:ascii="仿宋_GB2312" w:hAnsi="宋体" w:eastAsia="仿宋_GB2312"/>
          <w:sz w:val="32"/>
          <w:szCs w:val="32"/>
          <w:lang w:val="en-US" w:eastAsia="zh-CN"/>
        </w:rPr>
        <w:t>95.34</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（3）机关事业单位职业年金缴费</w:t>
      </w:r>
      <w:r>
        <w:rPr>
          <w:rFonts w:hint="eastAsia" w:ascii="仿宋_GB2312" w:hAnsi="宋体" w:eastAsia="仿宋_GB2312"/>
          <w:sz w:val="32"/>
          <w:szCs w:val="32"/>
          <w:lang w:val="en-US" w:eastAsia="zh-CN"/>
        </w:rPr>
        <w:t>17.29</w:t>
      </w:r>
      <w:r>
        <w:rPr>
          <w:rFonts w:hint="eastAsia" w:ascii="仿宋_GB2312" w:hAnsi="宋体" w:eastAsia="仿宋_GB2312"/>
          <w:sz w:val="32"/>
          <w:szCs w:val="32"/>
        </w:rPr>
        <w:t>万元，主要是退休人员补交单位部分职业年金的支出，完成年初预算的</w:t>
      </w:r>
      <w:r>
        <w:rPr>
          <w:rFonts w:hint="eastAsia" w:ascii="仿宋_GB2312" w:hAnsi="宋体" w:eastAsia="仿宋_GB2312"/>
          <w:sz w:val="32"/>
          <w:szCs w:val="32"/>
          <w:lang w:val="en-US" w:eastAsia="zh-CN"/>
        </w:rPr>
        <w:t>92.46</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3.卫生健康支出</w:t>
      </w:r>
      <w:r>
        <w:rPr>
          <w:rFonts w:hint="eastAsia" w:ascii="仿宋_GB2312" w:hAnsi="宋体" w:eastAsia="仿宋_GB2312"/>
          <w:sz w:val="32"/>
          <w:szCs w:val="32"/>
          <w:lang w:val="en-US" w:eastAsia="zh-CN"/>
        </w:rPr>
        <w:t>16.94</w:t>
      </w:r>
      <w:r>
        <w:rPr>
          <w:rFonts w:hint="eastAsia" w:ascii="仿宋_GB2312" w:hAnsi="宋体" w:eastAsia="仿宋_GB2312"/>
          <w:sz w:val="32"/>
          <w:szCs w:val="32"/>
        </w:rPr>
        <w:t>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（1）行政单位医疗</w:t>
      </w:r>
      <w:r>
        <w:rPr>
          <w:rFonts w:hint="eastAsia" w:ascii="仿宋_GB2312" w:hAnsi="宋体" w:eastAsia="仿宋_GB2312"/>
          <w:sz w:val="32"/>
          <w:szCs w:val="32"/>
          <w:lang w:val="en-US" w:eastAsia="zh-CN"/>
        </w:rPr>
        <w:t>14.8</w:t>
      </w:r>
      <w:r>
        <w:rPr>
          <w:rFonts w:hint="eastAsia" w:ascii="仿宋_GB2312" w:hAnsi="宋体" w:eastAsia="仿宋_GB2312"/>
          <w:sz w:val="32"/>
          <w:szCs w:val="32"/>
        </w:rPr>
        <w:t>万元，主要是用于职工交医疗保险的支出，完成年初预算的</w:t>
      </w:r>
      <w:r>
        <w:rPr>
          <w:rFonts w:hint="eastAsia" w:ascii="仿宋_GB2312" w:hAnsi="宋体" w:eastAsia="仿宋_GB2312"/>
          <w:sz w:val="32"/>
          <w:szCs w:val="32"/>
          <w:lang w:val="en-US" w:eastAsia="zh-CN"/>
        </w:rPr>
        <w:t>93.69</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（2）公务员医疗补助</w:t>
      </w:r>
      <w:r>
        <w:rPr>
          <w:rFonts w:hint="eastAsia" w:ascii="仿宋_GB2312" w:hAnsi="宋体" w:eastAsia="仿宋_GB2312"/>
          <w:sz w:val="32"/>
          <w:szCs w:val="32"/>
          <w:lang w:val="en-US" w:eastAsia="zh-CN"/>
        </w:rPr>
        <w:t>2.14</w:t>
      </w:r>
      <w:r>
        <w:rPr>
          <w:rFonts w:hint="eastAsia" w:ascii="仿宋_GB2312" w:hAnsi="宋体" w:eastAsia="仿宋_GB2312"/>
          <w:sz w:val="32"/>
          <w:szCs w:val="32"/>
        </w:rPr>
        <w:t>万元，主要是用于发放公务员医疗保险个人账户补助的支出，完成年初预算的</w:t>
      </w:r>
      <w:r>
        <w:rPr>
          <w:rFonts w:hint="eastAsia" w:ascii="仿宋_GB2312" w:hAnsi="宋体" w:eastAsia="仿宋_GB2312"/>
          <w:sz w:val="32"/>
          <w:szCs w:val="32"/>
          <w:lang w:val="en-US" w:eastAsia="zh-CN"/>
        </w:rPr>
        <w:t>60.43</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61.93</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58.81</w:t>
      </w:r>
      <w:r>
        <w:rPr>
          <w:rFonts w:hint="eastAsia" w:ascii="仿宋_GB2312" w:hAnsi="宋体" w:eastAsia="仿宋_GB2312"/>
          <w:sz w:val="32"/>
          <w:szCs w:val="32"/>
        </w:rPr>
        <w:t>万元，</w:t>
      </w:r>
      <w:r>
        <w:rPr>
          <w:rFonts w:hint="eastAsia" w:ascii="仿宋_GB2312" w:hAnsi="宋体" w:eastAsia="仿宋_GB2312"/>
          <w:sz w:val="32"/>
          <w:szCs w:val="32"/>
          <w:lang w:eastAsia="zh-CN"/>
        </w:rPr>
        <w:t>购房补贴</w:t>
      </w:r>
      <w:r>
        <w:rPr>
          <w:rFonts w:hint="eastAsia" w:ascii="仿宋_GB2312" w:hAnsi="宋体" w:eastAsia="仿宋_GB2312"/>
          <w:sz w:val="32"/>
          <w:szCs w:val="32"/>
          <w:lang w:val="en-US" w:eastAsia="zh-CN"/>
        </w:rPr>
        <w:t>3.12万元。</w:t>
      </w:r>
      <w:r>
        <w:rPr>
          <w:rFonts w:hint="eastAsia" w:ascii="仿宋_GB2312" w:hAnsi="宋体" w:eastAsia="仿宋_GB2312"/>
          <w:sz w:val="32"/>
          <w:szCs w:val="32"/>
        </w:rPr>
        <w:t>主要是</w:t>
      </w:r>
      <w:r>
        <w:rPr>
          <w:rFonts w:hint="eastAsia" w:ascii="仿宋" w:hAnsi="仿宋" w:eastAsia="仿宋"/>
          <w:sz w:val="32"/>
          <w:szCs w:val="32"/>
        </w:rPr>
        <w:t>用于为职工缴纳住房公积金和购房补贴的支出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101.12</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10.57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应急管理支出</w:t>
      </w:r>
      <w:r>
        <w:rPr>
          <w:rFonts w:hint="eastAsia" w:ascii="仿宋_GB2312" w:hAnsi="宋体" w:eastAsia="仿宋_GB2312"/>
          <w:sz w:val="32"/>
          <w:szCs w:val="32"/>
          <w:lang w:val="en-US" w:eastAsia="zh-CN"/>
        </w:rPr>
        <w:t>10.57</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主要是</w:t>
      </w:r>
      <w:r>
        <w:rPr>
          <w:rFonts w:hint="eastAsia" w:ascii="仿宋" w:hAnsi="仿宋" w:eastAsia="仿宋"/>
          <w:sz w:val="32"/>
          <w:szCs w:val="32"/>
        </w:rPr>
        <w:t>用于</w:t>
      </w:r>
      <w:r>
        <w:rPr>
          <w:rFonts w:hint="eastAsia" w:ascii="仿宋_GB2312" w:hAnsi="宋体" w:eastAsia="仿宋_GB2312"/>
          <w:sz w:val="32"/>
          <w:szCs w:val="32"/>
        </w:rPr>
        <w:t>应急管理支出，完成年初预算的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eastAsia="zh-CN"/>
        </w:rPr>
        <w:t>。</w:t>
      </w:r>
    </w:p>
    <w:p>
      <w:pPr>
        <w:numPr>
          <w:ilvl w:val="0"/>
          <w:numId w:val="0"/>
        </w:numPr>
        <w:spacing w:line="540" w:lineRule="exact"/>
        <w:ind w:firstLine="641"/>
        <w:rPr>
          <w:rFonts w:ascii="楷体_GB2312" w:hAnsi="宋体" w:eastAsia="楷体_GB2312"/>
          <w:b/>
          <w:sz w:val="32"/>
          <w:szCs w:val="32"/>
        </w:rPr>
      </w:pPr>
      <w:r>
        <w:rPr>
          <w:rFonts w:ascii="楷体_GB2312" w:hAnsi="宋体" w:eastAsia="楷体_GB2312"/>
          <w:b/>
          <w:sz w:val="32"/>
          <w:szCs w:val="32"/>
        </w:rPr>
        <w:t>（三）政府性基金预算财政拨款支出情况</w:t>
      </w:r>
    </w:p>
    <w:p>
      <w:pPr>
        <w:numPr>
          <w:ilvl w:val="0"/>
          <w:numId w:val="0"/>
        </w:numPr>
        <w:spacing w:line="540" w:lineRule="exact"/>
        <w:ind w:firstLine="641"/>
        <w:rPr>
          <w:rFonts w:hint="eastAsia" w:ascii="黑体" w:hAnsi="黑体" w:eastAsia="黑体" w:cs="黑体"/>
          <w:b/>
          <w:color w:val="FF0000"/>
          <w:sz w:val="32"/>
          <w:szCs w:val="32"/>
          <w:lang w:val="en-US" w:eastAsia="zh-CN"/>
        </w:rPr>
      </w:pPr>
      <w:r>
        <w:rPr>
          <w:rFonts w:hint="eastAsia" w:ascii="仿宋_GB2312" w:hAnsi="宋体" w:eastAsia="仿宋_GB2312"/>
          <w:sz w:val="32"/>
          <w:szCs w:val="32"/>
          <w:lang w:val="en-US" w:eastAsia="zh-CN"/>
        </w:rPr>
        <w:t>2021年度政府性基金预算财政拨款支出0万元，占比0%。</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四）</w:t>
      </w:r>
      <w:r>
        <w:rPr>
          <w:rFonts w:ascii="楷体_GB2312" w:hAnsi="宋体" w:eastAsia="楷体_GB2312"/>
          <w:b/>
          <w:sz w:val="32"/>
          <w:szCs w:val="32"/>
        </w:rPr>
        <w:t>国有资本经营预算财政拨款支出情况</w:t>
      </w:r>
    </w:p>
    <w:p>
      <w:pPr>
        <w:pStyle w:val="6"/>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202</w:t>
      </w:r>
      <w:r>
        <w:rPr>
          <w:rFonts w:hint="eastAsia" w:ascii="仿宋_GB2312" w:eastAsia="仿宋_GB2312"/>
          <w:sz w:val="32"/>
          <w:szCs w:val="32"/>
          <w:lang w:val="en-US" w:eastAsia="zh-CN"/>
        </w:rPr>
        <w:t>1</w:t>
      </w:r>
      <w:r>
        <w:rPr>
          <w:rFonts w:hint="eastAsia" w:ascii="仿宋_GB2312" w:hAnsi="宋体" w:eastAsia="仿宋_GB2312"/>
          <w:sz w:val="32"/>
          <w:szCs w:val="32"/>
          <w:lang w:val="en-US" w:eastAsia="zh-CN"/>
        </w:rPr>
        <w:t>年度国有资本经营预算财政拨款支出0万元，占0%。</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686.42</w:t>
      </w:r>
      <w:r>
        <w:rPr>
          <w:rFonts w:ascii="仿宋_GB2312" w:eastAsia="仿宋_GB2312"/>
          <w:sz w:val="32"/>
        </w:rPr>
        <w:t>万元，其中：人员经费</w:t>
      </w:r>
      <w:r>
        <w:rPr>
          <w:rFonts w:hint="eastAsia" w:ascii="仿宋_GB2312" w:eastAsia="仿宋_GB2312"/>
          <w:sz w:val="32"/>
          <w:lang w:val="en-US" w:eastAsia="zh-CN"/>
        </w:rPr>
        <w:t>582.09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104.33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104.33</w:t>
      </w:r>
      <w:r>
        <w:rPr>
          <w:rFonts w:ascii="仿宋_GB2312" w:eastAsia="仿宋_GB2312"/>
          <w:sz w:val="32"/>
        </w:rPr>
        <w:t>万元，</w:t>
      </w:r>
      <w:r>
        <w:rPr>
          <w:rFonts w:hint="eastAsia" w:ascii="仿宋_GB2312" w:eastAsia="仿宋_GB2312"/>
          <w:sz w:val="32"/>
          <w:lang w:eastAsia="zh-CN"/>
        </w:rPr>
        <w:t>与</w:t>
      </w:r>
      <w:r>
        <w:rPr>
          <w:rFonts w:ascii="仿宋_GB2312" w:eastAsia="仿宋_GB2312"/>
          <w:sz w:val="32"/>
        </w:rPr>
        <w:t>上年决算数</w:t>
      </w:r>
      <w:r>
        <w:rPr>
          <w:rFonts w:hint="eastAsia" w:ascii="仿宋_GB2312" w:eastAsia="仿宋_GB2312"/>
          <w:sz w:val="32"/>
          <w:lang w:eastAsia="zh-CN"/>
        </w:rPr>
        <w:t>持平</w:t>
      </w:r>
      <w:r>
        <w:rPr>
          <w:rFonts w:ascii="仿宋_GB2312" w:eastAsia="仿宋_GB2312"/>
          <w:sz w:val="32"/>
        </w:rPr>
        <w:t>，主要原因是</w:t>
      </w:r>
      <w:r>
        <w:rPr>
          <w:rFonts w:hint="eastAsia" w:ascii="仿宋_GB2312" w:eastAsia="仿宋_GB2312"/>
          <w:sz w:val="32"/>
          <w:lang w:val="en-US" w:eastAsia="zh-CN"/>
        </w:rPr>
        <w:t>按照实际支出</w:t>
      </w:r>
      <w:r>
        <w:rPr>
          <w:rFonts w:ascii="仿宋_GB2312" w:eastAsia="仿宋_GB2312"/>
          <w:sz w:val="32"/>
        </w:rPr>
        <w:t>。</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w:t>
      </w:r>
    </w:p>
    <w:p>
      <w:pPr>
        <w:pStyle w:val="6"/>
        <w:numPr>
          <w:ilvl w:val="0"/>
          <w:numId w:val="3"/>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spacing w:line="540" w:lineRule="exact"/>
        <w:ind w:firstLine="640" w:firstLineChars="200"/>
        <w:rPr>
          <w:rFonts w:hint="default" w:ascii="仿宋_GB2312" w:eastAsia="仿宋_GB2312"/>
          <w:sz w:val="32"/>
        </w:rPr>
      </w:pPr>
      <w:r>
        <w:rPr>
          <w:rFonts w:ascii="仿宋_GB2312" w:eastAsia="仿宋_GB2312"/>
          <w:sz w:val="32"/>
        </w:rPr>
        <w:t>截至2021年12月31日，</w:t>
      </w:r>
      <w:r>
        <w:rPr>
          <w:rFonts w:hint="eastAsia" w:ascii="仿宋_GB2312" w:hAnsi="黑体" w:eastAsia="仿宋_GB2312"/>
          <w:sz w:val="32"/>
          <w:szCs w:val="32"/>
        </w:rPr>
        <w:t>沈阳市浑南区人民代表大会常务委员会共有车辆0辆，其中：副省级以上领导干部用车0辆，主要</w:t>
      </w:r>
      <w:r>
        <w:rPr>
          <w:rFonts w:ascii="仿宋_GB2312" w:hAnsi="黑体" w:eastAsia="仿宋_GB2312"/>
          <w:sz w:val="32"/>
          <w:szCs w:val="32"/>
        </w:rPr>
        <w:t>领导干部</w:t>
      </w:r>
      <w:r>
        <w:rPr>
          <w:rFonts w:hint="eastAsia" w:ascii="仿宋_GB2312" w:hAnsi="黑体" w:eastAsia="仿宋_GB2312"/>
          <w:sz w:val="32"/>
          <w:szCs w:val="32"/>
        </w:rPr>
        <w:t>用车0辆，机要通讯用车0辆，应急</w:t>
      </w:r>
      <w:r>
        <w:rPr>
          <w:rFonts w:ascii="仿宋_GB2312" w:hAnsi="黑体" w:eastAsia="仿宋_GB2312"/>
          <w:sz w:val="32"/>
          <w:szCs w:val="32"/>
        </w:rPr>
        <w:t>保障用车</w:t>
      </w:r>
      <w:r>
        <w:rPr>
          <w:rFonts w:hint="eastAsia" w:ascii="仿宋_GB2312" w:hAnsi="黑体" w:eastAsia="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特种专业技术用车0辆，离退休</w:t>
      </w:r>
      <w:r>
        <w:rPr>
          <w:rFonts w:ascii="仿宋_GB2312" w:hAnsi="黑体" w:eastAsia="仿宋_GB2312"/>
          <w:sz w:val="32"/>
          <w:szCs w:val="32"/>
        </w:rPr>
        <w:t>干部用车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其他用车0辆；单位价值50万元以上通用设备0台（套），单价100万元以上专用设备0台（套）。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atLeast"/>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年不涉及民生项目和重点支出项目</w:t>
      </w:r>
      <w:r>
        <w:rPr>
          <w:rFonts w:hint="eastAsia" w:ascii="仿宋" w:hAnsi="仿宋" w:eastAsia="仿宋"/>
          <w:sz w:val="32"/>
          <w:szCs w:val="32"/>
          <w:lang w:eastAsia="zh-CN"/>
        </w:rPr>
        <w:t>，</w:t>
      </w:r>
      <w:r>
        <w:rPr>
          <w:rFonts w:hint="eastAsia" w:ascii="仿宋_GB2312" w:eastAsia="仿宋_GB2312"/>
          <w:b w:val="0"/>
          <w:bCs/>
          <w:color w:val="000000"/>
          <w:sz w:val="32"/>
          <w:szCs w:val="32"/>
          <w:lang w:eastAsia="zh-CN"/>
        </w:rPr>
        <w:t>因此本单位无绩效自评及部门评价。</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ascii="仿宋_GB2312" w:hAnsi="仿宋_GB2312" w:eastAsia="仿宋_GB2312" w:cs="仿宋_GB2312"/>
          <w:b/>
          <w:sz w:val="52"/>
          <w:szCs w:val="52"/>
        </w:rPr>
      </w:pPr>
    </w:p>
    <w:p>
      <w:pPr>
        <w:jc w:val="center"/>
        <w:rPr>
          <w:rFonts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沈阳市浑南区人民代表大会常务委员会</w:t>
      </w:r>
      <w:r>
        <w:rPr>
          <w:rFonts w:ascii="仿宋_GB2312" w:hAnsi="仿宋_GB2312" w:eastAsia="仿宋_GB2312" w:cs="仿宋_GB2312"/>
          <w:b/>
          <w:sz w:val="52"/>
          <w:szCs w:val="52"/>
        </w:rPr>
        <w:t>2021年度</w:t>
      </w:r>
      <w:bookmarkStart w:id="0" w:name="_GoBack"/>
      <w:bookmarkEnd w:id="0"/>
      <w:r>
        <w:rPr>
          <w:rFonts w:ascii="仿宋_GB2312" w:hAnsi="仿宋_GB2312" w:eastAsia="仿宋_GB2312" w:cs="仿宋_GB2312"/>
          <w:b/>
          <w:sz w:val="52"/>
          <w:szCs w:val="52"/>
        </w:rPr>
        <w:t>决算表</w:t>
      </w: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FB274"/>
    <w:multiLevelType w:val="singleLevel"/>
    <w:tmpl w:val="D40FB274"/>
    <w:lvl w:ilvl="0" w:tentative="0">
      <w:start w:val="2"/>
      <w:numFmt w:val="chineseCounting"/>
      <w:suff w:val="nothing"/>
      <w:lvlText w:val="（%1）"/>
      <w:lvlJc w:val="left"/>
      <w:rPr>
        <w:rFonts w:hint="eastAsia"/>
      </w:rPr>
    </w:lvl>
  </w:abstractNum>
  <w:abstractNum w:abstractNumId="1">
    <w:nsid w:val="E5050955"/>
    <w:multiLevelType w:val="singleLevel"/>
    <w:tmpl w:val="E5050955"/>
    <w:lvl w:ilvl="0" w:tentative="0">
      <w:start w:val="2"/>
      <w:numFmt w:val="chineseCounting"/>
      <w:suff w:val="nothing"/>
      <w:lvlText w:val="（%1）"/>
      <w:lvlJc w:val="left"/>
      <w:rPr>
        <w:rFonts w:hint="eastAsia"/>
      </w:rPr>
    </w:lvl>
  </w:abstractNum>
  <w:abstractNum w:abstractNumId="2">
    <w:nsid w:val="6E00B0BC"/>
    <w:multiLevelType w:val="singleLevel"/>
    <w:tmpl w:val="6E00B0B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101FF8"/>
    <w:rsid w:val="09C4782E"/>
    <w:rsid w:val="0A2C1983"/>
    <w:rsid w:val="0ECB7368"/>
    <w:rsid w:val="11612EA5"/>
    <w:rsid w:val="11CC72A8"/>
    <w:rsid w:val="136C3708"/>
    <w:rsid w:val="152B15AB"/>
    <w:rsid w:val="1C635C29"/>
    <w:rsid w:val="21147286"/>
    <w:rsid w:val="2E147267"/>
    <w:rsid w:val="2E4F6256"/>
    <w:rsid w:val="36230505"/>
    <w:rsid w:val="39FD16EB"/>
    <w:rsid w:val="3D5578F7"/>
    <w:rsid w:val="46124D55"/>
    <w:rsid w:val="48F14AB0"/>
    <w:rsid w:val="4C800992"/>
    <w:rsid w:val="54F6469B"/>
    <w:rsid w:val="5B1B1A07"/>
    <w:rsid w:val="5B697371"/>
    <w:rsid w:val="5D1F1F4B"/>
    <w:rsid w:val="62897956"/>
    <w:rsid w:val="673C6F2C"/>
    <w:rsid w:val="724179B2"/>
    <w:rsid w:val="74974647"/>
    <w:rsid w:val="76C8383B"/>
    <w:rsid w:val="78970D25"/>
    <w:rsid w:val="7B93052C"/>
    <w:rsid w:val="7D024843"/>
    <w:rsid w:val="7FDE4E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4762</Words>
  <Characters>5263</Characters>
  <Lines>37</Lines>
  <Paragraphs>10</Paragraphs>
  <TotalTime>2</TotalTime>
  <ScaleCrop>false</ScaleCrop>
  <LinksUpToDate>false</LinksUpToDate>
  <CharactersWithSpaces>5291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2023-05-17T07:45:00Z</cp:lastPrinted>
  <dcterms:modified xsi:type="dcterms:W3CDTF">2023-06-16T06:40:17Z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B13824DDE60749E1A545AD6FAD93C60A</vt:lpwstr>
  </property>
</Properties>
</file>