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p>
    <w:p>
      <w:pPr>
        <w:spacing w:line="540" w:lineRule="exact"/>
        <w:jc w:val="center"/>
        <w:rPr>
          <w:rFonts w:ascii="宋体" w:hAnsi="宋体"/>
          <w:b/>
          <w:sz w:val="52"/>
          <w:szCs w:val="52"/>
        </w:rPr>
      </w:pPr>
      <w:bookmarkStart w:id="0" w:name="_GoBack"/>
      <w:bookmarkEnd w:id="0"/>
    </w:p>
    <w:p>
      <w:pPr>
        <w:spacing w:line="540" w:lineRule="exact"/>
        <w:jc w:val="center"/>
        <w:rPr>
          <w:rFonts w:hint="eastAsia" w:ascii="宋体" w:hAnsi="宋体" w:eastAsia="宋体"/>
          <w:b/>
          <w:bCs w:val="0"/>
          <w:color w:val="FF0000"/>
          <w:sz w:val="52"/>
          <w:szCs w:val="52"/>
          <w:lang w:eastAsia="zh-CN"/>
        </w:rPr>
      </w:pPr>
      <w:r>
        <w:rPr>
          <w:rFonts w:ascii="宋体" w:hAnsi="宋体"/>
          <w:b/>
          <w:sz w:val="52"/>
          <w:szCs w:val="52"/>
        </w:rPr>
        <w:t>中国人民政治协商会议沈阳市浑南区委员会</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浑南区政协</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rPr>
        <w:t>浑南区政协</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hAnsi="黑体" w:eastAsia="黑体"/>
          <w:sz w:val="32"/>
          <w:szCs w:val="32"/>
        </w:rPr>
        <w:t>浑南区政协</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浑南区政协</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rPr>
          <w:rFonts w:hint="eastAsia" w:ascii="仿宋_GB2312" w:eastAsia="仿宋_GB2312"/>
          <w:sz w:val="32"/>
          <w:szCs w:val="32"/>
        </w:rPr>
      </w:pPr>
      <w:r>
        <w:rPr>
          <w:rFonts w:ascii="仿宋_GB2312" w:eastAsia="仿宋_GB2312"/>
          <w:sz w:val="32"/>
          <w:szCs w:val="32"/>
        </w:rPr>
        <w:t>中国人民政治协商会议是中国人民爱国统一战线的组织，是中国共产党领导的多党合作和政治协商的重要机构，是我国政治生活中发扬社会主义民主的重要形式</w:t>
      </w:r>
      <w:r>
        <w:rPr>
          <w:rFonts w:hint="eastAsia" w:ascii="仿宋_GB2312" w:eastAsia="仿宋_GB2312"/>
          <w:sz w:val="32"/>
          <w:szCs w:val="32"/>
        </w:rPr>
        <w:t>，浑南区政协是</w:t>
      </w:r>
      <w:r>
        <w:rPr>
          <w:rFonts w:ascii="仿宋_GB2312" w:eastAsia="仿宋_GB2312"/>
          <w:sz w:val="32"/>
          <w:szCs w:val="32"/>
        </w:rPr>
        <w:t>中国人民政治协商会议地方委员会</w:t>
      </w:r>
      <w:r>
        <w:rPr>
          <w:rFonts w:hint="eastAsia" w:ascii="仿宋_GB2312" w:eastAsia="仿宋_GB2312"/>
          <w:sz w:val="32"/>
          <w:szCs w:val="32"/>
        </w:rPr>
        <w:t>，</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浑南区政协</w:t>
      </w:r>
      <w:r>
        <w:rPr>
          <w:rFonts w:ascii="仿宋_GB2312" w:eastAsia="仿宋_GB2312"/>
          <w:sz w:val="32"/>
          <w:szCs w:val="32"/>
        </w:rPr>
        <w:t>的主要职能是政治协商、民主监督、参政议政。政治协商是对国家和地方的大政方针以及政治、经济、文化和社会生活中的重要问题在决策之前进行协商和就决策执行过程中的重要问题进行协商。中国人民政治协商会议全国委员会和地方委员会可根据中国共产党、人民代表大会常务委员会、人民政府、民主党派、人民团体的提议，举行有各党派、团体的负责人和各族各界人士的代表参加的会议，进行协商，亦可建议上列单位将有关重要问题提交协商。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式，向中国共产党和国家机关提出意见和建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中国人民政治协商会议全国委员会和地方委员会贯彻依法治国方略，宣传和执行国家的宪法、法律、法规和各项方针、政策，推动社会力量积极参加社会主义物质文明、政治文明和精神文明的建设事业。</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坚持公有制为主体、多种所有制经济共同发展的基本经济制度。巩固和发展公有制经济，鼓励、支持和引导非公有制经济发展。坚持按劳分配为主体、多种分配方式并存的分配制度。促进社会生产力的解放和发展。</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密切联系各方面人士，反映他们及其所联系的群众的意见和要求，对国家机关和国家工作人员的工作提出建议和批评，协助国家机关进行机构改革和体制改革，改进工作，提高工作效率，克服官僚主义，加强廉政建设。</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中国人民政治协商会议全国委员会和地方委员会调整和处理统一战线各方面的关系和中国人民政治协商会议内部合作的重要事项。</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通过各种形式，积极传播先进文化，弘扬和培育民族精神，开展爱祖国、爱人民、爱劳动、爱科学、爱社会主义的公德以及革命的理想、道德和纪律的宣传教育工作。</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坚持发展科学、繁荣文化的“百花齐放、百家争鸣”的方针，密切联系国家机关和其他有关组织，在政治、法律、经济、教育、科学技术、文化艺术、医药卫生、体育等方面开展调查研究等活动，广开言路，广开才路，充分发挥委员的专长和作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中国人民政治协商会议全国委员会和地方委员会推动和协助社会力量兴办各种有利于社会主义建设的事业。</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中国人民政治协商会议全国委员会和地方委员会组织委员视察、参观和调查，了解情况，就各项事业和群众生活的重要问题进行研究，通过建议案、提案和其他形式向国家机关和其他有关组织提出建议和批评。</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组织和推动委员在自愿的基础上学习马克思列宁主义、毛泽东思想、邓小平理论和“三个代表”重要思想，学习时事政治，学习和交流业务和科学技术知识，增强为祖国服务的才能。</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中国人民政治协商会议全国委员会和地方委员会宣传和参与贯彻执行国家关于统一祖国的方针政策，积极开展同台湾同胞和各界人士的联系，促进祖国统一大业的实现。</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加强同香港特别行政区同胞、澳门特别行政区同胞的联系和团结，鼓励他们为保持港澳地区的繁荣和稳定，为建设祖国和统一祖国作出贡献。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人才强国战略和知识分子政策，尊重劳动、尊重知识、尊重人才、尊重创造，以利于充分发挥各类人才和知识分子在社会主义现代化建设中的作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民族政策，反映少数民族的意见和要求，为发展少数民族地区的经济、文化，维护少数民族的合法权利和利益，坚持和完善民族区域自治制度，巩固和发展平等团结互助的社会主义民族关系，促进各民族共同繁荣进步，增进各族人民的大团结和维护祖国的统一贡献力量。</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宗教信仰自由政策，支持政府依法管理宗教事务，坚持独立自主自办的原则，积极引导宗教与社会主义社会相适应，团结宗教界爱国人士和宗教信仰者为祖国的建设和统一贡献力量。</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中国人民政治协商会议全国委员会和地方委员会宣传和协助贯彻执行国家的侨务政策，加强同归侨、侨眷和海外侨胞的联系和团结，鼓励他们为祖国的建设事业和统一祖国的大业作出贡献。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中国人民政治协商会议全国委员会和地方委员会宣传和协助贯彻执行国家的外交政策，根据具体情况，积极主动地开展人民外交活动，加强同各国人民的友好往来和合作。</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中国人民政治协商会议全国委员会和地方委员会根据统一战线组织的特点进行关于中国近代史、现代史资料的征集、研究和出版工作。</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spacing w:line="560" w:lineRule="atLeast"/>
        <w:ind w:firstLine="640"/>
        <w:rPr>
          <w:rFonts w:hint="default" w:ascii="仿宋_GB2312" w:eastAsia="仿宋_GB2312"/>
          <w:sz w:val="32"/>
          <w:szCs w:val="32"/>
        </w:rPr>
      </w:pPr>
      <w:r>
        <w:rPr>
          <w:rFonts w:hint="eastAsia" w:ascii="仿宋_GB2312" w:eastAsia="仿宋_GB2312"/>
          <w:sz w:val="32"/>
          <w:szCs w:val="32"/>
        </w:rPr>
        <w:t>纳入</w:t>
      </w:r>
      <w:r>
        <w:rPr>
          <w:rFonts w:hint="eastAsia" w:ascii="仿宋_GB2312" w:eastAsia="仿宋_GB2312"/>
          <w:sz w:val="32"/>
          <w:szCs w:val="32"/>
          <w:lang w:eastAsia="zh-CN"/>
        </w:rPr>
        <w:t>本单位</w:t>
      </w:r>
      <w:r>
        <w:rPr>
          <w:rFonts w:hint="eastAsia" w:ascii="仿宋_GB2312" w:eastAsia="仿宋_GB2312"/>
          <w:sz w:val="32"/>
          <w:szCs w:val="32"/>
        </w:rPr>
        <w:t>20</w:t>
      </w:r>
      <w:r>
        <w:rPr>
          <w:rFonts w:hint="eastAsia" w:ascii="仿宋_GB2312" w:eastAsia="仿宋_GB2312"/>
          <w:sz w:val="32"/>
          <w:szCs w:val="32"/>
          <w:lang w:val="en-US" w:eastAsia="zh-CN"/>
        </w:rPr>
        <w:t>21</w:t>
      </w:r>
      <w:r>
        <w:rPr>
          <w:rFonts w:hint="eastAsia" w:ascii="仿宋_GB2312" w:eastAsia="仿宋_GB2312"/>
          <w:sz w:val="32"/>
          <w:szCs w:val="32"/>
        </w:rPr>
        <w:t>年</w:t>
      </w:r>
      <w:r>
        <w:rPr>
          <w:rFonts w:hint="eastAsia" w:ascii="仿宋_GB2312" w:eastAsia="仿宋_GB2312"/>
          <w:sz w:val="32"/>
          <w:szCs w:val="32"/>
          <w:lang w:eastAsia="zh-CN"/>
        </w:rPr>
        <w:t>决算</w:t>
      </w:r>
      <w:r>
        <w:rPr>
          <w:rFonts w:hint="eastAsia" w:ascii="仿宋_GB2312" w:eastAsia="仿宋_GB2312"/>
          <w:sz w:val="32"/>
          <w:szCs w:val="32"/>
        </w:rPr>
        <w:t>编制范围的是</w:t>
      </w:r>
      <w:r>
        <w:rPr>
          <w:rFonts w:hint="eastAsia" w:ascii="仿宋_GB2312" w:eastAsia="仿宋_GB2312"/>
          <w:sz w:val="32"/>
          <w:szCs w:val="32"/>
          <w:lang w:eastAsia="zh-CN"/>
        </w:rPr>
        <w:t>浑南区</w:t>
      </w:r>
      <w:r>
        <w:rPr>
          <w:rFonts w:hint="eastAsia" w:ascii="仿宋_GB2312" w:eastAsia="仿宋_GB2312"/>
          <w:sz w:val="32"/>
          <w:szCs w:val="32"/>
          <w:lang w:val="en-US" w:eastAsia="zh-CN"/>
        </w:rPr>
        <w:t>政协</w:t>
      </w:r>
      <w:r>
        <w:rPr>
          <w:rFonts w:hint="eastAsia" w:ascii="仿宋_GB2312" w:eastAsia="仿宋_GB2312"/>
          <w:sz w:val="32"/>
          <w:szCs w:val="32"/>
        </w:rPr>
        <w:t>本级，本单位无下设机构。</w:t>
      </w: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浑南区政协</w:t>
      </w:r>
      <w:r>
        <w:rPr>
          <w:b/>
          <w:sz w:val="36"/>
        </w:rPr>
        <w:t>2021年部门决算情况说明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748.2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748.2</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748.2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黑体" w:eastAsia="黑体"/>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119.6</w:t>
      </w:r>
      <w:r>
        <w:rPr>
          <w:rFonts w:ascii="仿宋_GB2312" w:eastAsia="仿宋_GB2312"/>
          <w:sz w:val="32"/>
        </w:rPr>
        <w:t>万元，降低</w:t>
      </w:r>
      <w:r>
        <w:rPr>
          <w:rFonts w:hint="eastAsia" w:ascii="仿宋_GB2312" w:eastAsia="仿宋_GB2312"/>
          <w:sz w:val="32"/>
          <w:lang w:val="en-US" w:eastAsia="zh-CN"/>
        </w:rPr>
        <w:t>13.78</w:t>
      </w:r>
      <w:r>
        <w:rPr>
          <w:rFonts w:ascii="仿宋_GB2312" w:eastAsia="仿宋_GB2312"/>
          <w:sz w:val="32"/>
        </w:rPr>
        <w:t>%，主要原因：</w:t>
      </w:r>
      <w:r>
        <w:rPr>
          <w:rFonts w:hint="eastAsia" w:ascii="黑体" w:eastAsia="黑体"/>
          <w:sz w:val="32"/>
          <w:lang w:val="en-US" w:eastAsia="zh-CN"/>
        </w:rPr>
        <w:t>人员减少。</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748.2</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402.36</w:t>
      </w:r>
      <w:r>
        <w:rPr>
          <w:rFonts w:ascii="仿宋_GB2312" w:eastAsia="仿宋_GB2312"/>
          <w:sz w:val="32"/>
        </w:rPr>
        <w:t>万元，占支出总计的</w:t>
      </w:r>
      <w:r>
        <w:rPr>
          <w:rFonts w:hint="eastAsia" w:ascii="仿宋_GB2312" w:eastAsia="仿宋_GB2312"/>
          <w:sz w:val="32"/>
          <w:lang w:val="en-US" w:eastAsia="zh-CN"/>
        </w:rPr>
        <w:t>53.77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323.4</w:t>
      </w:r>
      <w:r>
        <w:rPr>
          <w:rFonts w:ascii="仿宋_GB2312" w:eastAsia="仿宋_GB2312"/>
          <w:sz w:val="32"/>
        </w:rPr>
        <w:t>万元，对个人和家庭的补助支出</w:t>
      </w:r>
      <w:r>
        <w:rPr>
          <w:rFonts w:hint="eastAsia" w:ascii="仿宋_GB2312" w:eastAsia="仿宋_GB2312"/>
          <w:sz w:val="32"/>
          <w:lang w:val="en-US" w:eastAsia="zh-CN"/>
        </w:rPr>
        <w:t>18.47</w:t>
      </w:r>
      <w:r>
        <w:rPr>
          <w:rFonts w:ascii="仿宋_GB2312" w:eastAsia="仿宋_GB2312"/>
          <w:sz w:val="32"/>
        </w:rPr>
        <w:t>万元，商品和服务支出</w:t>
      </w:r>
      <w:r>
        <w:rPr>
          <w:rFonts w:hint="eastAsia" w:ascii="仿宋_GB2312" w:eastAsia="仿宋_GB2312"/>
          <w:sz w:val="32"/>
          <w:lang w:val="en-US" w:eastAsia="zh-CN"/>
        </w:rPr>
        <w:t>57.15</w:t>
      </w:r>
      <w:r>
        <w:rPr>
          <w:rFonts w:ascii="仿宋_GB2312" w:eastAsia="仿宋_GB2312"/>
          <w:sz w:val="32"/>
        </w:rPr>
        <w:t>万元，</w:t>
      </w:r>
      <w:r>
        <w:rPr>
          <w:rFonts w:hint="eastAsia" w:ascii="仿宋_GB2312" w:eastAsia="仿宋_GB2312"/>
          <w:sz w:val="32"/>
          <w:lang w:val="en-US" w:eastAsia="zh-CN"/>
        </w:rPr>
        <w:t>资本性支出3.34万元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345.84</w:t>
      </w:r>
      <w:r>
        <w:rPr>
          <w:rFonts w:ascii="仿宋_GB2312" w:eastAsia="仿宋_GB2312"/>
          <w:sz w:val="32"/>
        </w:rPr>
        <w:t>万元，占支出总计的</w:t>
      </w:r>
      <w:r>
        <w:rPr>
          <w:rFonts w:hint="eastAsia" w:ascii="仿宋_GB2312" w:eastAsia="仿宋_GB2312"/>
          <w:sz w:val="32"/>
          <w:lang w:val="en-US" w:eastAsia="zh-CN"/>
        </w:rPr>
        <w:t>46.23</w:t>
      </w:r>
      <w:r>
        <w:rPr>
          <w:rFonts w:ascii="仿宋_GB2312" w:eastAsia="仿宋_GB2312"/>
          <w:sz w:val="32"/>
        </w:rPr>
        <w:t>%。主要包括</w:t>
      </w:r>
      <w:r>
        <w:rPr>
          <w:rFonts w:hint="eastAsia" w:ascii="仿宋_GB2312" w:eastAsia="仿宋_GB2312"/>
          <w:sz w:val="32"/>
          <w:lang w:val="en-US" w:eastAsia="zh-CN"/>
        </w:rPr>
        <w:t>政协事务、委员视察</w:t>
      </w:r>
      <w:r>
        <w:rPr>
          <w:rFonts w:ascii="仿宋_GB2312" w:eastAsia="仿宋_GB2312"/>
          <w:sz w:val="32"/>
        </w:rPr>
        <w:t>等业务</w:t>
      </w:r>
      <w:r>
        <w:rPr>
          <w:rFonts w:hint="eastAsia" w:ascii="仿宋_GB2312" w:eastAsia="仿宋_GB2312"/>
          <w:sz w:val="32"/>
          <w:lang w:eastAsia="zh-CN"/>
        </w:rPr>
        <w:t>、</w:t>
      </w:r>
      <w:r>
        <w:rPr>
          <w:rFonts w:hint="eastAsia" w:ascii="仿宋_GB2312" w:eastAsia="仿宋_GB2312"/>
          <w:sz w:val="32"/>
          <w:lang w:val="en-US" w:eastAsia="zh-CN"/>
        </w:rPr>
        <w:t>培训等</w:t>
      </w:r>
      <w:r>
        <w:rPr>
          <w:rFonts w:ascii="仿宋_GB2312" w:eastAsia="仿宋_GB2312"/>
          <w:sz w:val="32"/>
        </w:rPr>
        <w:t>支出。</w:t>
      </w:r>
    </w:p>
    <w:p>
      <w:pPr>
        <w:pStyle w:val="6"/>
        <w:spacing w:line="560" w:lineRule="exact"/>
        <w:ind w:firstLine="660"/>
        <w:rPr>
          <w:rFonts w:ascii="仿宋_GB2312" w:eastAsia="仿宋_GB2312"/>
          <w:sz w:val="32"/>
        </w:rPr>
      </w:pPr>
      <w:r>
        <w:rPr>
          <w:rFonts w:ascii="仿宋_GB2312" w:eastAsia="仿宋_GB2312"/>
          <w:sz w:val="32"/>
        </w:rPr>
        <w:t>3.上缴上级支出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4.经营支出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5.对附属单位补助支出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142.4</w:t>
      </w:r>
      <w:r>
        <w:rPr>
          <w:rFonts w:ascii="仿宋_GB2312" w:eastAsia="仿宋_GB2312"/>
          <w:sz w:val="32"/>
        </w:rPr>
        <w:t>万元，降低</w:t>
      </w:r>
      <w:r>
        <w:rPr>
          <w:rFonts w:hint="eastAsia" w:ascii="仿宋_GB2312" w:eastAsia="仿宋_GB2312"/>
          <w:sz w:val="32"/>
          <w:lang w:val="en-US" w:eastAsia="zh-CN"/>
        </w:rPr>
        <w:t>15.98</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基本支出减少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项目支出减少。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与上年相比，今年结转结余减少</w:t>
      </w:r>
      <w:r>
        <w:rPr>
          <w:rFonts w:hint="eastAsia" w:ascii="仿宋_GB2312" w:eastAsia="仿宋_GB2312"/>
          <w:sz w:val="32"/>
          <w:lang w:val="en-US" w:eastAsia="zh-CN"/>
        </w:rPr>
        <w:t>22.81</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黑体" w:eastAsia="黑体"/>
          <w:sz w:val="32"/>
          <w:lang w:val="en-US" w:eastAsia="zh-CN"/>
        </w:rPr>
        <w:t>没有大会结转</w:t>
      </w:r>
      <w:r>
        <w:rPr>
          <w:rFonts w:ascii="仿宋_GB2312" w:eastAsia="仿宋_GB2312"/>
          <w:sz w:val="32"/>
        </w:rPr>
        <w:t>。</w:t>
      </w:r>
    </w:p>
    <w:p>
      <w:pPr>
        <w:pStyle w:val="6"/>
        <w:numPr>
          <w:ilvl w:val="0"/>
          <w:numId w:val="0"/>
        </w:numPr>
        <w:spacing w:line="560" w:lineRule="exact"/>
        <w:ind w:left="640" w:leftChars="0"/>
        <w:rPr>
          <w:rFonts w:ascii="黑体" w:eastAsia="黑体"/>
          <w:sz w:val="32"/>
        </w:rPr>
      </w:pPr>
      <w:r>
        <w:rPr>
          <w:rFonts w:hint="eastAsia" w:ascii="黑体" w:eastAsia="黑体"/>
          <w:sz w:val="32"/>
          <w:lang w:val="en-US" w:eastAsia="zh-CN"/>
        </w:rPr>
        <w:t>二、</w:t>
      </w: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748.2</w:t>
      </w:r>
      <w:r>
        <w:rPr>
          <w:rFonts w:ascii="仿宋_GB2312" w:eastAsia="仿宋_GB2312"/>
          <w:sz w:val="32"/>
        </w:rPr>
        <w:t>万元，其中：基本支出</w:t>
      </w:r>
      <w:r>
        <w:rPr>
          <w:rFonts w:hint="eastAsia" w:ascii="仿宋_GB2312" w:eastAsia="仿宋_GB2312"/>
          <w:sz w:val="32"/>
          <w:lang w:val="en-US" w:eastAsia="zh-CN"/>
        </w:rPr>
        <w:t>402.36</w:t>
      </w:r>
      <w:r>
        <w:rPr>
          <w:rFonts w:ascii="仿宋_GB2312" w:eastAsia="仿宋_GB2312"/>
          <w:sz w:val="32"/>
        </w:rPr>
        <w:t>万元，项目支出</w:t>
      </w:r>
      <w:r>
        <w:rPr>
          <w:rFonts w:hint="eastAsia" w:ascii="仿宋_GB2312" w:eastAsia="仿宋_GB2312"/>
          <w:sz w:val="32"/>
          <w:lang w:val="en-US" w:eastAsia="zh-CN"/>
        </w:rPr>
        <w:t>345.84</w:t>
      </w:r>
      <w:r>
        <w:rPr>
          <w:rFonts w:ascii="仿宋_GB2312" w:eastAsia="仿宋_GB2312"/>
          <w:sz w:val="32"/>
        </w:rPr>
        <w:t>万元。与上年相比，财政拨款支出减少</w:t>
      </w:r>
      <w:r>
        <w:rPr>
          <w:rFonts w:hint="eastAsia" w:ascii="仿宋_GB2312" w:eastAsia="仿宋_GB2312"/>
          <w:sz w:val="32"/>
          <w:lang w:val="en-US" w:eastAsia="zh-CN"/>
        </w:rPr>
        <w:t>142.4</w:t>
      </w:r>
      <w:r>
        <w:rPr>
          <w:rFonts w:ascii="仿宋_GB2312" w:eastAsia="仿宋_GB2312"/>
          <w:sz w:val="32"/>
        </w:rPr>
        <w:t>万元，降低</w:t>
      </w:r>
      <w:r>
        <w:rPr>
          <w:rFonts w:hint="eastAsia" w:ascii="仿宋_GB2312" w:eastAsia="仿宋_GB2312"/>
          <w:sz w:val="32"/>
          <w:lang w:val="en-US" w:eastAsia="zh-CN"/>
        </w:rPr>
        <w:t>15.98</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基本支出减少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项目支出减少。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748.2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593.74</w:t>
      </w:r>
      <w:r>
        <w:rPr>
          <w:rFonts w:ascii="仿宋_GB2312" w:hAnsi="宋体" w:eastAsia="仿宋_GB2312"/>
          <w:sz w:val="32"/>
          <w:szCs w:val="32"/>
        </w:rPr>
        <w:t>万元，占</w:t>
      </w:r>
      <w:r>
        <w:rPr>
          <w:rFonts w:hint="eastAsia" w:ascii="仿宋_GB2312" w:hAnsi="宋体" w:eastAsia="仿宋_GB2312"/>
          <w:sz w:val="32"/>
          <w:szCs w:val="32"/>
          <w:lang w:val="en-US" w:eastAsia="zh-CN"/>
        </w:rPr>
        <w:t>79.35</w:t>
      </w:r>
      <w:r>
        <w:rPr>
          <w:rFonts w:ascii="仿宋_GB2312" w:hAnsi="宋体" w:eastAsia="仿宋_GB2312"/>
          <w:sz w:val="32"/>
          <w:szCs w:val="32"/>
        </w:rPr>
        <w:t>%；</w:t>
      </w:r>
      <w:r>
        <w:rPr>
          <w:rFonts w:hint="eastAsia" w:ascii="仿宋_GB2312" w:hAnsi="宋体" w:eastAsia="仿宋_GB2312"/>
          <w:sz w:val="32"/>
          <w:szCs w:val="32"/>
          <w:lang w:val="en-US" w:eastAsia="zh-CN"/>
        </w:rPr>
        <w:t>教育支出7.99万元，</w:t>
      </w:r>
      <w:r>
        <w:rPr>
          <w:rFonts w:ascii="仿宋_GB2312" w:hAnsi="宋体" w:eastAsia="仿宋_GB2312"/>
          <w:sz w:val="32"/>
          <w:szCs w:val="32"/>
        </w:rPr>
        <w:t>占</w:t>
      </w:r>
      <w:r>
        <w:rPr>
          <w:rFonts w:hint="eastAsia" w:ascii="仿宋_GB2312" w:hAnsi="宋体" w:eastAsia="仿宋_GB2312"/>
          <w:sz w:val="32"/>
          <w:szCs w:val="32"/>
          <w:lang w:val="en-US" w:eastAsia="zh-CN"/>
        </w:rPr>
        <w:t>1.06</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66.22</w:t>
      </w:r>
      <w:r>
        <w:rPr>
          <w:rFonts w:hint="eastAsia" w:ascii="仿宋_GB2312" w:hAnsi="宋体" w:eastAsia="仿宋_GB2312"/>
          <w:sz w:val="32"/>
          <w:szCs w:val="32"/>
        </w:rPr>
        <w:t>万元, 占</w:t>
      </w:r>
      <w:r>
        <w:rPr>
          <w:rFonts w:hint="eastAsia" w:ascii="仿宋_GB2312" w:hAnsi="宋体" w:eastAsia="仿宋_GB2312"/>
          <w:sz w:val="32"/>
          <w:szCs w:val="32"/>
          <w:lang w:val="en-US" w:eastAsia="zh-CN"/>
        </w:rPr>
        <w:t>8.85</w:t>
      </w:r>
      <w:r>
        <w:rPr>
          <w:rFonts w:ascii="仿宋_GB2312" w:hAnsi="宋体" w:eastAsia="仿宋_GB2312"/>
          <w:sz w:val="32"/>
          <w:szCs w:val="32"/>
        </w:rPr>
        <w:t>%</w:t>
      </w:r>
      <w:r>
        <w:rPr>
          <w:rFonts w:hint="eastAsia" w:ascii="仿宋_GB2312" w:hAnsi="宋体" w:eastAsia="仿宋_GB2312"/>
          <w:sz w:val="32"/>
          <w:szCs w:val="32"/>
        </w:rPr>
        <w:t>;卫生健康支出10.</w:t>
      </w:r>
      <w:r>
        <w:rPr>
          <w:rFonts w:hint="eastAsia" w:ascii="仿宋_GB2312" w:hAnsi="宋体" w:eastAsia="仿宋_GB2312"/>
          <w:sz w:val="32"/>
          <w:szCs w:val="32"/>
          <w:lang w:val="en-US" w:eastAsia="zh-CN"/>
        </w:rPr>
        <w:t>54</w:t>
      </w:r>
      <w:r>
        <w:rPr>
          <w:rFonts w:hint="eastAsia" w:ascii="仿宋_GB2312" w:hAnsi="宋体" w:eastAsia="仿宋_GB2312"/>
          <w:sz w:val="32"/>
          <w:szCs w:val="32"/>
        </w:rPr>
        <w:t>万元,占1.</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;住房保障支出5</w:t>
      </w:r>
      <w:r>
        <w:rPr>
          <w:rFonts w:hint="eastAsia" w:ascii="仿宋_GB2312" w:hAnsi="宋体" w:eastAsia="仿宋_GB2312"/>
          <w:sz w:val="32"/>
          <w:szCs w:val="32"/>
          <w:lang w:val="en-US" w:eastAsia="zh-CN"/>
        </w:rPr>
        <w:t>8.97</w:t>
      </w:r>
      <w:r>
        <w:rPr>
          <w:rFonts w:hint="eastAsia" w:ascii="仿宋_GB2312" w:hAnsi="宋体" w:eastAsia="仿宋_GB2312"/>
          <w:sz w:val="32"/>
          <w:szCs w:val="32"/>
        </w:rPr>
        <w:t>万元, 占</w:t>
      </w:r>
      <w:r>
        <w:rPr>
          <w:rFonts w:hint="eastAsia" w:ascii="仿宋_GB2312" w:hAnsi="宋体" w:eastAsia="仿宋_GB2312"/>
          <w:sz w:val="32"/>
          <w:szCs w:val="32"/>
          <w:lang w:val="en-US" w:eastAsia="zh-CN"/>
        </w:rPr>
        <w:t>7.88</w:t>
      </w:r>
      <w:r>
        <w:rPr>
          <w:rFonts w:ascii="仿宋_GB2312" w:hAnsi="宋体" w:eastAsia="仿宋_GB2312"/>
          <w:sz w:val="32"/>
          <w:szCs w:val="32"/>
        </w:rPr>
        <w:t>%</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10.75</w:t>
      </w:r>
      <w:r>
        <w:rPr>
          <w:rFonts w:hint="eastAsia" w:ascii="仿宋_GB2312" w:hAnsi="宋体" w:eastAsia="仿宋_GB2312"/>
          <w:sz w:val="32"/>
          <w:szCs w:val="32"/>
        </w:rPr>
        <w:t xml:space="preserve">万元, </w:t>
      </w:r>
      <w:r>
        <w:rPr>
          <w:rFonts w:hint="eastAsia" w:ascii="仿宋_GB2312" w:hAnsi="宋体" w:eastAsia="仿宋_GB2312"/>
          <w:sz w:val="32"/>
          <w:szCs w:val="32"/>
          <w:lang w:val="en-US" w:eastAsia="zh-CN"/>
        </w:rPr>
        <w:t>1.46</w:t>
      </w:r>
      <w:r>
        <w:rPr>
          <w:rFonts w:ascii="仿宋_GB2312" w:hAnsi="宋体" w:eastAsia="仿宋_GB2312"/>
          <w:sz w:val="32"/>
          <w:szCs w:val="32"/>
        </w:rPr>
        <w:t>%</w:t>
      </w:r>
      <w:r>
        <w:rPr>
          <w:rFonts w:hint="eastAsia" w:ascii="仿宋_GB2312" w:hAnsi="宋体" w:eastAsia="仿宋_GB2312"/>
          <w:sz w:val="32"/>
          <w:szCs w:val="32"/>
          <w:lang w:eastAsia="zh-CN"/>
        </w:rPr>
        <w:t>。</w:t>
      </w:r>
    </w:p>
    <w:p>
      <w:pPr>
        <w:numPr>
          <w:ilvl w:val="0"/>
          <w:numId w:val="3"/>
        </w:numPr>
        <w:spacing w:line="560" w:lineRule="exact"/>
        <w:ind w:firstLine="660"/>
        <w:rPr>
          <w:rFonts w:ascii="仿宋_GB2312" w:hAnsi="宋体" w:eastAsia="仿宋_GB2312"/>
          <w:sz w:val="32"/>
          <w:szCs w:val="32"/>
        </w:rPr>
      </w:pPr>
      <w:r>
        <w:rPr>
          <w:rFonts w:ascii="仿宋_GB2312" w:hAnsi="宋体" w:eastAsia="仿宋_GB2312"/>
          <w:sz w:val="32"/>
          <w:szCs w:val="32"/>
        </w:rPr>
        <w:t>一般公共服务支出</w:t>
      </w:r>
      <w:r>
        <w:rPr>
          <w:rFonts w:hint="eastAsia" w:ascii="仿宋_GB2312" w:hAnsi="宋体" w:eastAsia="仿宋_GB2312"/>
          <w:sz w:val="32"/>
          <w:szCs w:val="32"/>
          <w:lang w:val="en-US" w:eastAsia="zh-CN"/>
        </w:rPr>
        <w:t>593.74</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ascii="仿宋_GB2312" w:hAnsi="宋体" w:eastAsia="仿宋_GB2312"/>
          <w:sz w:val="32"/>
          <w:szCs w:val="32"/>
        </w:rPr>
        <w:t>一般公共服务支出（类）财政事务（款）</w:t>
      </w:r>
      <w:r>
        <w:rPr>
          <w:rFonts w:hint="eastAsia" w:ascii="仿宋_GB2312" w:hAnsi="宋体" w:eastAsia="仿宋_GB2312"/>
          <w:sz w:val="32"/>
          <w:szCs w:val="32"/>
        </w:rPr>
        <w:t>行政运行</w:t>
      </w:r>
      <w:r>
        <w:rPr>
          <w:rFonts w:hint="eastAsia" w:ascii="仿宋_GB2312" w:hAnsi="宋体" w:eastAsia="仿宋_GB2312"/>
          <w:sz w:val="32"/>
          <w:szCs w:val="32"/>
          <w:lang w:val="en-US" w:eastAsia="zh-CN"/>
        </w:rPr>
        <w:t>266.64</w:t>
      </w:r>
      <w:r>
        <w:rPr>
          <w:rFonts w:hint="eastAsia" w:ascii="仿宋_GB2312" w:hAnsi="宋体" w:eastAsia="仿宋_GB2312"/>
          <w:sz w:val="32"/>
          <w:szCs w:val="32"/>
        </w:rPr>
        <w:t>万元，主要是行政运行等支出，完成年初预算的100%。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sz w:val="32"/>
          <w:szCs w:val="32"/>
          <w:lang w:val="en-US" w:eastAsia="zh-CN"/>
        </w:rPr>
        <w:t>203.81</w:t>
      </w:r>
      <w:r>
        <w:rPr>
          <w:rFonts w:hint="eastAsia" w:ascii="仿宋_GB2312" w:hAnsi="宋体" w:eastAsia="仿宋_GB2312"/>
          <w:sz w:val="32"/>
          <w:szCs w:val="32"/>
        </w:rPr>
        <w:t>万元，主要是行政管理事务等支出，完成年初预算的100%。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（3）政协会议</w:t>
      </w:r>
      <w:r>
        <w:rPr>
          <w:rFonts w:hint="eastAsia" w:ascii="仿宋_GB2312" w:hAnsi="宋体" w:eastAsia="仿宋_GB2312"/>
          <w:sz w:val="32"/>
          <w:szCs w:val="32"/>
          <w:lang w:val="en-US" w:eastAsia="zh-CN"/>
        </w:rPr>
        <w:t>99.78</w:t>
      </w:r>
      <w:r>
        <w:rPr>
          <w:rFonts w:hint="eastAsia" w:ascii="仿宋_GB2312" w:hAnsi="宋体" w:eastAsia="仿宋_GB2312"/>
          <w:sz w:val="32"/>
          <w:szCs w:val="32"/>
        </w:rPr>
        <w:t>万元，主要是政协会议支出，完成年初预算的100%。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（4）委员视察</w:t>
      </w:r>
      <w:r>
        <w:rPr>
          <w:rFonts w:hint="eastAsia" w:ascii="仿宋_GB2312" w:hAnsi="宋体" w:eastAsia="仿宋_GB2312"/>
          <w:sz w:val="32"/>
          <w:szCs w:val="32"/>
          <w:lang w:val="en-US" w:eastAsia="zh-CN"/>
        </w:rPr>
        <w:t>18.70</w:t>
      </w:r>
      <w:r>
        <w:rPr>
          <w:rFonts w:hint="eastAsia" w:ascii="仿宋_GB2312" w:hAnsi="宋体" w:eastAsia="仿宋_GB2312"/>
          <w:sz w:val="32"/>
          <w:szCs w:val="32"/>
        </w:rPr>
        <w:t>万元，主要是委员视察等支出，完成年初预算的100%。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（5）其他政协事务支出</w:t>
      </w:r>
      <w:r>
        <w:rPr>
          <w:rFonts w:hint="eastAsia" w:ascii="仿宋_GB2312" w:hAnsi="宋体" w:eastAsia="仿宋_GB2312"/>
          <w:sz w:val="32"/>
          <w:szCs w:val="32"/>
          <w:lang w:val="en-US" w:eastAsia="zh-CN"/>
        </w:rPr>
        <w:t>4.81</w:t>
      </w:r>
      <w:r>
        <w:rPr>
          <w:rFonts w:hint="eastAsia" w:ascii="仿宋_GB2312" w:hAnsi="宋体" w:eastAsia="仿宋_GB2312"/>
          <w:sz w:val="32"/>
          <w:szCs w:val="32"/>
        </w:rPr>
        <w:t>万元，主要是其他政协事务支出，完成年初预算的100%。</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2.教育支出7.99万元，具体包括外出培训等。</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66.21</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（1）行政事业单位养老支出</w:t>
      </w:r>
      <w:r>
        <w:rPr>
          <w:rFonts w:hint="eastAsia" w:ascii="仿宋_GB2312" w:hAnsi="宋体" w:eastAsia="仿宋_GB2312"/>
          <w:sz w:val="32"/>
          <w:szCs w:val="32"/>
          <w:lang w:val="en-US" w:eastAsia="zh-CN"/>
        </w:rPr>
        <w:t>66.21</w:t>
      </w:r>
      <w:r>
        <w:rPr>
          <w:rFonts w:hint="eastAsia" w:ascii="仿宋_GB2312" w:hAnsi="宋体" w:eastAsia="仿宋_GB2312"/>
          <w:sz w:val="32"/>
          <w:szCs w:val="32"/>
        </w:rPr>
        <w:t>万元，主要是养老、职业年金支出，完成年初预算的100%。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卫生健康支出10.</w:t>
      </w:r>
      <w:r>
        <w:rPr>
          <w:rFonts w:hint="eastAsia" w:ascii="仿宋_GB2312" w:hAnsi="宋体" w:eastAsia="仿宋_GB2312"/>
          <w:sz w:val="32"/>
          <w:szCs w:val="32"/>
          <w:lang w:val="en-US" w:eastAsia="zh-CN"/>
        </w:rPr>
        <w:t>54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（1）行政事业单位医疗支出</w:t>
      </w:r>
      <w:r>
        <w:rPr>
          <w:rFonts w:hint="eastAsia" w:ascii="仿宋_GB2312" w:hAnsi="宋体" w:eastAsia="仿宋_GB2312"/>
          <w:sz w:val="32"/>
          <w:szCs w:val="32"/>
          <w:lang w:val="en-US" w:eastAsia="zh-CN"/>
        </w:rPr>
        <w:t>10.54</w:t>
      </w:r>
      <w:r>
        <w:rPr>
          <w:rFonts w:hint="eastAsia" w:ascii="仿宋_GB2312" w:hAnsi="宋体" w:eastAsia="仿宋_GB2312"/>
          <w:sz w:val="32"/>
          <w:szCs w:val="32"/>
        </w:rPr>
        <w:t>万元，主要是医疗保险、补助支出，完成年初预算的100%。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58.97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（1）住房公积金支出</w:t>
      </w:r>
      <w:r>
        <w:rPr>
          <w:rFonts w:hint="eastAsia" w:ascii="仿宋_GB2312" w:hAnsi="宋体" w:eastAsia="仿宋_GB2312"/>
          <w:sz w:val="32"/>
          <w:szCs w:val="32"/>
          <w:lang w:val="en-US" w:eastAsia="zh-CN"/>
        </w:rPr>
        <w:t>58.97</w:t>
      </w:r>
      <w:r>
        <w:rPr>
          <w:rFonts w:hint="eastAsia" w:ascii="仿宋_GB2312" w:hAnsi="宋体" w:eastAsia="仿宋_GB2312"/>
          <w:sz w:val="32"/>
          <w:szCs w:val="32"/>
        </w:rPr>
        <w:t>万元，完成年初预算的100%。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10.75</w:t>
      </w:r>
      <w:r>
        <w:rPr>
          <w:rFonts w:hint="eastAsia" w:ascii="仿宋_GB2312" w:hAnsi="宋体" w:eastAsia="仿宋_GB2312"/>
          <w:sz w:val="32"/>
          <w:szCs w:val="32"/>
        </w:rPr>
        <w:t>万元。</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rPr>
        <w:t>占0%</w:t>
      </w:r>
      <w:r>
        <w:rPr>
          <w:rFonts w:ascii="仿宋_GB2312" w:hAnsi="宋体" w:eastAsia="仿宋_GB2312"/>
          <w:sz w:val="32"/>
          <w:szCs w:val="32"/>
        </w:rPr>
        <w:t>。</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四）</w:t>
      </w:r>
      <w:r>
        <w:rPr>
          <w:rFonts w:ascii="楷体_GB2312" w:hAnsi="宋体" w:eastAsia="楷体_GB2312"/>
          <w:b/>
          <w:sz w:val="32"/>
          <w:szCs w:val="32"/>
        </w:rPr>
        <w:t>国有资本经营预算财政拨款支出情况。</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黑体" w:eastAsia="黑体"/>
          <w:color w:val="auto"/>
          <w:sz w:val="32"/>
        </w:rPr>
      </w:pPr>
      <w:r>
        <w:rPr>
          <w:rFonts w:ascii="黑体" w:eastAsia="黑体"/>
          <w:color w:val="auto"/>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color w:val="auto"/>
          <w:sz w:val="32"/>
        </w:rPr>
        <w:t>2021年度一般公共预算财政拨款基本支出</w:t>
      </w:r>
      <w:r>
        <w:rPr>
          <w:rFonts w:hint="eastAsia" w:ascii="仿宋_GB2312" w:eastAsia="仿宋_GB2312"/>
          <w:color w:val="auto"/>
          <w:sz w:val="32"/>
          <w:lang w:val="en-US" w:eastAsia="zh-CN"/>
        </w:rPr>
        <w:t>402.36</w:t>
      </w:r>
      <w:r>
        <w:rPr>
          <w:rFonts w:ascii="仿宋_GB2312" w:eastAsia="仿宋_GB2312"/>
          <w:color w:val="auto"/>
          <w:sz w:val="32"/>
        </w:rPr>
        <w:t>万元，其中：人员经费</w:t>
      </w:r>
      <w:r>
        <w:rPr>
          <w:rFonts w:hint="eastAsia" w:ascii="仿宋_GB2312" w:eastAsia="仿宋_GB2312"/>
          <w:color w:val="auto"/>
          <w:sz w:val="32"/>
          <w:lang w:val="en-US" w:eastAsia="zh-CN"/>
        </w:rPr>
        <w:t>341.87</w:t>
      </w:r>
      <w:r>
        <w:rPr>
          <w:rFonts w:ascii="仿宋_GB2312" w:eastAsia="仿宋_GB2312"/>
          <w:color w:val="auto"/>
          <w:sz w:val="32"/>
        </w:rPr>
        <w:t>万元，主要包括基本工资、津贴补贴、奖金、其他社</w:t>
      </w:r>
      <w:r>
        <w:rPr>
          <w:rFonts w:ascii="仿宋_GB2312" w:eastAsia="仿宋_GB2312"/>
          <w:sz w:val="32"/>
        </w:rPr>
        <w:t>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60.49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266.64</w:t>
      </w:r>
      <w:r>
        <w:rPr>
          <w:rFonts w:ascii="仿宋_GB2312" w:eastAsia="仿宋_GB2312"/>
          <w:sz w:val="32"/>
        </w:rPr>
        <w:t>万元（与部门决算中行政单位和参照公务员法管理事业单位一般公共预算财政拨款基本支出中公用经费之和一致），比上年决算数减少</w:t>
      </w:r>
      <w:r>
        <w:rPr>
          <w:rFonts w:hint="eastAsia" w:ascii="仿宋_GB2312" w:eastAsia="仿宋_GB2312"/>
          <w:sz w:val="32"/>
          <w:lang w:val="en-US" w:eastAsia="zh-CN"/>
        </w:rPr>
        <w:t>75.76</w:t>
      </w:r>
      <w:r>
        <w:rPr>
          <w:rFonts w:ascii="仿宋_GB2312" w:eastAsia="仿宋_GB2312"/>
          <w:sz w:val="32"/>
        </w:rPr>
        <w:t>万元，降低</w:t>
      </w:r>
      <w:r>
        <w:rPr>
          <w:rFonts w:hint="eastAsia" w:ascii="仿宋_GB2312" w:eastAsia="仿宋_GB2312"/>
          <w:sz w:val="32"/>
          <w:lang w:val="en-US" w:eastAsia="zh-CN"/>
        </w:rPr>
        <w:t>22.12</w:t>
      </w:r>
      <w:r>
        <w:rPr>
          <w:rFonts w:ascii="仿宋_GB2312" w:eastAsia="仿宋_GB2312"/>
          <w:sz w:val="32"/>
        </w:rPr>
        <w:t>%，主要原因是</w:t>
      </w:r>
      <w:r>
        <w:rPr>
          <w:rFonts w:hint="eastAsia" w:ascii="仿宋_GB2312" w:eastAsia="仿宋_GB2312"/>
          <w:sz w:val="32"/>
          <w:lang w:val="en-US" w:eastAsia="zh-CN"/>
        </w:rPr>
        <w:t>人员减少</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eastAsia" w:eastAsia="仿宋_GB2312"/>
          <w:b/>
          <w:sz w:val="36"/>
          <w:lang w:val="en-US" w:eastAsia="zh-CN"/>
        </w:rPr>
      </w:pPr>
      <w:r>
        <w:rPr>
          <w:rFonts w:hint="eastAsia" w:ascii="仿宋_GB2312" w:eastAsia="仿宋_GB2312"/>
          <w:bCs/>
          <w:sz w:val="32"/>
          <w:szCs w:val="32"/>
        </w:rPr>
        <w:t>202</w:t>
      </w:r>
      <w:r>
        <w:rPr>
          <w:rFonts w:hint="eastAsia" w:ascii="仿宋_GB2312" w:eastAsia="仿宋_GB2312"/>
          <w:bCs/>
          <w:sz w:val="32"/>
          <w:szCs w:val="32"/>
          <w:lang w:val="en-US" w:eastAsia="zh-CN"/>
        </w:rPr>
        <w:t>1</w:t>
      </w:r>
      <w:r>
        <w:rPr>
          <w:rFonts w:hint="eastAsia" w:ascii="仿宋_GB2312" w:eastAsia="仿宋_GB2312"/>
          <w:bCs/>
          <w:sz w:val="32"/>
          <w:szCs w:val="32"/>
        </w:rPr>
        <w:t>年</w:t>
      </w:r>
      <w:r>
        <w:rPr>
          <w:rFonts w:hint="eastAsia" w:ascii="仿宋_GB2312" w:eastAsia="仿宋_GB2312"/>
          <w:bCs/>
          <w:sz w:val="32"/>
          <w:szCs w:val="32"/>
          <w:lang w:val="en-US" w:eastAsia="zh-CN"/>
        </w:rPr>
        <w:t>我单位</w:t>
      </w:r>
      <w:r>
        <w:rPr>
          <w:rFonts w:hint="eastAsia" w:ascii="仿宋_GB2312" w:eastAsia="仿宋_GB2312"/>
          <w:bCs/>
          <w:sz w:val="32"/>
          <w:szCs w:val="32"/>
        </w:rPr>
        <w:t>不涉及民生项目和重点支出项目</w:t>
      </w:r>
      <w:r>
        <w:rPr>
          <w:rFonts w:hint="eastAsia" w:ascii="仿宋_GB2312" w:eastAsia="仿宋_GB2312"/>
          <w:bCs/>
          <w:sz w:val="32"/>
          <w:szCs w:val="32"/>
          <w:lang w:eastAsia="zh-CN"/>
        </w:rPr>
        <w:t>。</w:t>
      </w:r>
    </w:p>
    <w:p>
      <w:pPr>
        <w:pStyle w:val="6"/>
        <w:spacing w:line="560" w:lineRule="exact"/>
        <w:rPr>
          <w:rFonts w:hint="default"/>
          <w:b/>
          <w:sz w:val="36"/>
        </w:rPr>
      </w:pPr>
    </w:p>
    <w:p>
      <w:pPr>
        <w:pStyle w:val="9"/>
        <w:autoSpaceDN w:val="0"/>
        <w:spacing w:line="560" w:lineRule="exact"/>
        <w:rPr>
          <w:rFonts w:hint="eastAsia"/>
          <w:b/>
          <w:bCs/>
          <w:sz w:val="36"/>
          <w:szCs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rPr>
        <w:t>浑南区政协202</w:t>
      </w:r>
      <w:r>
        <w:rPr>
          <w:rFonts w:hint="eastAsia"/>
          <w:b/>
          <w:sz w:val="52"/>
          <w:szCs w:val="52"/>
          <w:lang w:val="en-US" w:eastAsia="zh-CN"/>
        </w:rPr>
        <w:t>1</w:t>
      </w:r>
      <w:r>
        <w:rPr>
          <w:rFonts w:hint="eastAsia" w:ascii="宋体" w:hAnsi="宋体"/>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2C2ABE"/>
    <w:multiLevelType w:val="singleLevel"/>
    <w:tmpl w:val="E42C2ABE"/>
    <w:lvl w:ilvl="0" w:tentative="0">
      <w:start w:val="2"/>
      <w:numFmt w:val="chineseCounting"/>
      <w:suff w:val="nothing"/>
      <w:lvlText w:val="%1、"/>
      <w:lvlJc w:val="left"/>
      <w:rPr>
        <w:rFonts w:hint="eastAsia"/>
      </w:rPr>
    </w:lvl>
  </w:abstractNum>
  <w:abstractNum w:abstractNumId="1">
    <w:nsid w:val="5619756D"/>
    <w:multiLevelType w:val="singleLevel"/>
    <w:tmpl w:val="5619756D"/>
    <w:lvl w:ilvl="0" w:tentative="0">
      <w:start w:val="2"/>
      <w:numFmt w:val="chineseCounting"/>
      <w:suff w:val="nothing"/>
      <w:lvlText w:val="（%1）"/>
      <w:lvlJc w:val="left"/>
      <w:rPr>
        <w:rFonts w:hint="eastAsia"/>
      </w:rPr>
    </w:lvl>
  </w:abstractNum>
  <w:abstractNum w:abstractNumId="2">
    <w:nsid w:val="7F47C52B"/>
    <w:multiLevelType w:val="singleLevel"/>
    <w:tmpl w:val="7F47C52B"/>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8537D6"/>
    <w:rsid w:val="044033FB"/>
    <w:rsid w:val="077F7F9C"/>
    <w:rsid w:val="09C4782E"/>
    <w:rsid w:val="0ECB7368"/>
    <w:rsid w:val="0ED04655"/>
    <w:rsid w:val="111701E7"/>
    <w:rsid w:val="11612EA5"/>
    <w:rsid w:val="12E60311"/>
    <w:rsid w:val="16B12EB1"/>
    <w:rsid w:val="1C4A73BF"/>
    <w:rsid w:val="1C635C29"/>
    <w:rsid w:val="1D191F96"/>
    <w:rsid w:val="1EEB760B"/>
    <w:rsid w:val="1FC43979"/>
    <w:rsid w:val="21E17924"/>
    <w:rsid w:val="21F8754A"/>
    <w:rsid w:val="27232DA1"/>
    <w:rsid w:val="2B0C758F"/>
    <w:rsid w:val="2E4F6256"/>
    <w:rsid w:val="2F00316E"/>
    <w:rsid w:val="335F0D3D"/>
    <w:rsid w:val="36230505"/>
    <w:rsid w:val="3BBC60A6"/>
    <w:rsid w:val="3EE5303E"/>
    <w:rsid w:val="40B333B1"/>
    <w:rsid w:val="4F193AFF"/>
    <w:rsid w:val="50AF405F"/>
    <w:rsid w:val="531855E7"/>
    <w:rsid w:val="54F6469B"/>
    <w:rsid w:val="5B697371"/>
    <w:rsid w:val="5D363899"/>
    <w:rsid w:val="60B55B27"/>
    <w:rsid w:val="60E15FDC"/>
    <w:rsid w:val="610373BB"/>
    <w:rsid w:val="627D605B"/>
    <w:rsid w:val="673C6F2C"/>
    <w:rsid w:val="68B67474"/>
    <w:rsid w:val="69E4013C"/>
    <w:rsid w:val="6AFB0071"/>
    <w:rsid w:val="6FAB3CF6"/>
    <w:rsid w:val="724179B2"/>
    <w:rsid w:val="72881E74"/>
    <w:rsid w:val="7D024843"/>
    <w:rsid w:val="7E3D0F5E"/>
    <w:rsid w:val="7E622B65"/>
    <w:rsid w:val="7E6924EF"/>
    <w:rsid w:val="7E725A70"/>
    <w:rsid w:val="7EE127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5746</Words>
  <Characters>6190</Characters>
  <Lines>37</Lines>
  <Paragraphs>10</Paragraphs>
  <TotalTime>0</TotalTime>
  <ScaleCrop>false</ScaleCrop>
  <LinksUpToDate>false</LinksUpToDate>
  <CharactersWithSpaces>6223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2023-06-14T07:12:41Z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