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rPr>
        <w:t>沈阳市浑南区信访局</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highlight w:val="none"/>
        </w:rPr>
        <w:t>浑南区信访局</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hint="eastAsia" w:ascii="黑体" w:hAnsi="黑体" w:eastAsia="黑体"/>
          <w:sz w:val="32"/>
          <w:szCs w:val="32"/>
          <w:highlight w:val="none"/>
        </w:rPr>
        <w:t>浑南区信访局</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 xml:space="preserve">第四部分    </w:t>
      </w:r>
      <w:r>
        <w:rPr>
          <w:rFonts w:hint="eastAsia" w:ascii="黑体" w:hAnsi="黑体" w:eastAsia="黑体"/>
          <w:sz w:val="32"/>
          <w:szCs w:val="32"/>
          <w:highlight w:val="none"/>
        </w:rPr>
        <w:t>浑南区信访局</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宋体" w:hAnsi="宋体"/>
          <w:b/>
          <w:sz w:val="36"/>
          <w:szCs w:val="36"/>
          <w:highlight w:val="none"/>
        </w:rPr>
        <w:t>浑南区信访局</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spacing w:line="540" w:lineRule="exact"/>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（一）贯彻落实国家、省、市有关信访工作的法律、法规和工作部署，做好全区信访工作；</w:t>
      </w:r>
    </w:p>
    <w:p>
      <w:pPr>
        <w:spacing w:line="540" w:lineRule="exact"/>
        <w:ind w:firstLine="640" w:firstLineChars="200"/>
        <w:jc w:val="left"/>
        <w:rPr>
          <w:rFonts w:hint="eastAsia" w:ascii="仿宋_GB2312" w:eastAsia="仿宋_GB2312"/>
          <w:sz w:val="32"/>
          <w:szCs w:val="32"/>
          <w:highlight w:val="none"/>
        </w:rPr>
      </w:pPr>
      <w:r>
        <w:rPr>
          <w:rFonts w:hint="eastAsia" w:ascii="仿宋_GB2312" w:eastAsia="仿宋_GB2312"/>
          <w:sz w:val="32"/>
          <w:szCs w:val="32"/>
          <w:highlight w:val="none"/>
        </w:rPr>
        <w:t>（二）承办国家、省、市和区委、区政府领导交办的信访事项；</w:t>
      </w:r>
    </w:p>
    <w:p>
      <w:pPr>
        <w:spacing w:line="540" w:lineRule="exact"/>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（三）代表区委、区政府接待、受理、转送、交办、督办信访事项；</w:t>
      </w:r>
    </w:p>
    <w:p>
      <w:pPr>
        <w:spacing w:line="540" w:lineRule="exact"/>
        <w:ind w:firstLine="640" w:firstLineChars="200"/>
        <w:jc w:val="left"/>
        <w:rPr>
          <w:rFonts w:hint="eastAsia" w:ascii="仿宋_GB2312" w:eastAsia="仿宋_GB2312"/>
          <w:sz w:val="32"/>
          <w:szCs w:val="32"/>
          <w:highlight w:val="none"/>
        </w:rPr>
      </w:pPr>
      <w:r>
        <w:rPr>
          <w:rFonts w:hint="eastAsia" w:ascii="仿宋_GB2312" w:eastAsia="仿宋_GB2312"/>
          <w:sz w:val="32"/>
          <w:szCs w:val="32"/>
          <w:highlight w:val="none"/>
        </w:rPr>
        <w:t>（四）协调处理跨功能区、跨部门的重要信访事项；</w:t>
      </w:r>
    </w:p>
    <w:p>
      <w:pPr>
        <w:spacing w:line="540" w:lineRule="exact"/>
        <w:ind w:firstLine="640" w:firstLineChars="200"/>
        <w:jc w:val="left"/>
        <w:rPr>
          <w:rFonts w:hint="eastAsia" w:ascii="仿宋_GB2312" w:eastAsia="仿宋_GB2312"/>
          <w:sz w:val="32"/>
          <w:szCs w:val="32"/>
          <w:highlight w:val="none"/>
        </w:rPr>
      </w:pPr>
      <w:r>
        <w:rPr>
          <w:rFonts w:hint="eastAsia" w:ascii="仿宋_GB2312" w:eastAsia="仿宋_GB2312"/>
          <w:sz w:val="32"/>
          <w:szCs w:val="32"/>
          <w:highlight w:val="none"/>
        </w:rPr>
        <w:t>（五）协调、配合有关部门规范信访秩序，及时向区委、区政府提供舆情信息，并提出意见和建议；</w:t>
      </w:r>
    </w:p>
    <w:p>
      <w:pPr>
        <w:spacing w:line="540" w:lineRule="exact"/>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（六）承办区委、区政府交办的其他事项。</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rPr>
          <w:rFonts w:hint="default" w:ascii="仿宋_GB2312" w:eastAsia="仿宋_GB2312"/>
          <w:b w:val="0"/>
          <w:bCs w:val="0"/>
          <w:color w:val="auto"/>
          <w:sz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21</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eastAsia="zh-CN"/>
        </w:rPr>
        <w:t>浑南区</w:t>
      </w:r>
      <w:r>
        <w:rPr>
          <w:rFonts w:hint="eastAsia" w:ascii="仿宋_GB2312" w:eastAsia="仿宋_GB2312"/>
          <w:b w:val="0"/>
          <w:bCs w:val="0"/>
          <w:color w:val="auto"/>
          <w:sz w:val="32"/>
          <w:szCs w:val="32"/>
          <w:lang w:val="en-US" w:eastAsia="zh-CN"/>
        </w:rPr>
        <w:t>信访</w:t>
      </w:r>
      <w:r>
        <w:rPr>
          <w:rFonts w:hint="eastAsia" w:ascii="仿宋_GB2312" w:eastAsia="仿宋_GB2312"/>
          <w:b w:val="0"/>
          <w:bCs w:val="0"/>
          <w:color w:val="auto"/>
          <w:sz w:val="32"/>
          <w:szCs w:val="32"/>
          <w:lang w:eastAsia="zh-CN"/>
        </w:rPr>
        <w:t>局</w:t>
      </w:r>
      <w:r>
        <w:rPr>
          <w:rFonts w:ascii="仿宋_GB2312" w:eastAsia="仿宋_GB2312"/>
          <w:b w:val="0"/>
          <w:bCs w:val="0"/>
          <w:color w:val="auto"/>
          <w:sz w:val="32"/>
          <w:szCs w:val="32"/>
        </w:rPr>
        <w:t>本级，本单位无下设机构。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ascii="宋体" w:hAnsi="宋体"/>
          <w:b/>
          <w:sz w:val="36"/>
          <w:szCs w:val="36"/>
          <w:highlight w:val="none"/>
        </w:rPr>
        <w:t>浑南区信访局</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363.16</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363.16</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363.16</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98.65</w:t>
      </w:r>
      <w:r>
        <w:rPr>
          <w:rFonts w:ascii="仿宋_GB2312" w:eastAsia="仿宋_GB2312"/>
          <w:sz w:val="32"/>
        </w:rPr>
        <w:t>万元，降低</w:t>
      </w:r>
      <w:r>
        <w:rPr>
          <w:rFonts w:hint="eastAsia" w:ascii="仿宋_GB2312" w:eastAsia="仿宋_GB2312"/>
          <w:sz w:val="32"/>
          <w:lang w:val="en-US" w:eastAsia="zh-CN"/>
        </w:rPr>
        <w:t>21</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人员类支出减少</w:t>
      </w:r>
      <w:r>
        <w:rPr>
          <w:rFonts w:ascii="仿宋_GB2312" w:eastAsia="仿宋_GB2312"/>
          <w:sz w:val="32"/>
        </w:rPr>
        <w:t>；</w:t>
      </w:r>
      <w:r>
        <w:rPr>
          <w:rFonts w:ascii="黑体" w:eastAsia="黑体"/>
          <w:sz w:val="32"/>
        </w:rPr>
        <w:t>二是</w:t>
      </w:r>
      <w:r>
        <w:rPr>
          <w:rFonts w:hint="eastAsia" w:ascii="仿宋_GB2312" w:hAnsi="仿宋_GB2312" w:eastAsia="仿宋_GB2312" w:cs="仿宋_GB2312"/>
          <w:sz w:val="32"/>
          <w:lang w:val="en-US" w:eastAsia="zh-CN"/>
        </w:rPr>
        <w:t>缩减项目支出</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363.16</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193.28</w:t>
      </w:r>
      <w:r>
        <w:rPr>
          <w:rFonts w:ascii="仿宋_GB2312" w:eastAsia="仿宋_GB2312"/>
          <w:sz w:val="32"/>
        </w:rPr>
        <w:t>万元，占支出总计的</w:t>
      </w:r>
      <w:r>
        <w:rPr>
          <w:rFonts w:hint="eastAsia" w:ascii="仿宋_GB2312" w:eastAsia="仿宋_GB2312"/>
          <w:sz w:val="32"/>
          <w:lang w:val="en-US" w:eastAsia="zh-CN"/>
        </w:rPr>
        <w:t>53</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147.46</w:t>
      </w:r>
      <w:r>
        <w:rPr>
          <w:rFonts w:ascii="仿宋_GB2312" w:eastAsia="仿宋_GB2312"/>
          <w:sz w:val="32"/>
        </w:rPr>
        <w:t>万元，对个人和家庭的补助支出</w:t>
      </w:r>
      <w:r>
        <w:rPr>
          <w:rFonts w:hint="eastAsia" w:ascii="仿宋_GB2312" w:eastAsia="仿宋_GB2312"/>
          <w:sz w:val="32"/>
          <w:lang w:val="en-US" w:eastAsia="zh-CN"/>
        </w:rPr>
        <w:t>0.82</w:t>
      </w:r>
      <w:r>
        <w:rPr>
          <w:rFonts w:ascii="仿宋_GB2312" w:eastAsia="仿宋_GB2312"/>
          <w:sz w:val="32"/>
        </w:rPr>
        <w:t>万元，商品和服务支出</w:t>
      </w:r>
      <w:r>
        <w:rPr>
          <w:rFonts w:hint="eastAsia" w:ascii="仿宋_GB2312" w:eastAsia="仿宋_GB2312"/>
          <w:sz w:val="32"/>
          <w:lang w:val="en-US" w:eastAsia="zh-CN"/>
        </w:rPr>
        <w:t>44.27</w:t>
      </w:r>
      <w:r>
        <w:rPr>
          <w:rFonts w:ascii="仿宋_GB2312" w:eastAsia="仿宋_GB2312"/>
          <w:sz w:val="32"/>
        </w:rPr>
        <w:t>万元，</w:t>
      </w:r>
      <w:r>
        <w:rPr>
          <w:rFonts w:hint="eastAsia" w:ascii="仿宋_GB2312" w:eastAsia="仿宋_GB2312"/>
          <w:sz w:val="32"/>
          <w:lang w:val="en-US" w:eastAsia="zh-CN"/>
        </w:rPr>
        <w:t>资本性支出0.73万元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169.88</w:t>
      </w:r>
      <w:r>
        <w:rPr>
          <w:rFonts w:ascii="仿宋_GB2312" w:eastAsia="仿宋_GB2312"/>
          <w:sz w:val="32"/>
        </w:rPr>
        <w:t>万元，占支出总计的</w:t>
      </w:r>
      <w:r>
        <w:rPr>
          <w:rFonts w:hint="eastAsia" w:ascii="仿宋_GB2312" w:eastAsia="仿宋_GB2312"/>
          <w:sz w:val="32"/>
          <w:lang w:val="en-US" w:eastAsia="zh-CN"/>
        </w:rPr>
        <w:t>47</w:t>
      </w:r>
      <w:r>
        <w:rPr>
          <w:rFonts w:ascii="仿宋_GB2312" w:eastAsia="仿宋_GB2312"/>
          <w:sz w:val="32"/>
        </w:rPr>
        <w:t>%。主要包括</w:t>
      </w:r>
      <w:r>
        <w:rPr>
          <w:rFonts w:hint="eastAsia" w:ascii="仿宋_GB2312" w:hAnsi="宋体" w:eastAsia="仿宋_GB2312"/>
          <w:sz w:val="32"/>
          <w:szCs w:val="32"/>
          <w:highlight w:val="none"/>
        </w:rPr>
        <w:t>驻京工作组维稳、特殊时期维稳</w:t>
      </w:r>
      <w:r>
        <w:rPr>
          <w:rFonts w:ascii="仿宋_GB2312" w:eastAsia="仿宋_GB2312"/>
          <w:sz w:val="32"/>
        </w:rPr>
        <w:t>等业务支出。</w:t>
      </w:r>
    </w:p>
    <w:p>
      <w:pPr>
        <w:pStyle w:val="6"/>
        <w:spacing w:line="560" w:lineRule="exact"/>
        <w:ind w:firstLine="660"/>
        <w:rPr>
          <w:rFonts w:hint="default"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98.65</w:t>
      </w:r>
      <w:r>
        <w:rPr>
          <w:rFonts w:ascii="仿宋_GB2312" w:eastAsia="仿宋_GB2312"/>
          <w:sz w:val="32"/>
        </w:rPr>
        <w:t>万元，降低</w:t>
      </w:r>
      <w:r>
        <w:rPr>
          <w:rFonts w:hint="eastAsia" w:ascii="仿宋_GB2312" w:eastAsia="仿宋_GB2312"/>
          <w:sz w:val="32"/>
          <w:lang w:val="en-US" w:eastAsia="zh-CN"/>
        </w:rPr>
        <w:t>21</w:t>
      </w:r>
      <w:r>
        <w:rPr>
          <w:rFonts w:ascii="仿宋_GB2312" w:eastAsia="仿宋_GB2312"/>
          <w:sz w:val="32"/>
        </w:rPr>
        <w:t>%，主要原因：</w:t>
      </w:r>
      <w:r>
        <w:rPr>
          <w:rFonts w:hint="eastAsia" w:ascii="仿宋_GB2312" w:hAnsi="仿宋_GB2312" w:eastAsia="仿宋_GB2312" w:cs="仿宋_GB2312"/>
          <w:sz w:val="32"/>
          <w:lang w:val="en-US" w:eastAsia="zh-CN"/>
        </w:rPr>
        <w:t>缩减项目支出</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eastAsia" w:ascii="仿宋_GB2312" w:eastAsia="仿宋_GB2312"/>
          <w:sz w:val="32"/>
          <w:lang w:eastAsia="zh-CN"/>
        </w:rPr>
      </w:pPr>
      <w:r>
        <w:rPr>
          <w:rFonts w:ascii="仿宋_GB2312" w:eastAsia="仿宋_GB2312"/>
          <w:sz w:val="32"/>
        </w:rPr>
        <w:t>与上年相比，今年结转结余</w:t>
      </w:r>
      <w:r>
        <w:rPr>
          <w:rFonts w:hint="eastAsia" w:ascii="仿宋_GB2312" w:hAnsi="宋体" w:eastAsia="仿宋_GB2312"/>
          <w:sz w:val="32"/>
          <w:szCs w:val="32"/>
          <w:highlight w:val="none"/>
        </w:rPr>
        <w:t>与上年持平。</w:t>
      </w:r>
      <w:r>
        <w:rPr>
          <w:rFonts w:hint="eastAsia" w:ascii="仿宋_GB2312" w:eastAsia="仿宋_GB2312"/>
          <w:sz w:val="32"/>
          <w:szCs w:val="32"/>
          <w:highlight w:val="none"/>
          <w:lang w:eastAsia="zh-CN"/>
        </w:rPr>
        <w:t>主要因为上年与本年均无结转和结余。</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363.16</w:t>
      </w:r>
      <w:r>
        <w:rPr>
          <w:rFonts w:ascii="仿宋_GB2312" w:eastAsia="仿宋_GB2312"/>
          <w:sz w:val="32"/>
        </w:rPr>
        <w:t>万元，其中：基本支出</w:t>
      </w:r>
      <w:r>
        <w:rPr>
          <w:rFonts w:hint="eastAsia" w:ascii="仿宋_GB2312" w:eastAsia="仿宋_GB2312"/>
          <w:sz w:val="32"/>
          <w:lang w:val="en-US" w:eastAsia="zh-CN"/>
        </w:rPr>
        <w:t>193.28</w:t>
      </w:r>
      <w:r>
        <w:rPr>
          <w:rFonts w:ascii="仿宋_GB2312" w:eastAsia="仿宋_GB2312"/>
          <w:sz w:val="32"/>
        </w:rPr>
        <w:t>万元，项目支出</w:t>
      </w:r>
      <w:r>
        <w:rPr>
          <w:rFonts w:hint="eastAsia" w:ascii="仿宋_GB2312" w:eastAsia="仿宋_GB2312"/>
          <w:sz w:val="32"/>
          <w:lang w:val="en-US" w:eastAsia="zh-CN"/>
        </w:rPr>
        <w:t>169.88</w:t>
      </w:r>
      <w:r>
        <w:rPr>
          <w:rFonts w:ascii="仿宋_GB2312" w:eastAsia="仿宋_GB2312"/>
          <w:sz w:val="32"/>
        </w:rPr>
        <w:t>万元。与上年相比，财政拨款支出减少</w:t>
      </w:r>
      <w:r>
        <w:rPr>
          <w:rFonts w:hint="eastAsia" w:ascii="仿宋_GB2312" w:eastAsia="仿宋_GB2312"/>
          <w:sz w:val="32"/>
          <w:lang w:val="en-US" w:eastAsia="zh-CN"/>
        </w:rPr>
        <w:t>85.11</w:t>
      </w:r>
      <w:r>
        <w:rPr>
          <w:rFonts w:ascii="仿宋_GB2312" w:eastAsia="仿宋_GB2312"/>
          <w:sz w:val="32"/>
        </w:rPr>
        <w:t>万元，降低</w:t>
      </w:r>
      <w:r>
        <w:rPr>
          <w:rFonts w:hint="eastAsia" w:ascii="仿宋_GB2312" w:eastAsia="仿宋_GB2312"/>
          <w:sz w:val="32"/>
          <w:lang w:val="en-US" w:eastAsia="zh-CN"/>
        </w:rPr>
        <w:t>19</w:t>
      </w:r>
      <w:r>
        <w:rPr>
          <w:rFonts w:ascii="仿宋_GB2312" w:eastAsia="仿宋_GB2312"/>
          <w:sz w:val="32"/>
        </w:rPr>
        <w:t>%，主要原因：</w:t>
      </w:r>
      <w:r>
        <w:rPr>
          <w:rFonts w:hint="eastAsia" w:ascii="仿宋_GB2312" w:hAnsi="仿宋_GB2312" w:eastAsia="仿宋_GB2312" w:cs="仿宋_GB2312"/>
          <w:sz w:val="32"/>
          <w:lang w:val="en-US" w:eastAsia="zh-CN"/>
        </w:rPr>
        <w:t>缩减项目支出</w:t>
      </w:r>
      <w:r>
        <w:rPr>
          <w:rFonts w:ascii="仿宋_GB2312" w:eastAsia="仿宋_GB2312"/>
          <w:sz w:val="32"/>
        </w:rPr>
        <w:t>。与年初预算相比，2021年度财政拨款支出完成年初预算的</w:t>
      </w:r>
      <w:r>
        <w:rPr>
          <w:rFonts w:hint="eastAsia" w:ascii="仿宋_GB2312" w:eastAsia="仿宋_GB2312"/>
          <w:sz w:val="32"/>
          <w:lang w:val="en-US" w:eastAsia="zh-CN"/>
        </w:rPr>
        <w:t>83</w:t>
      </w:r>
      <w:r>
        <w:rPr>
          <w:rFonts w:ascii="仿宋_GB2312" w:eastAsia="仿宋_GB2312"/>
          <w:sz w:val="32"/>
        </w:rPr>
        <w:t>%，其中：基本支出完成年初预算的</w:t>
      </w:r>
      <w:r>
        <w:rPr>
          <w:rFonts w:hint="eastAsia" w:ascii="仿宋_GB2312" w:eastAsia="仿宋_GB2312"/>
          <w:sz w:val="32"/>
          <w:lang w:val="en-US" w:eastAsia="zh-CN"/>
        </w:rPr>
        <w:t>68</w:t>
      </w:r>
      <w:r>
        <w:rPr>
          <w:rFonts w:ascii="仿宋_GB2312" w:eastAsia="仿宋_GB2312"/>
          <w:sz w:val="32"/>
        </w:rPr>
        <w:t>%，项目支出完成年初预算的</w:t>
      </w:r>
      <w:r>
        <w:rPr>
          <w:rFonts w:hint="eastAsia" w:ascii="仿宋_GB2312" w:eastAsia="仿宋_GB2312"/>
          <w:sz w:val="32"/>
          <w:lang w:val="en-US" w:eastAsia="zh-CN"/>
        </w:rPr>
        <w:t>110</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363.16</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309.08</w:t>
      </w:r>
      <w:r>
        <w:rPr>
          <w:rFonts w:ascii="仿宋_GB2312" w:hAnsi="宋体" w:eastAsia="仿宋_GB2312"/>
          <w:sz w:val="32"/>
          <w:szCs w:val="32"/>
        </w:rPr>
        <w:t>万元，占</w:t>
      </w:r>
      <w:r>
        <w:rPr>
          <w:rFonts w:hint="eastAsia" w:ascii="仿宋_GB2312" w:hAnsi="宋体" w:eastAsia="仿宋_GB2312"/>
          <w:sz w:val="32"/>
          <w:szCs w:val="32"/>
          <w:lang w:val="en-US" w:eastAsia="zh-CN"/>
        </w:rPr>
        <w:t>85</w:t>
      </w:r>
      <w:r>
        <w:rPr>
          <w:rFonts w:ascii="仿宋_GB2312" w:hAnsi="宋体" w:eastAsia="仿宋_GB2312"/>
          <w:sz w:val="32"/>
          <w:szCs w:val="32"/>
        </w:rPr>
        <w:t>%；</w:t>
      </w:r>
      <w:r>
        <w:rPr>
          <w:rFonts w:hint="eastAsia" w:ascii="仿宋_GB2312" w:hAnsi="宋体" w:eastAsia="仿宋_GB2312"/>
          <w:sz w:val="32"/>
          <w:szCs w:val="32"/>
          <w:lang w:val="en-US" w:eastAsia="zh-CN"/>
        </w:rPr>
        <w:t>教育支出0.11万元，占0.03%；</w:t>
      </w:r>
      <w:r>
        <w:rPr>
          <w:rFonts w:hint="eastAsia" w:ascii="仿宋_GB2312" w:hAnsi="宋体" w:eastAsia="仿宋_GB2312"/>
          <w:sz w:val="32"/>
          <w:szCs w:val="32"/>
          <w:highlight w:val="none"/>
        </w:rPr>
        <w:t>社会保障和就业支出</w:t>
      </w:r>
      <w:r>
        <w:rPr>
          <w:rFonts w:hint="eastAsia" w:ascii="仿宋_GB2312" w:hAnsi="宋体" w:eastAsia="仿宋_GB2312"/>
          <w:sz w:val="32"/>
          <w:szCs w:val="32"/>
          <w:highlight w:val="none"/>
          <w:lang w:val="en-US" w:eastAsia="zh-CN"/>
        </w:rPr>
        <w:t>13.66</w:t>
      </w:r>
      <w:r>
        <w:rPr>
          <w:rFonts w:hint="eastAsia" w:ascii="仿宋_GB2312" w:hAnsi="宋体" w:eastAsia="仿宋_GB2312"/>
          <w:sz w:val="32"/>
          <w:szCs w:val="32"/>
          <w:highlight w:val="none"/>
        </w:rPr>
        <w:t>万元，占</w:t>
      </w:r>
      <w:r>
        <w:rPr>
          <w:rFonts w:hint="eastAsia" w:ascii="仿宋_GB2312" w:hAnsi="宋体" w:eastAsia="仿宋_GB2312"/>
          <w:sz w:val="32"/>
          <w:szCs w:val="32"/>
          <w:highlight w:val="none"/>
          <w:lang w:val="en-US" w:eastAsia="zh-CN"/>
        </w:rPr>
        <w:t>比4</w:t>
      </w:r>
      <w:r>
        <w:rPr>
          <w:rFonts w:hint="eastAsia" w:ascii="仿宋_GB2312" w:hAnsi="宋体" w:eastAsia="仿宋_GB2312"/>
          <w:sz w:val="32"/>
          <w:szCs w:val="32"/>
          <w:highlight w:val="none"/>
        </w:rPr>
        <w:t>%；卫生健康支出</w:t>
      </w:r>
      <w:r>
        <w:rPr>
          <w:rFonts w:hint="eastAsia" w:ascii="仿宋_GB2312" w:hAnsi="宋体" w:eastAsia="仿宋_GB2312"/>
          <w:sz w:val="32"/>
          <w:szCs w:val="32"/>
          <w:highlight w:val="none"/>
          <w:lang w:val="en-US" w:eastAsia="zh-CN"/>
        </w:rPr>
        <w:t>7.77</w:t>
      </w:r>
      <w:r>
        <w:rPr>
          <w:rFonts w:hint="eastAsia" w:ascii="仿宋_GB2312" w:hAnsi="宋体" w:eastAsia="仿宋_GB2312"/>
          <w:sz w:val="32"/>
          <w:szCs w:val="32"/>
          <w:highlight w:val="none"/>
        </w:rPr>
        <w:t>万元，占</w:t>
      </w:r>
      <w:r>
        <w:rPr>
          <w:rFonts w:hint="eastAsia" w:ascii="仿宋_GB2312" w:hAnsi="宋体" w:eastAsia="仿宋_GB2312"/>
          <w:sz w:val="32"/>
          <w:szCs w:val="32"/>
          <w:highlight w:val="none"/>
          <w:lang w:val="en-US" w:eastAsia="zh-CN"/>
        </w:rPr>
        <w:t>比2</w:t>
      </w:r>
      <w:r>
        <w:rPr>
          <w:rFonts w:hint="eastAsia" w:ascii="仿宋_GB2312" w:hAnsi="宋体" w:eastAsia="仿宋_GB2312"/>
          <w:sz w:val="32"/>
          <w:szCs w:val="32"/>
          <w:highlight w:val="none"/>
        </w:rPr>
        <w:t>%；住房保障支出</w:t>
      </w:r>
      <w:r>
        <w:rPr>
          <w:rFonts w:hint="eastAsia" w:ascii="仿宋_GB2312" w:hAnsi="宋体" w:eastAsia="仿宋_GB2312"/>
          <w:sz w:val="32"/>
          <w:szCs w:val="32"/>
          <w:highlight w:val="none"/>
          <w:lang w:val="en-US" w:eastAsia="zh-CN"/>
        </w:rPr>
        <w:t>25.83</w:t>
      </w:r>
      <w:r>
        <w:rPr>
          <w:rFonts w:hint="eastAsia" w:ascii="仿宋_GB2312" w:hAnsi="宋体" w:eastAsia="仿宋_GB2312"/>
          <w:sz w:val="32"/>
          <w:szCs w:val="32"/>
          <w:highlight w:val="none"/>
        </w:rPr>
        <w:t>万元，占</w:t>
      </w:r>
      <w:r>
        <w:rPr>
          <w:rFonts w:hint="eastAsia" w:ascii="仿宋_GB2312" w:hAnsi="宋体" w:eastAsia="仿宋_GB2312"/>
          <w:sz w:val="32"/>
          <w:szCs w:val="32"/>
          <w:highlight w:val="none"/>
          <w:lang w:val="en-US" w:eastAsia="zh-CN"/>
        </w:rPr>
        <w:t>比7</w:t>
      </w:r>
      <w:r>
        <w:rPr>
          <w:rFonts w:hint="eastAsia" w:ascii="仿宋_GB2312" w:hAnsi="宋体" w:eastAsia="仿宋_GB2312"/>
          <w:sz w:val="32"/>
          <w:szCs w:val="32"/>
          <w:highlight w:val="none"/>
        </w:rPr>
        <w:t>%；灾害防治及应急管理支出6</w:t>
      </w:r>
      <w:r>
        <w:rPr>
          <w:rFonts w:hint="eastAsia" w:ascii="仿宋_GB2312" w:hAnsi="宋体" w:eastAsia="仿宋_GB2312"/>
          <w:sz w:val="32"/>
          <w:szCs w:val="32"/>
          <w:highlight w:val="none"/>
          <w:lang w:val="en-US" w:eastAsia="zh-CN"/>
        </w:rPr>
        <w:t>.71</w:t>
      </w:r>
      <w:r>
        <w:rPr>
          <w:rFonts w:hint="eastAsia" w:ascii="仿宋_GB2312" w:hAnsi="宋体" w:eastAsia="仿宋_GB2312"/>
          <w:sz w:val="32"/>
          <w:szCs w:val="32"/>
          <w:highlight w:val="none"/>
        </w:rPr>
        <w:t>万元，占</w:t>
      </w:r>
      <w:r>
        <w:rPr>
          <w:rFonts w:hint="eastAsia" w:ascii="仿宋_GB2312" w:hAnsi="宋体" w:eastAsia="仿宋_GB2312"/>
          <w:sz w:val="32"/>
          <w:szCs w:val="32"/>
          <w:highlight w:val="none"/>
          <w:lang w:val="en-US" w:eastAsia="zh-CN"/>
        </w:rPr>
        <w:t>比2</w:t>
      </w:r>
      <w:r>
        <w:rPr>
          <w:rFonts w:hint="eastAsia" w:ascii="仿宋_GB2312" w:hAnsi="宋体" w:eastAsia="仿宋_GB2312"/>
          <w:sz w:val="32"/>
          <w:szCs w:val="32"/>
          <w:highlight w:val="none"/>
        </w:rPr>
        <w:t>%。</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309.08</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highlight w:val="none"/>
        </w:rPr>
        <w:t>一般公共服务支出（类）政府办公厅（室）及相关机构事务（款）行政运行（项）</w:t>
      </w:r>
      <w:r>
        <w:rPr>
          <w:rFonts w:hint="eastAsia" w:ascii="仿宋_GB2312" w:hAnsi="宋体" w:eastAsia="仿宋_GB2312"/>
          <w:sz w:val="32"/>
          <w:szCs w:val="32"/>
          <w:highlight w:val="none"/>
          <w:lang w:val="en-US" w:eastAsia="zh-CN"/>
        </w:rPr>
        <w:t>143.01</w:t>
      </w:r>
      <w:r>
        <w:rPr>
          <w:rFonts w:hint="eastAsia" w:ascii="仿宋_GB2312" w:hAnsi="宋体" w:eastAsia="仿宋_GB2312"/>
          <w:sz w:val="32"/>
          <w:szCs w:val="32"/>
          <w:highlight w:val="none"/>
        </w:rPr>
        <w:t>万元，主要是工资福利、商品服务等支出，完成年初预算的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与</w:t>
      </w:r>
      <w:r>
        <w:rPr>
          <w:rFonts w:hint="eastAsia" w:ascii="仿宋_GB2312" w:hAnsi="宋体" w:eastAsia="仿宋_GB2312"/>
          <w:sz w:val="32"/>
          <w:szCs w:val="32"/>
          <w:highlight w:val="none"/>
        </w:rPr>
        <w:t>年初预算数</w:t>
      </w:r>
      <w:r>
        <w:rPr>
          <w:rFonts w:hint="eastAsia" w:ascii="仿宋_GB2312" w:hAnsi="宋体" w:eastAsia="仿宋_GB2312"/>
          <w:sz w:val="32"/>
          <w:szCs w:val="32"/>
          <w:highlight w:val="none"/>
          <w:lang w:val="en-US" w:eastAsia="zh-CN"/>
        </w:rPr>
        <w:t>基本持平的原因是完全按照预算执行</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（2）一般公共服务支出（类）政府办公厅（室）及相关机构事务（款）一般行政管理事务（项）</w:t>
      </w:r>
      <w:r>
        <w:rPr>
          <w:rFonts w:hint="eastAsia" w:ascii="仿宋_GB2312" w:hAnsi="宋体" w:eastAsia="仿宋_GB2312"/>
          <w:sz w:val="32"/>
          <w:szCs w:val="32"/>
          <w:highlight w:val="none"/>
          <w:lang w:val="en-US" w:eastAsia="zh-CN"/>
        </w:rPr>
        <w:t>68.69</w:t>
      </w:r>
      <w:r>
        <w:rPr>
          <w:rFonts w:hint="eastAsia" w:ascii="仿宋_GB2312" w:hAnsi="宋体" w:eastAsia="仿宋_GB2312"/>
          <w:sz w:val="32"/>
          <w:szCs w:val="32"/>
          <w:highlight w:val="none"/>
        </w:rPr>
        <w:t>万元，主要是绩效工资，完成年初预算的</w:t>
      </w:r>
      <w:r>
        <w:rPr>
          <w:rFonts w:hint="eastAsia" w:ascii="仿宋_GB2312" w:hAnsi="宋体" w:eastAsia="仿宋_GB2312"/>
          <w:sz w:val="32"/>
          <w:szCs w:val="32"/>
          <w:highlight w:val="none"/>
          <w:lang w:val="en-US" w:eastAsia="zh-CN"/>
        </w:rPr>
        <w:t>74</w:t>
      </w:r>
      <w:r>
        <w:rPr>
          <w:rFonts w:hint="eastAsia" w:ascii="仿宋_GB2312" w:hAnsi="宋体" w:eastAsia="仿宋_GB2312"/>
          <w:sz w:val="32"/>
          <w:szCs w:val="32"/>
          <w:highlight w:val="none"/>
        </w:rPr>
        <w:t>%，决算数小于年初预算数的原因主要是缩减支出。</w:t>
      </w:r>
    </w:p>
    <w:p>
      <w:pPr>
        <w:spacing w:line="560" w:lineRule="exact"/>
        <w:ind w:firstLine="660"/>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rPr>
        <w:t>（3）一般公共服务支出（类）政府办公厅（室）及相关机构事务（款）信访事务（项）</w:t>
      </w:r>
      <w:r>
        <w:rPr>
          <w:rFonts w:hint="eastAsia" w:ascii="仿宋_GB2312" w:hAnsi="宋体" w:eastAsia="仿宋_GB2312"/>
          <w:sz w:val="32"/>
          <w:szCs w:val="32"/>
          <w:highlight w:val="none"/>
          <w:lang w:val="en-US" w:eastAsia="zh-CN"/>
        </w:rPr>
        <w:t>97.38</w:t>
      </w:r>
      <w:r>
        <w:rPr>
          <w:rFonts w:hint="eastAsia" w:ascii="仿宋_GB2312" w:hAnsi="宋体" w:eastAsia="仿宋_GB2312"/>
          <w:sz w:val="32"/>
          <w:szCs w:val="32"/>
          <w:highlight w:val="none"/>
        </w:rPr>
        <w:t>万元，主要是信访专项维稳支出，完成年初预算的</w:t>
      </w:r>
      <w:r>
        <w:rPr>
          <w:rFonts w:hint="eastAsia" w:ascii="仿宋_GB2312" w:hAnsi="宋体" w:eastAsia="仿宋_GB2312"/>
          <w:sz w:val="32"/>
          <w:szCs w:val="32"/>
          <w:highlight w:val="none"/>
          <w:lang w:val="en-US" w:eastAsia="zh-CN"/>
        </w:rPr>
        <w:t>63</w:t>
      </w:r>
      <w:r>
        <w:rPr>
          <w:rFonts w:hint="eastAsia" w:ascii="仿宋_GB2312" w:hAnsi="宋体" w:eastAsia="仿宋_GB2312"/>
          <w:sz w:val="32"/>
          <w:szCs w:val="32"/>
          <w:highlight w:val="none"/>
        </w:rPr>
        <w:t>%，决算数小于年初预算数的原因主要是缩减支出，维稳支出降低。</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lang w:val="en-US" w:eastAsia="zh-CN"/>
        </w:rPr>
        <w:t>教育支出0.11万元，具体包括：</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val="en-US" w:eastAsia="zh-CN"/>
        </w:rPr>
        <w:t>教育支出（类）进修及培训（款）培训支出（项）0.11万元，主要是风险评估培训材料费，无年初预算，</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临时购培训材料</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w:t>
      </w:r>
      <w:r>
        <w:rPr>
          <w:rFonts w:hint="eastAsia" w:ascii="仿宋_GB2312" w:hAnsi="宋体" w:eastAsia="仿宋_GB2312"/>
          <w:sz w:val="32"/>
          <w:szCs w:val="32"/>
          <w:highlight w:val="none"/>
        </w:rPr>
        <w:t>社会保障和就业支出</w:t>
      </w:r>
      <w:r>
        <w:rPr>
          <w:rFonts w:hint="eastAsia" w:ascii="仿宋_GB2312" w:hAnsi="宋体" w:eastAsia="仿宋_GB2312"/>
          <w:sz w:val="32"/>
          <w:szCs w:val="32"/>
          <w:highlight w:val="none"/>
          <w:lang w:val="en-US" w:eastAsia="zh-CN"/>
        </w:rPr>
        <w:t>13.66</w:t>
      </w:r>
      <w:r>
        <w:rPr>
          <w:rFonts w:hint="eastAsia" w:ascii="仿宋_GB2312" w:hAnsi="宋体" w:eastAsia="仿宋_GB2312"/>
          <w:sz w:val="32"/>
          <w:szCs w:val="32"/>
          <w:highlight w:val="none"/>
        </w:rPr>
        <w:t>万元，具体包括：</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（1）社会保障和就业支出（类）行政事业单位养老支出（款）行政单位离退休（项）</w:t>
      </w:r>
      <w:r>
        <w:rPr>
          <w:rFonts w:hint="eastAsia" w:ascii="仿宋_GB2312" w:hAnsi="宋体" w:eastAsia="仿宋_GB2312"/>
          <w:sz w:val="32"/>
          <w:szCs w:val="32"/>
          <w:highlight w:val="none"/>
          <w:lang w:val="en-US" w:eastAsia="zh-CN"/>
        </w:rPr>
        <w:t>0.82</w:t>
      </w:r>
      <w:r>
        <w:rPr>
          <w:rFonts w:hint="eastAsia"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退休人员取暖费</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w:t>
      </w:r>
      <w:r>
        <w:rPr>
          <w:rFonts w:hint="eastAsia" w:ascii="仿宋_GB2312" w:hAnsi="宋体" w:eastAsia="仿宋_GB2312"/>
          <w:sz w:val="32"/>
          <w:szCs w:val="32"/>
          <w:highlight w:val="none"/>
        </w:rPr>
        <w:t>0%，决算数</w:t>
      </w:r>
      <w:r>
        <w:rPr>
          <w:rFonts w:hint="eastAsia" w:ascii="仿宋_GB2312" w:hAnsi="宋体" w:eastAsia="仿宋_GB2312"/>
          <w:sz w:val="32"/>
          <w:szCs w:val="32"/>
          <w:highlight w:val="none"/>
          <w:lang w:val="en-US" w:eastAsia="zh-CN"/>
        </w:rPr>
        <w:t>与</w:t>
      </w:r>
      <w:r>
        <w:rPr>
          <w:rFonts w:hint="eastAsia" w:ascii="仿宋_GB2312" w:hAnsi="宋体" w:eastAsia="仿宋_GB2312"/>
          <w:sz w:val="32"/>
          <w:szCs w:val="32"/>
          <w:highlight w:val="none"/>
        </w:rPr>
        <w:t>年初预算数</w:t>
      </w:r>
      <w:r>
        <w:rPr>
          <w:rFonts w:hint="eastAsia" w:ascii="仿宋_GB2312" w:hAnsi="宋体" w:eastAsia="仿宋_GB2312"/>
          <w:sz w:val="32"/>
          <w:szCs w:val="32"/>
          <w:highlight w:val="none"/>
          <w:lang w:val="en-US" w:eastAsia="zh-CN"/>
        </w:rPr>
        <w:t>持平的原因是完全按照预算执行</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（2）社会保障和就业支出（类）行政事业单位养老支出（款）机关事业单位基本养老保险缴费支出（项）</w:t>
      </w:r>
      <w:r>
        <w:rPr>
          <w:rFonts w:hint="eastAsia" w:ascii="仿宋_GB2312" w:hAnsi="宋体" w:eastAsia="仿宋_GB2312"/>
          <w:sz w:val="32"/>
          <w:szCs w:val="32"/>
          <w:highlight w:val="none"/>
          <w:lang w:val="en-US" w:eastAsia="zh-CN"/>
        </w:rPr>
        <w:t>12.84</w:t>
      </w:r>
      <w:r>
        <w:rPr>
          <w:rFonts w:hint="eastAsia" w:ascii="仿宋_GB2312" w:hAnsi="宋体" w:eastAsia="仿宋_GB2312"/>
          <w:sz w:val="32"/>
          <w:szCs w:val="32"/>
          <w:highlight w:val="none"/>
        </w:rPr>
        <w:t>万元，主要是养老保险等支出，完成年初预算的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与</w:t>
      </w:r>
      <w:r>
        <w:rPr>
          <w:rFonts w:hint="eastAsia" w:ascii="仿宋_GB2312" w:hAnsi="宋体" w:eastAsia="仿宋_GB2312"/>
          <w:sz w:val="32"/>
          <w:szCs w:val="32"/>
          <w:highlight w:val="none"/>
        </w:rPr>
        <w:t>年初预算数</w:t>
      </w:r>
      <w:r>
        <w:rPr>
          <w:rFonts w:hint="eastAsia" w:ascii="仿宋_GB2312" w:hAnsi="宋体" w:eastAsia="仿宋_GB2312"/>
          <w:sz w:val="32"/>
          <w:szCs w:val="32"/>
          <w:highlight w:val="none"/>
          <w:lang w:val="en-US" w:eastAsia="zh-CN"/>
        </w:rPr>
        <w:t>基本持平的原因是完全按照预算执行</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.卫生健康支出</w:t>
      </w:r>
      <w:r>
        <w:rPr>
          <w:rFonts w:hint="eastAsia" w:ascii="仿宋_GB2312" w:hAnsi="宋体" w:eastAsia="仿宋_GB2312"/>
          <w:sz w:val="32"/>
          <w:szCs w:val="32"/>
          <w:highlight w:val="none"/>
          <w:lang w:val="en-US" w:eastAsia="zh-CN"/>
        </w:rPr>
        <w:t>7.77</w:t>
      </w:r>
      <w:r>
        <w:rPr>
          <w:rFonts w:hint="eastAsia" w:ascii="仿宋_GB2312" w:hAnsi="宋体" w:eastAsia="仿宋_GB2312"/>
          <w:sz w:val="32"/>
          <w:szCs w:val="32"/>
          <w:highlight w:val="none"/>
        </w:rPr>
        <w:t>万元，具体包括：</w:t>
      </w:r>
    </w:p>
    <w:p>
      <w:pPr>
        <w:spacing w:line="54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rPr>
        <w:t>（1）卫生健康支出（类）行政事业单位医疗（款）行政单位医疗（项）6.</w:t>
      </w:r>
      <w:r>
        <w:rPr>
          <w:rFonts w:hint="eastAsia" w:ascii="仿宋_GB2312" w:hAnsi="宋体" w:eastAsia="仿宋_GB2312"/>
          <w:sz w:val="32"/>
          <w:szCs w:val="32"/>
          <w:highlight w:val="none"/>
          <w:lang w:val="en-US" w:eastAsia="zh-CN"/>
        </w:rPr>
        <w:t>71</w:t>
      </w:r>
      <w:r>
        <w:rPr>
          <w:rFonts w:hint="eastAsia" w:ascii="仿宋_GB2312" w:hAnsi="宋体" w:eastAsia="仿宋_GB2312"/>
          <w:sz w:val="32"/>
          <w:szCs w:val="32"/>
          <w:highlight w:val="none"/>
        </w:rPr>
        <w:t>万元，主要是医疗保险费等支出，完成年初预算的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与</w:t>
      </w:r>
      <w:r>
        <w:rPr>
          <w:rFonts w:hint="eastAsia" w:ascii="仿宋_GB2312" w:hAnsi="宋体" w:eastAsia="仿宋_GB2312"/>
          <w:sz w:val="32"/>
          <w:szCs w:val="32"/>
          <w:highlight w:val="none"/>
        </w:rPr>
        <w:t>年初预算数</w:t>
      </w:r>
      <w:r>
        <w:rPr>
          <w:rFonts w:hint="eastAsia" w:ascii="仿宋_GB2312" w:hAnsi="宋体" w:eastAsia="仿宋_GB2312"/>
          <w:sz w:val="32"/>
          <w:szCs w:val="32"/>
          <w:highlight w:val="none"/>
          <w:lang w:val="en-US" w:eastAsia="zh-CN"/>
        </w:rPr>
        <w:t>基本持平的原因是完全按照预算执行</w:t>
      </w:r>
      <w:r>
        <w:rPr>
          <w:rFonts w:hint="eastAsia" w:ascii="仿宋_GB2312" w:hAnsi="宋体" w:eastAsia="仿宋_GB2312"/>
          <w:sz w:val="32"/>
          <w:szCs w:val="32"/>
          <w:highlight w:val="none"/>
        </w:rPr>
        <w:t>。</w:t>
      </w:r>
    </w:p>
    <w:p>
      <w:pPr>
        <w:spacing w:line="56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（2）卫生健康支出（类）行政事业单位医疗（款）公务员医疗补助（项）1.</w:t>
      </w:r>
      <w:r>
        <w:rPr>
          <w:rFonts w:hint="eastAsia" w:ascii="仿宋_GB2312" w:hAnsi="宋体" w:eastAsia="仿宋_GB2312"/>
          <w:sz w:val="32"/>
          <w:szCs w:val="32"/>
          <w:highlight w:val="none"/>
          <w:lang w:val="en-US" w:eastAsia="zh-CN"/>
        </w:rPr>
        <w:t>06</w:t>
      </w:r>
      <w:r>
        <w:rPr>
          <w:rFonts w:hint="eastAsia" w:ascii="仿宋_GB2312" w:hAnsi="宋体" w:eastAsia="仿宋_GB2312"/>
          <w:sz w:val="32"/>
          <w:szCs w:val="32"/>
          <w:highlight w:val="none"/>
        </w:rPr>
        <w:t>万元，主要是公务员医疗补助支出，完成年初预算的100%，决算数</w:t>
      </w:r>
      <w:r>
        <w:rPr>
          <w:rFonts w:hint="eastAsia" w:ascii="仿宋_GB2312" w:hAnsi="宋体" w:eastAsia="仿宋_GB2312"/>
          <w:sz w:val="32"/>
          <w:szCs w:val="32"/>
          <w:highlight w:val="none"/>
          <w:lang w:val="en-US" w:eastAsia="zh-CN"/>
        </w:rPr>
        <w:t>与</w:t>
      </w:r>
      <w:r>
        <w:rPr>
          <w:rFonts w:hint="eastAsia" w:ascii="仿宋_GB2312" w:hAnsi="宋体" w:eastAsia="仿宋_GB2312"/>
          <w:sz w:val="32"/>
          <w:szCs w:val="32"/>
          <w:highlight w:val="none"/>
        </w:rPr>
        <w:t>年初预算数</w:t>
      </w:r>
      <w:r>
        <w:rPr>
          <w:rFonts w:hint="eastAsia" w:ascii="仿宋_GB2312" w:hAnsi="宋体" w:eastAsia="仿宋_GB2312"/>
          <w:sz w:val="32"/>
          <w:szCs w:val="32"/>
          <w:highlight w:val="none"/>
          <w:lang w:val="en-US" w:eastAsia="zh-CN"/>
        </w:rPr>
        <w:t>持平的原因是完全按照预算执行</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5</w:t>
      </w:r>
      <w:r>
        <w:rPr>
          <w:rFonts w:hint="eastAsia" w:ascii="仿宋_GB2312" w:hAnsi="宋体" w:eastAsia="仿宋_GB2312"/>
          <w:sz w:val="32"/>
          <w:szCs w:val="32"/>
          <w:highlight w:val="none"/>
        </w:rPr>
        <w:t>.住房保障支出</w:t>
      </w:r>
      <w:r>
        <w:rPr>
          <w:rFonts w:hint="eastAsia" w:ascii="仿宋_GB2312" w:hAnsi="宋体" w:eastAsia="仿宋_GB2312"/>
          <w:sz w:val="32"/>
          <w:szCs w:val="32"/>
          <w:highlight w:val="none"/>
          <w:lang w:val="en-US" w:eastAsia="zh-CN"/>
        </w:rPr>
        <w:t>25.83</w:t>
      </w:r>
      <w:r>
        <w:rPr>
          <w:rFonts w:hint="eastAsia" w:ascii="仿宋_GB2312" w:hAnsi="宋体" w:eastAsia="仿宋_GB2312"/>
          <w:sz w:val="32"/>
          <w:szCs w:val="32"/>
          <w:highlight w:val="none"/>
        </w:rPr>
        <w:t>万元，具体包括：</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住房保障支出（类）住房改革支出（款）住房公积金（项）</w:t>
      </w:r>
      <w:r>
        <w:rPr>
          <w:rFonts w:hint="eastAsia" w:ascii="仿宋_GB2312" w:hAnsi="宋体" w:eastAsia="仿宋_GB2312"/>
          <w:sz w:val="32"/>
          <w:szCs w:val="32"/>
          <w:highlight w:val="none"/>
          <w:lang w:val="en-US" w:eastAsia="zh-CN"/>
        </w:rPr>
        <w:t>25.83</w:t>
      </w:r>
      <w:r>
        <w:rPr>
          <w:rFonts w:hint="eastAsia" w:ascii="仿宋_GB2312" w:hAnsi="宋体" w:eastAsia="仿宋_GB2312"/>
          <w:sz w:val="32"/>
          <w:szCs w:val="32"/>
          <w:highlight w:val="none"/>
        </w:rPr>
        <w:t>万元，主要是公积金等支出，完成年初预算的</w:t>
      </w:r>
      <w:r>
        <w:rPr>
          <w:rFonts w:hint="eastAsia" w:ascii="仿宋_GB2312" w:hAnsi="宋体" w:eastAsia="仿宋_GB2312"/>
          <w:sz w:val="32"/>
          <w:szCs w:val="32"/>
          <w:highlight w:val="none"/>
          <w:lang w:val="en-US" w:eastAsia="zh-CN"/>
        </w:rPr>
        <w:t>112</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大于</w:t>
      </w:r>
      <w:r>
        <w:rPr>
          <w:rFonts w:hint="eastAsia"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val="en-US" w:eastAsia="zh-CN"/>
        </w:rPr>
        <w:t>在职人员公积金缴费基数上调</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6</w:t>
      </w:r>
      <w:r>
        <w:rPr>
          <w:rFonts w:hint="eastAsia" w:ascii="仿宋_GB2312" w:hAnsi="宋体" w:eastAsia="仿宋_GB2312"/>
          <w:sz w:val="32"/>
          <w:szCs w:val="32"/>
          <w:highlight w:val="none"/>
        </w:rPr>
        <w:t>.灾害防治及应急管理支出6</w:t>
      </w:r>
      <w:r>
        <w:rPr>
          <w:rFonts w:hint="eastAsia" w:ascii="仿宋_GB2312" w:hAnsi="宋体" w:eastAsia="仿宋_GB2312"/>
          <w:sz w:val="32"/>
          <w:szCs w:val="32"/>
          <w:highlight w:val="none"/>
          <w:lang w:val="en-US" w:eastAsia="zh-CN"/>
        </w:rPr>
        <w:t>.71</w:t>
      </w:r>
      <w:r>
        <w:rPr>
          <w:rFonts w:hint="eastAsia" w:ascii="仿宋_GB2312" w:hAnsi="宋体" w:eastAsia="仿宋_GB2312"/>
          <w:sz w:val="32"/>
          <w:szCs w:val="32"/>
          <w:highlight w:val="none"/>
        </w:rPr>
        <w:t>万元，具体包括：</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highlight w:val="none"/>
        </w:rPr>
        <w:t>灾害防治及应急管理支出（类）应急管理事务（款）其他应急管理支出（项）6</w:t>
      </w:r>
      <w:r>
        <w:rPr>
          <w:rFonts w:hint="eastAsia" w:ascii="仿宋_GB2312" w:hAnsi="宋体" w:eastAsia="仿宋_GB2312"/>
          <w:sz w:val="32"/>
          <w:szCs w:val="32"/>
          <w:highlight w:val="none"/>
          <w:lang w:val="en-US" w:eastAsia="zh-CN"/>
        </w:rPr>
        <w:t>.71</w:t>
      </w:r>
      <w:r>
        <w:rPr>
          <w:rFonts w:hint="eastAsia" w:ascii="仿宋_GB2312" w:hAnsi="宋体" w:eastAsia="仿宋_GB2312"/>
          <w:sz w:val="32"/>
          <w:szCs w:val="32"/>
          <w:highlight w:val="none"/>
        </w:rPr>
        <w:t>万元，主要是信访局安全奖支出，</w:t>
      </w:r>
      <w:r>
        <w:rPr>
          <w:rFonts w:hint="eastAsia" w:ascii="仿宋_GB2312" w:hAnsi="宋体" w:eastAsia="仿宋_GB2312"/>
          <w:sz w:val="32"/>
          <w:szCs w:val="32"/>
          <w:highlight w:val="none"/>
          <w:lang w:val="en-US" w:eastAsia="zh-CN"/>
        </w:rPr>
        <w:t>无年初预算</w:t>
      </w:r>
      <w:r>
        <w:rPr>
          <w:rFonts w:hint="eastAsia" w:ascii="仿宋_GB2312" w:hAnsi="宋体" w:eastAsia="仿宋_GB2312"/>
          <w:sz w:val="32"/>
          <w:szCs w:val="32"/>
          <w:highlight w:val="none"/>
        </w:rPr>
        <w:t>，</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部门预算年初未安排安全奖预算，该支出由区里统一安排。</w:t>
      </w:r>
    </w:p>
    <w:p>
      <w:pPr>
        <w:spacing w:line="540" w:lineRule="exact"/>
        <w:ind w:firstLine="660"/>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40" w:lineRule="exact"/>
        <w:ind w:firstLine="66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本年未发生此项资金。</w:t>
      </w:r>
    </w:p>
    <w:p>
      <w:pPr>
        <w:spacing w:line="560" w:lineRule="exact"/>
        <w:ind w:firstLine="660"/>
        <w:rPr>
          <w:rFonts w:hint="eastAsia" w:ascii="黑体" w:hAnsi="黑体" w:eastAsia="黑体" w:cs="黑体"/>
          <w:b/>
          <w:color w:val="FF0000"/>
          <w:sz w:val="32"/>
          <w:szCs w:val="32"/>
          <w:lang w:val="en-US" w:eastAsia="zh-CN"/>
        </w:rPr>
      </w:pPr>
      <w:r>
        <w:rPr>
          <w:rFonts w:ascii="楷体_GB2312" w:hAnsi="宋体" w:eastAsia="楷体_GB2312"/>
          <w:b/>
          <w:sz w:val="32"/>
          <w:szCs w:val="32"/>
        </w:rPr>
        <w:t>（四）国有资本经营预算财政拨款支出情况。</w:t>
      </w:r>
    </w:p>
    <w:p>
      <w:pPr>
        <w:spacing w:line="540" w:lineRule="exact"/>
        <w:ind w:firstLine="660"/>
        <w:rPr>
          <w:rFonts w:hint="default" w:ascii="黑体" w:hAnsi="黑体" w:eastAsia="黑体" w:cs="黑体"/>
          <w:b/>
          <w:color w:val="FF0000"/>
          <w:sz w:val="32"/>
          <w:szCs w:val="32"/>
          <w:lang w:val="en-US" w:eastAsia="zh-CN"/>
        </w:rPr>
      </w:pPr>
      <w:r>
        <w:rPr>
          <w:rFonts w:hint="eastAsia" w:ascii="仿宋_GB2312" w:hAnsi="仿宋_GB2312" w:eastAsia="仿宋_GB2312" w:cs="仿宋_GB2312"/>
          <w:b w:val="0"/>
          <w:bCs/>
          <w:color w:val="auto"/>
          <w:sz w:val="32"/>
          <w:szCs w:val="32"/>
          <w:lang w:val="en-US" w:eastAsia="zh-CN"/>
        </w:rPr>
        <w:t>本年未发生此项资金。</w:t>
      </w:r>
    </w:p>
    <w:p>
      <w:pPr>
        <w:pStyle w:val="6"/>
        <w:spacing w:line="560" w:lineRule="exact"/>
        <w:ind w:firstLine="660"/>
        <w:rPr>
          <w:rFonts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0.36</w:t>
      </w:r>
      <w:r>
        <w:rPr>
          <w:rFonts w:ascii="仿宋_GB2312" w:eastAsia="仿宋_GB2312"/>
          <w:sz w:val="32"/>
        </w:rPr>
        <w:t>万元，</w:t>
      </w:r>
      <w:r>
        <w:rPr>
          <w:rFonts w:hint="eastAsia" w:ascii="仿宋_GB2312" w:eastAsia="仿宋_GB2312"/>
          <w:sz w:val="32"/>
          <w:lang w:val="en-US" w:eastAsia="zh-CN"/>
        </w:rPr>
        <w:t>无年初预算</w:t>
      </w:r>
      <w:r>
        <w:rPr>
          <w:rFonts w:ascii="仿宋_GB2312" w:eastAsia="仿宋_GB2312"/>
          <w:sz w:val="32"/>
        </w:rPr>
        <w:t>，决算数大于年初预算数的主要原因是</w:t>
      </w:r>
      <w:r>
        <w:rPr>
          <w:rFonts w:hint="eastAsia" w:ascii="仿宋_GB2312" w:eastAsia="仿宋_GB2312"/>
          <w:sz w:val="32"/>
          <w:lang w:val="en-US" w:eastAsia="zh-CN"/>
        </w:rPr>
        <w:t>市信访局临时安排，浑南区信访局接待省信访局调研督导组及淄博市信访局来我市考察发生餐费</w:t>
      </w:r>
      <w:r>
        <w:rPr>
          <w:rFonts w:ascii="仿宋_GB2312" w:eastAsia="仿宋_GB2312"/>
          <w:sz w:val="32"/>
        </w:rPr>
        <w:t>。其中：因公出国（境）费</w:t>
      </w:r>
      <w:r>
        <w:rPr>
          <w:rFonts w:hint="eastAsia" w:ascii="仿宋_GB2312" w:eastAsia="仿宋_GB2312"/>
          <w:sz w:val="32"/>
          <w:lang w:val="en-US" w:eastAsia="zh-CN"/>
        </w:rPr>
        <w:t>0万</w:t>
      </w:r>
      <w:r>
        <w:rPr>
          <w:rFonts w:ascii="仿宋_GB2312" w:eastAsia="仿宋_GB2312"/>
          <w:sz w:val="32"/>
        </w:rPr>
        <w:t>元，公务接待费</w:t>
      </w:r>
      <w:r>
        <w:rPr>
          <w:rFonts w:hint="eastAsia" w:ascii="仿宋_GB2312" w:eastAsia="仿宋_GB2312"/>
          <w:sz w:val="32"/>
          <w:lang w:val="en-US" w:eastAsia="zh-CN"/>
        </w:rPr>
        <w:t>0.36万</w:t>
      </w:r>
      <w:r>
        <w:rPr>
          <w:rFonts w:ascii="仿宋_GB2312" w:eastAsia="仿宋_GB2312"/>
          <w:sz w:val="32"/>
        </w:rPr>
        <w:t>元，公务用车购置及运行维护费</w:t>
      </w:r>
      <w:r>
        <w:rPr>
          <w:rFonts w:hint="eastAsia" w:ascii="仿宋_GB2312" w:eastAsia="仿宋_GB2312"/>
          <w:sz w:val="32"/>
          <w:lang w:val="en-US" w:eastAsia="zh-CN"/>
        </w:rPr>
        <w:t>0万</w:t>
      </w:r>
      <w:r>
        <w:rPr>
          <w:rFonts w:ascii="仿宋_GB2312" w:eastAsia="仿宋_GB2312"/>
          <w:sz w:val="32"/>
        </w:rPr>
        <w:t>元。</w:t>
      </w:r>
    </w:p>
    <w:p>
      <w:pPr>
        <w:pStyle w:val="6"/>
        <w:spacing w:line="560" w:lineRule="exact"/>
        <w:ind w:firstLine="645"/>
        <w:rPr>
          <w:rFonts w:hint="eastAsia" w:ascii="仿宋_GB2312" w:hAnsi="仿宋_GB2312" w:eastAsia="仿宋_GB2312" w:cs="仿宋_GB2312"/>
          <w:b w:val="0"/>
          <w:bCs w:val="0"/>
          <w:color w:val="auto"/>
          <w:sz w:val="32"/>
          <w:szCs w:val="32"/>
        </w:rPr>
      </w:pPr>
      <w:r>
        <w:rPr>
          <w:rFonts w:ascii="仿宋_GB2312" w:eastAsia="仿宋_GB2312"/>
          <w:b w:val="0"/>
          <w:bCs w:val="0"/>
          <w:color w:val="auto"/>
          <w:sz w:val="32"/>
        </w:rPr>
        <w:t>1.</w:t>
      </w:r>
      <w:r>
        <w:rPr>
          <w:rFonts w:hint="eastAsia" w:ascii="仿宋_GB2312" w:hAnsi="仿宋_GB2312" w:eastAsia="仿宋_GB2312" w:cs="仿宋_GB2312"/>
          <w:b w:val="0"/>
          <w:bCs w:val="0"/>
          <w:color w:val="auto"/>
          <w:sz w:val="32"/>
          <w:szCs w:val="32"/>
        </w:rPr>
        <w:t>因公出国（境）费0万元，20</w:t>
      </w:r>
      <w:r>
        <w:rPr>
          <w:rFonts w:hint="eastAsia" w:ascii="仿宋_GB2312" w:hAnsi="仿宋_GB2312" w:eastAsia="仿宋_GB2312" w:cs="仿宋_GB2312"/>
          <w:b w:val="0"/>
          <w:bCs w:val="0"/>
          <w:color w:val="auto"/>
          <w:sz w:val="32"/>
          <w:szCs w:val="32"/>
          <w:lang w:val="en-US" w:eastAsia="zh-CN"/>
        </w:rPr>
        <w:t>21</w:t>
      </w:r>
      <w:r>
        <w:rPr>
          <w:rFonts w:hint="eastAsia" w:ascii="仿宋_GB2312" w:hAnsi="仿宋_GB2312" w:eastAsia="仿宋_GB2312" w:cs="仿宋_GB2312"/>
          <w:b w:val="0"/>
          <w:bCs w:val="0"/>
          <w:color w:val="auto"/>
          <w:sz w:val="32"/>
          <w:szCs w:val="32"/>
        </w:rPr>
        <w:t>年参加出国（境）团组0个，累计0人次。20</w:t>
      </w:r>
      <w:r>
        <w:rPr>
          <w:rFonts w:hint="eastAsia" w:ascii="仿宋_GB2312" w:hAnsi="仿宋_GB2312" w:eastAsia="仿宋_GB2312" w:cs="仿宋_GB2312"/>
          <w:b w:val="0"/>
          <w:bCs w:val="0"/>
          <w:color w:val="auto"/>
          <w:sz w:val="32"/>
          <w:szCs w:val="32"/>
          <w:lang w:val="en-US" w:eastAsia="zh-CN"/>
        </w:rPr>
        <w:t>21</w:t>
      </w:r>
      <w:r>
        <w:rPr>
          <w:rFonts w:hint="eastAsia" w:ascii="仿宋_GB2312" w:hAnsi="仿宋_GB2312" w:eastAsia="仿宋_GB2312" w:cs="仿宋_GB2312"/>
          <w:b w:val="0"/>
          <w:bCs w:val="0"/>
          <w:color w:val="auto"/>
          <w:sz w:val="32"/>
          <w:szCs w:val="32"/>
        </w:rPr>
        <w:t>年因公出国（境）费比上年减少0万元，下降0%，主要是20</w:t>
      </w:r>
      <w:r>
        <w:rPr>
          <w:rFonts w:hint="eastAsia" w:ascii="仿宋_GB2312" w:hAnsi="仿宋_GB2312" w:eastAsia="仿宋_GB2312" w:cs="仿宋_GB2312"/>
          <w:b w:val="0"/>
          <w:bCs w:val="0"/>
          <w:color w:val="auto"/>
          <w:sz w:val="32"/>
          <w:szCs w:val="32"/>
          <w:lang w:val="en-US" w:eastAsia="zh-CN"/>
        </w:rPr>
        <w:t>20</w:t>
      </w:r>
      <w:r>
        <w:rPr>
          <w:rFonts w:hint="eastAsia" w:ascii="仿宋_GB2312" w:hAnsi="仿宋_GB2312" w:eastAsia="仿宋_GB2312" w:cs="仿宋_GB2312"/>
          <w:b w:val="0"/>
          <w:bCs w:val="0"/>
          <w:color w:val="auto"/>
          <w:sz w:val="32"/>
          <w:szCs w:val="32"/>
        </w:rPr>
        <w:t>年</w:t>
      </w:r>
      <w:r>
        <w:rPr>
          <w:rFonts w:hint="eastAsia" w:ascii="仿宋_GB2312" w:hAnsi="仿宋_GB2312" w:eastAsia="仿宋_GB2312" w:cs="仿宋_GB2312"/>
          <w:b w:val="0"/>
          <w:bCs w:val="0"/>
          <w:color w:val="auto"/>
          <w:sz w:val="32"/>
          <w:szCs w:val="32"/>
          <w:lang w:eastAsia="zh-CN"/>
        </w:rPr>
        <w:t>及</w:t>
      </w:r>
      <w:r>
        <w:rPr>
          <w:rFonts w:hint="eastAsia" w:ascii="仿宋_GB2312" w:hAnsi="仿宋_GB2312" w:eastAsia="仿宋_GB2312" w:cs="仿宋_GB2312"/>
          <w:b w:val="0"/>
          <w:bCs w:val="0"/>
          <w:color w:val="auto"/>
          <w:sz w:val="32"/>
          <w:szCs w:val="32"/>
          <w:lang w:val="en-US" w:eastAsia="zh-CN"/>
        </w:rPr>
        <w:t>2021年</w:t>
      </w:r>
      <w:r>
        <w:rPr>
          <w:rFonts w:hint="eastAsia" w:ascii="仿宋_GB2312" w:hAnsi="仿宋_GB2312" w:eastAsia="仿宋_GB2312" w:cs="仿宋_GB2312"/>
          <w:b w:val="0"/>
          <w:bCs w:val="0"/>
          <w:color w:val="auto"/>
          <w:sz w:val="32"/>
          <w:szCs w:val="32"/>
        </w:rPr>
        <w:t>均无出国任务。</w:t>
      </w:r>
    </w:p>
    <w:p>
      <w:pPr>
        <w:pStyle w:val="6"/>
        <w:spacing w:line="560" w:lineRule="exact"/>
        <w:ind w:firstLine="645"/>
        <w:rPr>
          <w:rFonts w:hint="default" w:ascii="Times New Roman" w:hAnsi="Times New Roman" w:cs="Times New Roman"/>
          <w:kern w:val="0"/>
          <w:szCs w:val="21"/>
        </w:rPr>
      </w:pPr>
      <w:r>
        <w:rPr>
          <w:rFonts w:ascii="仿宋_GB2312" w:eastAsia="仿宋_GB2312"/>
          <w:sz w:val="32"/>
        </w:rPr>
        <w:t>2.公务接待费</w:t>
      </w:r>
      <w:r>
        <w:rPr>
          <w:rFonts w:hint="eastAsia" w:ascii="仿宋_GB2312" w:eastAsia="仿宋_GB2312"/>
          <w:sz w:val="32"/>
          <w:lang w:val="en-US" w:eastAsia="zh-CN"/>
        </w:rPr>
        <w:t>0.36</w:t>
      </w:r>
      <w:r>
        <w:rPr>
          <w:rFonts w:ascii="仿宋_GB2312" w:eastAsia="仿宋_GB2312"/>
          <w:sz w:val="32"/>
        </w:rPr>
        <w:t>万元，占“三公”经费支出的</w:t>
      </w:r>
      <w:r>
        <w:rPr>
          <w:rFonts w:hint="eastAsia" w:ascii="仿宋_GB2312" w:eastAsia="仿宋_GB2312"/>
          <w:sz w:val="32"/>
          <w:lang w:val="en-US" w:eastAsia="zh-CN"/>
        </w:rPr>
        <w:t>100</w:t>
      </w:r>
      <w:r>
        <w:rPr>
          <w:rFonts w:ascii="仿宋_GB2312" w:eastAsia="仿宋_GB2312"/>
          <w:sz w:val="32"/>
        </w:rPr>
        <w:t>%。</w:t>
      </w:r>
      <w:r>
        <w:rPr>
          <w:rFonts w:hint="eastAsia" w:ascii="仿宋_GB2312" w:eastAsia="仿宋_GB2312"/>
          <w:sz w:val="32"/>
          <w:lang w:val="en-US" w:eastAsia="zh-CN"/>
        </w:rPr>
        <w:t>无年初预算</w:t>
      </w:r>
      <w:r>
        <w:rPr>
          <w:rFonts w:ascii="仿宋_GB2312" w:eastAsia="仿宋_GB2312"/>
          <w:sz w:val="32"/>
        </w:rPr>
        <w:t>，决算数大于年初预算数的原因主要是</w:t>
      </w:r>
      <w:r>
        <w:rPr>
          <w:rFonts w:hint="eastAsia" w:ascii="仿宋_GB2312" w:eastAsia="仿宋_GB2312"/>
          <w:sz w:val="32"/>
          <w:lang w:val="en-US" w:eastAsia="zh-CN"/>
        </w:rPr>
        <w:t>市信访局临时安排，浑南区信访局接待省信访局调研督导组及淄博市信访局来我市考察</w:t>
      </w:r>
      <w:r>
        <w:rPr>
          <w:rFonts w:ascii="仿宋_GB2312" w:eastAsia="仿宋_GB2312"/>
          <w:sz w:val="32"/>
        </w:rPr>
        <w:t>。2021年国内公务接待累计</w:t>
      </w:r>
      <w:r>
        <w:rPr>
          <w:rFonts w:hint="eastAsia" w:ascii="仿宋_GB2312" w:eastAsia="仿宋_GB2312"/>
          <w:sz w:val="32"/>
          <w:lang w:val="en-US" w:eastAsia="zh-CN"/>
        </w:rPr>
        <w:t>2</w:t>
      </w:r>
      <w:r>
        <w:rPr>
          <w:rFonts w:ascii="仿宋_GB2312" w:eastAsia="仿宋_GB2312"/>
          <w:sz w:val="32"/>
        </w:rPr>
        <w:t>批次、</w:t>
      </w:r>
      <w:r>
        <w:rPr>
          <w:rFonts w:hint="eastAsia" w:ascii="仿宋_GB2312" w:eastAsia="仿宋_GB2312"/>
          <w:sz w:val="32"/>
          <w:lang w:val="en-US" w:eastAsia="zh-CN"/>
        </w:rPr>
        <w:t>15</w:t>
      </w:r>
      <w:r>
        <w:rPr>
          <w:rFonts w:ascii="仿宋_GB2312" w:eastAsia="仿宋_GB2312"/>
          <w:sz w:val="32"/>
        </w:rPr>
        <w:t>人、</w:t>
      </w:r>
      <w:r>
        <w:rPr>
          <w:rFonts w:hint="eastAsia" w:ascii="仿宋_GB2312" w:eastAsia="仿宋_GB2312"/>
          <w:sz w:val="32"/>
          <w:lang w:val="en-US" w:eastAsia="zh-CN"/>
        </w:rPr>
        <w:t>0.36</w:t>
      </w:r>
      <w:r>
        <w:rPr>
          <w:rFonts w:ascii="仿宋_GB2312" w:eastAsia="仿宋_GB2312"/>
          <w:sz w:val="32"/>
        </w:rPr>
        <w:t>万元，主要用于</w:t>
      </w:r>
      <w:r>
        <w:rPr>
          <w:rFonts w:hint="eastAsia" w:ascii="仿宋_GB2312" w:eastAsia="仿宋_GB2312"/>
          <w:sz w:val="32"/>
          <w:lang w:val="en-US" w:eastAsia="zh-CN"/>
        </w:rPr>
        <w:t>接待市信访工作淄博信访局餐费</w:t>
      </w:r>
      <w:r>
        <w:rPr>
          <w:rFonts w:ascii="仿宋_GB2312" w:eastAsia="仿宋_GB2312"/>
          <w:sz w:val="32"/>
        </w:rPr>
        <w:t>等;其中外事接待累计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ascii="仿宋_GB2312" w:hAnsi="Times New Roman" w:eastAsia="仿宋_GB2312" w:cs="Times New Roman"/>
          <w:kern w:val="0"/>
          <w:sz w:val="32"/>
          <w:szCs w:val="32"/>
        </w:rPr>
        <w:t>2021年公务接待费比上年增加</w:t>
      </w:r>
      <w:r>
        <w:rPr>
          <w:rFonts w:hint="eastAsia" w:ascii="仿宋_GB2312" w:hAnsi="Times New Roman" w:eastAsia="仿宋_GB2312" w:cs="Times New Roman"/>
          <w:kern w:val="0"/>
          <w:sz w:val="32"/>
          <w:szCs w:val="32"/>
          <w:lang w:val="en-US" w:eastAsia="zh-CN"/>
        </w:rPr>
        <w:t>0.36</w:t>
      </w:r>
      <w:r>
        <w:rPr>
          <w:rFonts w:ascii="仿宋_GB2312" w:hAnsi="Times New Roman" w:eastAsia="仿宋_GB2312" w:cs="Times New Roman"/>
          <w:kern w:val="0"/>
          <w:sz w:val="32"/>
          <w:szCs w:val="32"/>
        </w:rPr>
        <w:t>万元，增长</w:t>
      </w:r>
      <w:r>
        <w:rPr>
          <w:rFonts w:hint="eastAsia" w:ascii="仿宋_GB2312" w:hAnsi="Times New Roman" w:eastAsia="仿宋_GB2312" w:cs="Times New Roman"/>
          <w:kern w:val="0"/>
          <w:sz w:val="32"/>
          <w:szCs w:val="32"/>
          <w:lang w:val="en-US" w:eastAsia="zh-CN"/>
        </w:rPr>
        <w:t>100</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val="en-US" w:eastAsia="zh-CN"/>
        </w:rPr>
        <w:t>临时安排接待工作</w:t>
      </w:r>
      <w:r>
        <w:rPr>
          <w:rFonts w:ascii="仿宋_GB2312" w:hAnsi="Times New Roman" w:eastAsia="仿宋_GB2312" w:cs="Times New Roman"/>
          <w:kern w:val="0"/>
          <w:sz w:val="32"/>
          <w:szCs w:val="32"/>
        </w:rPr>
        <w:t>原因。</w:t>
      </w:r>
    </w:p>
    <w:p>
      <w:pPr>
        <w:pStyle w:val="6"/>
        <w:spacing w:line="560" w:lineRule="exact"/>
        <w:ind w:firstLine="640" w:firstLineChars="200"/>
        <w:rPr>
          <w:rFonts w:ascii="仿宋_GB2312" w:eastAsia="仿宋_GB2312"/>
          <w:sz w:val="32"/>
        </w:rPr>
      </w:pPr>
      <w:r>
        <w:rPr>
          <w:rFonts w:ascii="仿宋_GB2312" w:eastAsia="仿宋_GB2312"/>
          <w:sz w:val="32"/>
        </w:rPr>
        <w:t>3.公务用车购置及运行费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w:t>
      </w:r>
      <w:r>
        <w:rPr>
          <w:rFonts w:hint="eastAsia" w:ascii="仿宋_GB2312" w:hAnsi="宋体" w:eastAsia="仿宋_GB2312"/>
          <w:sz w:val="32"/>
          <w:szCs w:val="32"/>
          <w:highlight w:val="none"/>
        </w:rPr>
        <w:t>与</w:t>
      </w:r>
      <w:r>
        <w:rPr>
          <w:rFonts w:hint="eastAsia" w:ascii="仿宋_GB2312" w:hAnsi="宋体" w:eastAsia="仿宋_GB2312"/>
          <w:sz w:val="32"/>
          <w:szCs w:val="32"/>
          <w:highlight w:val="none"/>
          <w:lang w:eastAsia="zh-CN"/>
        </w:rPr>
        <w:t>年初预算数比无</w:t>
      </w:r>
      <w:r>
        <w:rPr>
          <w:rFonts w:hint="eastAsia" w:ascii="仿宋_GB2312" w:hAnsi="宋体" w:eastAsia="仿宋_GB2312"/>
          <w:sz w:val="32"/>
          <w:szCs w:val="32"/>
          <w:highlight w:val="none"/>
        </w:rPr>
        <w:t>变化</w:t>
      </w:r>
      <w:r>
        <w:rPr>
          <w:rFonts w:ascii="仿宋_GB2312" w:eastAsia="仿宋_GB2312"/>
          <w:sz w:val="32"/>
        </w:rPr>
        <w:t>。</w:t>
      </w:r>
    </w:p>
    <w:p>
      <w:pPr>
        <w:pStyle w:val="6"/>
        <w:spacing w:line="560" w:lineRule="exact"/>
        <w:ind w:firstLine="640" w:firstLineChars="200"/>
        <w:rPr>
          <w:rFonts w:hint="default" w:ascii="Times New Roman" w:hAnsi="Times New Roman" w:cs="Times New Roman"/>
          <w:kern w:val="0"/>
          <w:szCs w:val="21"/>
        </w:rPr>
      </w:pPr>
      <w:r>
        <w:rPr>
          <w:rFonts w:hint="eastAsia" w:ascii="仿宋_GB2312" w:hAnsi="宋体" w:eastAsia="仿宋_GB2312"/>
          <w:sz w:val="32"/>
          <w:szCs w:val="32"/>
          <w:highlight w:val="none"/>
        </w:rPr>
        <w:t>其中：公务用车购置费0万元，当年购置公务用车0辆。公务用车运行维护费0万元，截至年末使用</w:t>
      </w:r>
      <w:r>
        <w:rPr>
          <w:rFonts w:ascii="仿宋_GB2312" w:hAnsi="宋体" w:eastAsia="仿宋_GB2312"/>
          <w:sz w:val="32"/>
          <w:szCs w:val="32"/>
          <w:highlight w:val="none"/>
        </w:rPr>
        <w:t>一般公共预算财政拨款开支</w:t>
      </w:r>
      <w:r>
        <w:rPr>
          <w:rFonts w:hint="eastAsia" w:ascii="仿宋_GB2312" w:hAnsi="宋体" w:eastAsia="仿宋_GB2312"/>
          <w:sz w:val="32"/>
          <w:szCs w:val="32"/>
          <w:highlight w:val="none"/>
        </w:rPr>
        <w:t>运行维护费</w:t>
      </w:r>
      <w:r>
        <w:rPr>
          <w:rFonts w:ascii="仿宋_GB2312" w:hAnsi="宋体" w:eastAsia="仿宋_GB2312"/>
          <w:sz w:val="32"/>
          <w:szCs w:val="32"/>
          <w:highlight w:val="none"/>
        </w:rPr>
        <w:t>的</w:t>
      </w:r>
      <w:r>
        <w:rPr>
          <w:rFonts w:hint="eastAsia" w:ascii="仿宋_GB2312" w:hAnsi="宋体" w:eastAsia="仿宋_GB2312"/>
          <w:sz w:val="32"/>
          <w:szCs w:val="32"/>
          <w:highlight w:val="none"/>
        </w:rPr>
        <w:t>公务用车保有量0辆。</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193.28</w:t>
      </w:r>
      <w:r>
        <w:rPr>
          <w:rFonts w:ascii="仿宋_GB2312" w:eastAsia="仿宋_GB2312"/>
          <w:sz w:val="32"/>
        </w:rPr>
        <w:t>万元，其中：人员经费</w:t>
      </w:r>
      <w:r>
        <w:rPr>
          <w:rFonts w:hint="eastAsia" w:ascii="仿宋_GB2312" w:eastAsia="仿宋_GB2312"/>
          <w:sz w:val="32"/>
          <w:lang w:val="en-US" w:eastAsia="zh-CN"/>
        </w:rPr>
        <w:t>148.28</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45</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45</w:t>
      </w:r>
      <w:r>
        <w:rPr>
          <w:rFonts w:ascii="仿宋_GB2312" w:eastAsia="仿宋_GB2312"/>
          <w:sz w:val="32"/>
        </w:rPr>
        <w:t>万元，比上年决算数减少</w:t>
      </w:r>
      <w:r>
        <w:rPr>
          <w:rFonts w:hint="eastAsia" w:ascii="仿宋_GB2312" w:eastAsia="仿宋_GB2312"/>
          <w:sz w:val="32"/>
          <w:lang w:val="en-US" w:eastAsia="zh-CN"/>
        </w:rPr>
        <w:t>7.14</w:t>
      </w:r>
      <w:r>
        <w:rPr>
          <w:rFonts w:ascii="仿宋_GB2312" w:eastAsia="仿宋_GB2312"/>
          <w:sz w:val="32"/>
        </w:rPr>
        <w:t>万元，降低</w:t>
      </w:r>
      <w:r>
        <w:rPr>
          <w:rFonts w:hint="eastAsia" w:ascii="仿宋_GB2312" w:eastAsia="仿宋_GB2312"/>
          <w:sz w:val="32"/>
          <w:lang w:val="en-US" w:eastAsia="zh-CN"/>
        </w:rPr>
        <w:t>14</w:t>
      </w:r>
      <w:r>
        <w:rPr>
          <w:rFonts w:ascii="仿宋_GB2312" w:eastAsia="仿宋_GB2312"/>
          <w:sz w:val="32"/>
        </w:rPr>
        <w:t>%，主要原因是</w:t>
      </w:r>
      <w:r>
        <w:rPr>
          <w:rFonts w:hint="eastAsia" w:ascii="仿宋_GB2312" w:eastAsia="仿宋_GB2312"/>
          <w:sz w:val="32"/>
          <w:lang w:val="en-US" w:eastAsia="zh-CN"/>
        </w:rPr>
        <w:t>压缩机关公用经费</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pStyle w:val="6"/>
        <w:spacing w:line="560" w:lineRule="exact"/>
        <w:ind w:firstLine="640" w:firstLineChars="200"/>
        <w:rPr>
          <w:rFonts w:hint="default"/>
          <w:b/>
          <w:sz w:val="36"/>
        </w:rPr>
      </w:pPr>
      <w:r>
        <w:rPr>
          <w:rFonts w:hint="default" w:ascii="仿宋_GB2312" w:eastAsia="仿宋_GB2312"/>
          <w:sz w:val="32"/>
        </w:rPr>
        <w:t>2021年我单位不涉及民生项目和重点支出项目。</w:t>
      </w:r>
    </w:p>
    <w:p>
      <w:pPr>
        <w:pStyle w:val="9"/>
        <w:autoSpaceDN w:val="0"/>
        <w:spacing w:line="560" w:lineRule="exact"/>
        <w:ind w:firstLine="2530" w:firstLineChars="700"/>
        <w:rPr>
          <w:rFonts w:hint="eastAsia"/>
          <w:b/>
          <w:bCs/>
          <w:sz w:val="36"/>
          <w:szCs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ascii="仿宋_GB2312" w:eastAsia="仿宋_GB2312"/>
          <w:sz w:val="32"/>
        </w:rPr>
      </w:pPr>
      <w:r>
        <w:rPr>
          <w:rFonts w:ascii="仿宋_GB2312" w:eastAsia="仿宋_GB2312"/>
          <w:b/>
          <w:sz w:val="32"/>
        </w:rPr>
        <w:t>16.一般公共服务</w:t>
      </w:r>
      <w:r>
        <w:rPr>
          <w:rFonts w:hint="eastAsia" w:ascii="仿宋_GB2312" w:eastAsia="仿宋_GB2312"/>
          <w:b/>
          <w:sz w:val="32"/>
          <w:lang w:val="en-US" w:eastAsia="zh-CN"/>
        </w:rPr>
        <w:t>支出</w:t>
      </w:r>
      <w:r>
        <w:rPr>
          <w:rFonts w:ascii="仿宋_GB2312" w:eastAsia="仿宋_GB2312"/>
          <w:b/>
          <w:sz w:val="32"/>
        </w:rPr>
        <w:t>（类）</w:t>
      </w:r>
      <w:r>
        <w:rPr>
          <w:rFonts w:hint="eastAsia" w:ascii="仿宋_GB2312" w:eastAsia="仿宋_GB2312"/>
          <w:b/>
          <w:sz w:val="32"/>
        </w:rPr>
        <w:t>政府办公厅（室）及相关机构事务</w:t>
      </w:r>
      <w:r>
        <w:rPr>
          <w:rFonts w:ascii="仿宋_GB2312" w:eastAsia="仿宋_GB2312"/>
          <w:b/>
          <w:sz w:val="32"/>
        </w:rPr>
        <w:t>（款）行政运行（项）：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sz w:val="32"/>
          <w:lang w:val="en-US" w:eastAsia="zh-CN"/>
        </w:rPr>
      </w:pPr>
      <w:r>
        <w:rPr>
          <w:rFonts w:hint="eastAsia" w:ascii="仿宋_GB2312" w:eastAsia="仿宋_GB2312"/>
          <w:b/>
          <w:bCs/>
          <w:sz w:val="32"/>
          <w:lang w:val="en-US" w:eastAsia="zh-CN"/>
        </w:rPr>
        <w:t>17.</w:t>
      </w:r>
      <w:r>
        <w:rPr>
          <w:rFonts w:ascii="仿宋_GB2312" w:eastAsia="仿宋_GB2312"/>
          <w:b/>
          <w:bCs/>
          <w:sz w:val="32"/>
        </w:rPr>
        <w:t>一般公</w:t>
      </w:r>
      <w:r>
        <w:rPr>
          <w:rFonts w:ascii="仿宋_GB2312" w:eastAsia="仿宋_GB2312"/>
          <w:b/>
          <w:sz w:val="32"/>
        </w:rPr>
        <w:t>共服务</w:t>
      </w:r>
      <w:r>
        <w:rPr>
          <w:rFonts w:hint="eastAsia" w:ascii="仿宋_GB2312" w:eastAsia="仿宋_GB2312"/>
          <w:b/>
          <w:sz w:val="32"/>
          <w:lang w:val="en-US" w:eastAsia="zh-CN"/>
        </w:rPr>
        <w:t>支出</w:t>
      </w:r>
      <w:r>
        <w:rPr>
          <w:rFonts w:ascii="仿宋_GB2312" w:eastAsia="仿宋_GB2312"/>
          <w:b/>
          <w:sz w:val="32"/>
        </w:rPr>
        <w:t>（类）</w:t>
      </w:r>
      <w:r>
        <w:rPr>
          <w:rFonts w:hint="eastAsia" w:ascii="仿宋_GB2312" w:eastAsia="仿宋_GB2312"/>
          <w:b/>
          <w:sz w:val="32"/>
        </w:rPr>
        <w:t>政府办公厅（室）及相关机构事务</w:t>
      </w:r>
      <w:r>
        <w:rPr>
          <w:rFonts w:ascii="仿宋_GB2312" w:eastAsia="仿宋_GB2312"/>
          <w:b/>
          <w:sz w:val="32"/>
        </w:rPr>
        <w:t>（款）</w:t>
      </w:r>
      <w:r>
        <w:rPr>
          <w:rFonts w:hint="eastAsia" w:ascii="仿宋_GB2312" w:eastAsia="仿宋_GB2312"/>
          <w:b/>
          <w:sz w:val="32"/>
          <w:lang w:val="en-US" w:eastAsia="zh-CN"/>
        </w:rPr>
        <w:t>一般行政管理事务</w:t>
      </w:r>
      <w:r>
        <w:rPr>
          <w:rFonts w:ascii="仿宋_GB2312" w:eastAsia="仿宋_GB2312"/>
          <w:b/>
          <w:sz w:val="32"/>
        </w:rPr>
        <w:t>（项）：</w:t>
      </w:r>
      <w:r>
        <w:rPr>
          <w:rFonts w:ascii="仿宋_GB2312" w:eastAsia="仿宋_GB2312"/>
          <w:sz w:val="32"/>
        </w:rPr>
        <w:t>反映行政单位（包括实行公务员管理的事业单位）</w:t>
      </w:r>
      <w:r>
        <w:rPr>
          <w:rFonts w:hint="eastAsia" w:ascii="仿宋_GB2312" w:eastAsia="仿宋_GB2312"/>
          <w:sz w:val="32"/>
          <w:lang w:val="en-US" w:eastAsia="zh-CN"/>
        </w:rPr>
        <w:t>未单独设置顶级科目的其他项目支出。</w:t>
      </w:r>
    </w:p>
    <w:p>
      <w:pPr>
        <w:pStyle w:val="6"/>
        <w:spacing w:line="560" w:lineRule="exact"/>
        <w:ind w:firstLine="640"/>
        <w:rPr>
          <w:rFonts w:hint="eastAsia" w:ascii="仿宋_GB2312" w:eastAsia="仿宋_GB2312"/>
          <w:b/>
          <w:sz w:val="32"/>
          <w:lang w:val="en-US" w:eastAsia="zh-CN"/>
        </w:rPr>
      </w:pPr>
      <w:r>
        <w:rPr>
          <w:rFonts w:hint="eastAsia" w:ascii="仿宋_GB2312" w:eastAsia="仿宋_GB2312"/>
          <w:b/>
          <w:bCs/>
          <w:sz w:val="32"/>
          <w:lang w:val="en-US" w:eastAsia="zh-CN"/>
        </w:rPr>
        <w:t>18.</w:t>
      </w:r>
      <w:r>
        <w:rPr>
          <w:rFonts w:ascii="仿宋_GB2312" w:eastAsia="仿宋_GB2312"/>
          <w:b/>
          <w:sz w:val="32"/>
        </w:rPr>
        <w:t>一般公共服务</w:t>
      </w:r>
      <w:r>
        <w:rPr>
          <w:rFonts w:hint="eastAsia" w:ascii="仿宋_GB2312" w:eastAsia="仿宋_GB2312"/>
          <w:b/>
          <w:sz w:val="32"/>
          <w:lang w:val="en-US" w:eastAsia="zh-CN"/>
        </w:rPr>
        <w:t>支出</w:t>
      </w:r>
      <w:r>
        <w:rPr>
          <w:rFonts w:ascii="仿宋_GB2312" w:eastAsia="仿宋_GB2312"/>
          <w:b/>
          <w:sz w:val="32"/>
        </w:rPr>
        <w:t>（类）</w:t>
      </w:r>
      <w:r>
        <w:rPr>
          <w:rFonts w:hint="eastAsia" w:ascii="仿宋_GB2312" w:eastAsia="仿宋_GB2312"/>
          <w:b/>
          <w:sz w:val="32"/>
        </w:rPr>
        <w:t>政府办公厅（室）及相关机构事务</w:t>
      </w:r>
      <w:r>
        <w:rPr>
          <w:rFonts w:ascii="仿宋_GB2312" w:eastAsia="仿宋_GB2312"/>
          <w:b/>
          <w:sz w:val="32"/>
        </w:rPr>
        <w:t>（款）</w:t>
      </w:r>
      <w:r>
        <w:rPr>
          <w:rFonts w:hint="eastAsia" w:ascii="仿宋_GB2312" w:eastAsia="仿宋_GB2312"/>
          <w:b/>
          <w:sz w:val="32"/>
          <w:lang w:val="en-US" w:eastAsia="zh-CN"/>
        </w:rPr>
        <w:t>信访事务</w:t>
      </w:r>
      <w:r>
        <w:rPr>
          <w:rFonts w:ascii="仿宋_GB2312" w:eastAsia="仿宋_GB2312"/>
          <w:b/>
          <w:sz w:val="32"/>
        </w:rPr>
        <w:t>（项）：</w:t>
      </w:r>
      <w:r>
        <w:rPr>
          <w:rFonts w:hint="eastAsia" w:ascii="仿宋_GB2312" w:eastAsia="仿宋_GB2312"/>
          <w:b w:val="0"/>
          <w:bCs/>
          <w:sz w:val="32"/>
          <w:lang w:val="en-US" w:eastAsia="zh-CN"/>
        </w:rPr>
        <w:t>反映各级政府用于接待群众来访方面的支出。</w:t>
      </w:r>
    </w:p>
    <w:p>
      <w:pPr>
        <w:pStyle w:val="6"/>
        <w:spacing w:line="560" w:lineRule="exact"/>
        <w:ind w:firstLine="640"/>
        <w:rPr>
          <w:rFonts w:hint="default" w:ascii="仿宋_GB2312" w:eastAsia="仿宋_GB2312"/>
          <w:b w:val="0"/>
          <w:bCs/>
          <w:sz w:val="32"/>
          <w:lang w:val="en-US" w:eastAsia="zh-CN"/>
        </w:rPr>
      </w:pPr>
      <w:r>
        <w:rPr>
          <w:rFonts w:hint="eastAsia" w:ascii="仿宋_GB2312" w:eastAsia="仿宋_GB2312"/>
          <w:b/>
          <w:sz w:val="32"/>
          <w:lang w:val="en-US" w:eastAsia="zh-CN"/>
        </w:rPr>
        <w:t>19.教育支出</w:t>
      </w:r>
      <w:r>
        <w:rPr>
          <w:rFonts w:ascii="仿宋_GB2312" w:eastAsia="仿宋_GB2312"/>
          <w:b/>
          <w:sz w:val="32"/>
        </w:rPr>
        <w:t>（类）</w:t>
      </w:r>
      <w:r>
        <w:rPr>
          <w:rFonts w:hint="eastAsia" w:ascii="仿宋_GB2312" w:eastAsia="仿宋_GB2312"/>
          <w:b/>
          <w:sz w:val="32"/>
          <w:lang w:val="en-US" w:eastAsia="zh-CN"/>
        </w:rPr>
        <w:t>进修及培训</w:t>
      </w:r>
      <w:r>
        <w:rPr>
          <w:rFonts w:ascii="仿宋_GB2312" w:eastAsia="仿宋_GB2312"/>
          <w:b/>
          <w:sz w:val="32"/>
        </w:rPr>
        <w:t>（款）</w:t>
      </w:r>
      <w:r>
        <w:rPr>
          <w:rFonts w:hint="eastAsia" w:ascii="仿宋_GB2312" w:eastAsia="仿宋_GB2312"/>
          <w:b/>
          <w:sz w:val="32"/>
          <w:lang w:val="en-US" w:eastAsia="zh-CN"/>
        </w:rPr>
        <w:t>培训支出</w:t>
      </w:r>
      <w:r>
        <w:rPr>
          <w:rFonts w:ascii="仿宋_GB2312" w:eastAsia="仿宋_GB2312"/>
          <w:b/>
          <w:sz w:val="32"/>
        </w:rPr>
        <w:t>（项）：</w:t>
      </w:r>
      <w:r>
        <w:rPr>
          <w:rFonts w:hint="eastAsia" w:ascii="仿宋_GB2312" w:eastAsia="仿宋_GB2312"/>
          <w:b w:val="0"/>
          <w:bCs/>
          <w:sz w:val="32"/>
          <w:lang w:val="en-US" w:eastAsia="zh-CN"/>
        </w:rPr>
        <w:t>反映各部门安排的用于培训的支出。</w:t>
      </w:r>
    </w:p>
    <w:p>
      <w:pPr>
        <w:pStyle w:val="6"/>
        <w:spacing w:line="560" w:lineRule="exact"/>
        <w:ind w:firstLine="640"/>
        <w:rPr>
          <w:rFonts w:hint="default" w:ascii="仿宋_GB2312" w:eastAsia="仿宋_GB2312"/>
          <w:sz w:val="32"/>
          <w:lang w:val="en-US" w:eastAsia="zh-CN"/>
        </w:rPr>
      </w:pPr>
      <w:r>
        <w:rPr>
          <w:rFonts w:hint="eastAsia" w:ascii="仿宋_GB2312" w:eastAsia="仿宋_GB2312"/>
          <w:b/>
          <w:bCs/>
          <w:sz w:val="32"/>
          <w:lang w:val="en-US" w:eastAsia="zh-CN"/>
        </w:rPr>
        <w:t>20.社会保障和就业支出</w:t>
      </w:r>
      <w:r>
        <w:rPr>
          <w:rFonts w:ascii="仿宋_GB2312" w:eastAsia="仿宋_GB2312"/>
          <w:b/>
          <w:bCs/>
          <w:sz w:val="32"/>
        </w:rPr>
        <w:t>（</w:t>
      </w:r>
      <w:r>
        <w:rPr>
          <w:rFonts w:ascii="仿宋_GB2312" w:eastAsia="仿宋_GB2312"/>
          <w:b/>
          <w:sz w:val="32"/>
        </w:rPr>
        <w:t>类）</w:t>
      </w:r>
      <w:r>
        <w:rPr>
          <w:rFonts w:hint="eastAsia" w:ascii="仿宋_GB2312" w:eastAsia="仿宋_GB2312"/>
          <w:b/>
          <w:sz w:val="32"/>
        </w:rPr>
        <w:t>行政事业单位养老支出</w:t>
      </w:r>
      <w:r>
        <w:rPr>
          <w:rFonts w:ascii="仿宋_GB2312" w:eastAsia="仿宋_GB2312"/>
          <w:b/>
          <w:sz w:val="32"/>
        </w:rPr>
        <w:t>（款）</w:t>
      </w:r>
      <w:r>
        <w:rPr>
          <w:rFonts w:hint="eastAsia" w:ascii="仿宋_GB2312" w:eastAsia="仿宋_GB2312"/>
          <w:b/>
          <w:sz w:val="32"/>
          <w:lang w:val="en-US" w:eastAsia="zh-CN"/>
        </w:rPr>
        <w:t>行政单位离退休</w:t>
      </w:r>
      <w:r>
        <w:rPr>
          <w:rFonts w:ascii="仿宋_GB2312" w:eastAsia="仿宋_GB2312"/>
          <w:b/>
          <w:sz w:val="32"/>
        </w:rPr>
        <w:t>（项）</w:t>
      </w:r>
      <w:r>
        <w:rPr>
          <w:rFonts w:hint="eastAsia" w:ascii="仿宋_GB2312" w:eastAsia="仿宋_GB2312"/>
          <w:b/>
          <w:sz w:val="32"/>
          <w:lang w:eastAsia="zh-CN"/>
        </w:rPr>
        <w:t>：</w:t>
      </w:r>
      <w:r>
        <w:rPr>
          <w:rFonts w:ascii="仿宋_GB2312" w:eastAsia="仿宋_GB2312"/>
          <w:sz w:val="32"/>
        </w:rPr>
        <w:t>反映行政单位（包括实行公务员管理的事业单位）</w:t>
      </w:r>
      <w:r>
        <w:rPr>
          <w:rFonts w:hint="eastAsia" w:ascii="仿宋_GB2312" w:eastAsia="仿宋_GB2312"/>
          <w:sz w:val="32"/>
          <w:lang w:val="en-US" w:eastAsia="zh-CN"/>
        </w:rPr>
        <w:t>开支的离退休经费。</w:t>
      </w:r>
    </w:p>
    <w:p>
      <w:pPr>
        <w:pStyle w:val="6"/>
        <w:spacing w:line="560" w:lineRule="exact"/>
        <w:ind w:firstLine="640"/>
        <w:rPr>
          <w:rFonts w:hint="eastAsia" w:ascii="仿宋_GB2312" w:eastAsia="仿宋_GB2312"/>
          <w:b/>
          <w:sz w:val="32"/>
          <w:lang w:val="en-US" w:eastAsia="zh-CN"/>
        </w:rPr>
      </w:pPr>
      <w:r>
        <w:rPr>
          <w:rFonts w:hint="eastAsia" w:ascii="仿宋_GB2312" w:eastAsia="仿宋_GB2312"/>
          <w:b/>
          <w:bCs/>
          <w:sz w:val="32"/>
          <w:lang w:val="en-US" w:eastAsia="zh-CN"/>
        </w:rPr>
        <w:t>21.社会保障和就业支出</w:t>
      </w:r>
      <w:r>
        <w:rPr>
          <w:rFonts w:ascii="仿宋_GB2312" w:eastAsia="仿宋_GB2312"/>
          <w:b/>
          <w:bCs/>
          <w:sz w:val="32"/>
        </w:rPr>
        <w:t>（</w:t>
      </w:r>
      <w:r>
        <w:rPr>
          <w:rFonts w:ascii="仿宋_GB2312" w:eastAsia="仿宋_GB2312"/>
          <w:b/>
          <w:sz w:val="32"/>
        </w:rPr>
        <w:t>类）</w:t>
      </w:r>
      <w:r>
        <w:rPr>
          <w:rFonts w:hint="eastAsia" w:ascii="仿宋_GB2312" w:eastAsia="仿宋_GB2312"/>
          <w:b/>
          <w:sz w:val="32"/>
        </w:rPr>
        <w:t>行政事业单位养老支出</w:t>
      </w:r>
      <w:r>
        <w:rPr>
          <w:rFonts w:ascii="仿宋_GB2312" w:eastAsia="仿宋_GB2312"/>
          <w:b/>
          <w:sz w:val="32"/>
        </w:rPr>
        <w:t>（款）</w:t>
      </w:r>
      <w:r>
        <w:rPr>
          <w:rFonts w:hint="eastAsia" w:ascii="仿宋_GB2312" w:eastAsia="仿宋_GB2312"/>
          <w:b/>
          <w:sz w:val="32"/>
        </w:rPr>
        <w:t>机关事业单位基本养老保险缴费支出</w:t>
      </w:r>
      <w:r>
        <w:rPr>
          <w:rFonts w:ascii="仿宋_GB2312" w:eastAsia="仿宋_GB2312"/>
          <w:b/>
          <w:sz w:val="32"/>
        </w:rPr>
        <w:t>（项）</w:t>
      </w:r>
      <w:r>
        <w:rPr>
          <w:rFonts w:hint="eastAsia" w:ascii="仿宋_GB2312" w:eastAsia="仿宋_GB2312"/>
          <w:b/>
          <w:sz w:val="32"/>
          <w:lang w:eastAsia="zh-CN"/>
        </w:rPr>
        <w:t>：</w:t>
      </w:r>
      <w:r>
        <w:rPr>
          <w:rFonts w:hint="eastAsia" w:ascii="仿宋_GB2312" w:eastAsia="仿宋_GB2312"/>
          <w:b w:val="0"/>
          <w:bCs/>
          <w:sz w:val="32"/>
          <w:lang w:val="en-US" w:eastAsia="zh-CN"/>
        </w:rPr>
        <w:t>反映机关事业单位实施养老保险制度由单位缴纳的基本养老保险费支出。</w:t>
      </w:r>
    </w:p>
    <w:p>
      <w:pPr>
        <w:pStyle w:val="6"/>
        <w:spacing w:line="560" w:lineRule="exact"/>
        <w:ind w:firstLine="640"/>
        <w:rPr>
          <w:rFonts w:hint="default" w:ascii="仿宋_GB2312" w:hAnsi="宋体" w:eastAsia="仿宋_GB2312"/>
          <w:sz w:val="32"/>
          <w:szCs w:val="32"/>
          <w:highlight w:val="none"/>
          <w:lang w:val="en-US" w:eastAsia="zh-CN"/>
        </w:rPr>
      </w:pPr>
      <w:r>
        <w:rPr>
          <w:rFonts w:hint="eastAsia" w:ascii="仿宋_GB2312" w:eastAsia="仿宋_GB2312"/>
          <w:b/>
          <w:bCs w:val="0"/>
          <w:sz w:val="32"/>
          <w:lang w:val="en-US" w:eastAsia="zh-CN"/>
        </w:rPr>
        <w:t>22.</w:t>
      </w:r>
      <w:r>
        <w:rPr>
          <w:rFonts w:hint="eastAsia" w:ascii="仿宋_GB2312" w:hAnsi="宋体" w:eastAsia="仿宋_GB2312"/>
          <w:b/>
          <w:bCs w:val="0"/>
          <w:sz w:val="32"/>
          <w:szCs w:val="32"/>
          <w:highlight w:val="none"/>
        </w:rPr>
        <w:t>卫生健康支出（类）行政事业单位医疗（款）行政单位医疗（项）</w:t>
      </w:r>
      <w:r>
        <w:rPr>
          <w:rFonts w:hint="eastAsia" w:ascii="仿宋_GB2312" w:eastAsia="仿宋_GB2312"/>
          <w:b/>
          <w:bCs w:val="0"/>
          <w:sz w:val="32"/>
          <w:szCs w:val="32"/>
          <w:highlight w:val="none"/>
          <w:lang w:eastAsia="zh-CN"/>
        </w:rPr>
        <w:t>：</w:t>
      </w:r>
      <w:r>
        <w:rPr>
          <w:rFonts w:hint="eastAsia" w:ascii="仿宋_GB2312" w:eastAsia="仿宋_GB2312"/>
          <w:sz w:val="32"/>
          <w:szCs w:val="32"/>
          <w:highlight w:val="none"/>
          <w:lang w:val="en-US" w:eastAsia="zh-CN"/>
        </w:rPr>
        <w:t>反映财政部门安排的行政单位基本医疗保险缴费经费。</w:t>
      </w:r>
    </w:p>
    <w:p>
      <w:pPr>
        <w:pStyle w:val="6"/>
        <w:spacing w:line="560" w:lineRule="exact"/>
        <w:ind w:firstLine="640"/>
        <w:rPr>
          <w:rFonts w:hint="eastAsia" w:ascii="仿宋_GB2312" w:eastAsia="仿宋_GB2312"/>
          <w:sz w:val="32"/>
          <w:szCs w:val="32"/>
          <w:highlight w:val="none"/>
          <w:lang w:val="en-US" w:eastAsia="zh-CN"/>
        </w:rPr>
      </w:pPr>
      <w:r>
        <w:rPr>
          <w:rFonts w:hint="eastAsia" w:ascii="仿宋_GB2312" w:eastAsia="仿宋_GB2312"/>
          <w:b/>
          <w:bCs/>
          <w:sz w:val="32"/>
          <w:szCs w:val="32"/>
          <w:highlight w:val="none"/>
          <w:lang w:val="en-US" w:eastAsia="zh-CN"/>
        </w:rPr>
        <w:t>23.</w:t>
      </w:r>
      <w:r>
        <w:rPr>
          <w:rFonts w:hint="eastAsia" w:ascii="仿宋_GB2312" w:hAnsi="宋体" w:eastAsia="仿宋_GB2312"/>
          <w:b/>
          <w:bCs/>
          <w:sz w:val="32"/>
          <w:szCs w:val="32"/>
          <w:highlight w:val="none"/>
        </w:rPr>
        <w:t>卫生健康支出（类）行政事业单位医疗（款）公务员医疗补助（项）</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反映财政部门安排的公务员医疗补助经费。</w:t>
      </w:r>
    </w:p>
    <w:p>
      <w:pPr>
        <w:pStyle w:val="6"/>
        <w:spacing w:line="560" w:lineRule="exact"/>
        <w:ind w:firstLine="640"/>
        <w:rPr>
          <w:rFonts w:hint="eastAsia" w:ascii="仿宋_GB2312" w:eastAsia="仿宋_GB2312"/>
          <w:sz w:val="32"/>
          <w:szCs w:val="32"/>
          <w:highlight w:val="none"/>
          <w:lang w:val="en-US" w:eastAsia="zh-CN"/>
        </w:rPr>
      </w:pPr>
      <w:r>
        <w:rPr>
          <w:rFonts w:hint="eastAsia" w:ascii="仿宋_GB2312" w:eastAsia="仿宋_GB2312"/>
          <w:b/>
          <w:bCs/>
          <w:sz w:val="32"/>
          <w:szCs w:val="32"/>
          <w:highlight w:val="none"/>
          <w:lang w:val="en-US" w:eastAsia="zh-CN"/>
        </w:rPr>
        <w:t>24.</w:t>
      </w:r>
      <w:r>
        <w:rPr>
          <w:rFonts w:hint="eastAsia" w:ascii="仿宋_GB2312" w:hAnsi="宋体" w:eastAsia="仿宋_GB2312"/>
          <w:b/>
          <w:bCs/>
          <w:sz w:val="32"/>
          <w:szCs w:val="32"/>
          <w:highlight w:val="none"/>
        </w:rPr>
        <w:t>住房保障支出（类）住房改革支出（款）住房公积金（项）</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反映行政事业单位按人力资源和社会保障部、财政部规定的基本工资和津贴补贴以及规定比例为职工缴纳的住房公积金。</w:t>
      </w:r>
    </w:p>
    <w:p>
      <w:pPr>
        <w:pStyle w:val="6"/>
        <w:spacing w:line="560" w:lineRule="exact"/>
        <w:ind w:firstLine="640"/>
        <w:rPr>
          <w:rFonts w:hint="eastAsia" w:ascii="仿宋_GB2312" w:eastAsia="仿宋_GB2312"/>
          <w:sz w:val="32"/>
          <w:szCs w:val="32"/>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r>
        <w:rPr>
          <w:rFonts w:hint="eastAsia" w:ascii="仿宋_GB2312" w:eastAsia="仿宋_GB2312"/>
          <w:b/>
          <w:bCs/>
          <w:sz w:val="32"/>
          <w:szCs w:val="32"/>
          <w:highlight w:val="none"/>
          <w:lang w:val="en-US" w:eastAsia="zh-CN"/>
        </w:rPr>
        <w:t>25.</w:t>
      </w:r>
      <w:r>
        <w:rPr>
          <w:rFonts w:hint="eastAsia" w:ascii="仿宋_GB2312" w:hAnsi="宋体" w:eastAsia="仿宋_GB2312"/>
          <w:b/>
          <w:bCs/>
          <w:sz w:val="32"/>
          <w:szCs w:val="32"/>
          <w:highlight w:val="none"/>
        </w:rPr>
        <w:t>灾害防治及应急管理支出（类）应急管理事务（款）其他应急管理支出（项）</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反映其他应急管理方面的支出。</w:t>
      </w:r>
    </w:p>
    <w:p>
      <w:pPr>
        <w:pStyle w:val="6"/>
        <w:spacing w:line="560" w:lineRule="exact"/>
        <w:ind w:firstLine="640"/>
        <w:rPr>
          <w:rFonts w:hint="default" w:ascii="仿宋_GB2312" w:eastAsia="仿宋_GB2312"/>
          <w:sz w:val="32"/>
          <w:szCs w:val="32"/>
          <w:highlight w:val="none"/>
          <w:lang w:val="en-US" w:eastAsia="zh-CN"/>
        </w:rPr>
      </w:pPr>
    </w:p>
    <w:p>
      <w:pPr>
        <w:pStyle w:val="6"/>
        <w:spacing w:line="560" w:lineRule="exact"/>
        <w:ind w:firstLine="640"/>
        <w:rPr>
          <w:rFonts w:ascii="仿宋_GB2312" w:eastAsia="仿宋_GB2312"/>
          <w:i/>
          <w:sz w:val="32"/>
          <w:u w:val="single"/>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w:t>
      </w:r>
      <w:bookmarkStart w:id="0" w:name="_GoBack"/>
      <w:bookmarkEnd w:id="0"/>
      <w:r>
        <w:rPr>
          <w:rFonts w:ascii="仿宋_GB2312" w:hAnsi="仿宋_GB2312" w:eastAsia="仿宋_GB2312" w:cs="仿宋_GB2312"/>
          <w:b/>
          <w:sz w:val="52"/>
          <w:szCs w:val="52"/>
        </w:rPr>
        <w:t xml:space="preserve">部分 </w:t>
      </w:r>
      <w:r>
        <w:rPr>
          <w:rFonts w:hint="eastAsia" w:ascii="仿宋_GB2312" w:hAnsi="仿宋_GB2312" w:eastAsia="仿宋_GB2312" w:cs="仿宋_GB2312"/>
          <w:b/>
          <w:sz w:val="52"/>
          <w:szCs w:val="52"/>
        </w:rPr>
        <w:t>浑南区信访局2</w:t>
      </w:r>
      <w:r>
        <w:rPr>
          <w:rFonts w:ascii="仿宋_GB2312" w:hAnsi="仿宋_GB2312" w:eastAsia="仿宋_GB2312" w:cs="仿宋_GB2312"/>
          <w:b/>
          <w:sz w:val="52"/>
          <w:szCs w:val="52"/>
        </w:rPr>
        <w:t>021年度决算表</w:t>
      </w:r>
    </w:p>
    <w:p>
      <w:pPr>
        <w:pStyle w:val="6"/>
        <w:spacing w:line="560" w:lineRule="exact"/>
        <w:ind w:firstLine="640"/>
        <w:rPr>
          <w:rFonts w:hint="default" w:ascii="仿宋_GB2312" w:eastAsia="仿宋_GB2312"/>
          <w:i/>
          <w:sz w:val="32"/>
          <w:u w:val="single"/>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69A210C"/>
    <w:rsid w:val="09C4782E"/>
    <w:rsid w:val="0A726EFC"/>
    <w:rsid w:val="0ECB7368"/>
    <w:rsid w:val="10D715D2"/>
    <w:rsid w:val="11612EA5"/>
    <w:rsid w:val="165A650E"/>
    <w:rsid w:val="172A57D6"/>
    <w:rsid w:val="18A26634"/>
    <w:rsid w:val="1BC924DF"/>
    <w:rsid w:val="1C635C29"/>
    <w:rsid w:val="1D966B02"/>
    <w:rsid w:val="1E306C4B"/>
    <w:rsid w:val="21562C7C"/>
    <w:rsid w:val="2419012F"/>
    <w:rsid w:val="24661428"/>
    <w:rsid w:val="2473623D"/>
    <w:rsid w:val="29750ECB"/>
    <w:rsid w:val="2D187A15"/>
    <w:rsid w:val="2E4F6256"/>
    <w:rsid w:val="33114C55"/>
    <w:rsid w:val="36230505"/>
    <w:rsid w:val="379C5435"/>
    <w:rsid w:val="3AEF2664"/>
    <w:rsid w:val="3E79778F"/>
    <w:rsid w:val="43D8337A"/>
    <w:rsid w:val="440A5762"/>
    <w:rsid w:val="4A9401A1"/>
    <w:rsid w:val="4BB328F5"/>
    <w:rsid w:val="52614909"/>
    <w:rsid w:val="54F6469B"/>
    <w:rsid w:val="55177662"/>
    <w:rsid w:val="58655387"/>
    <w:rsid w:val="58E91BDB"/>
    <w:rsid w:val="5B697371"/>
    <w:rsid w:val="5BA8057D"/>
    <w:rsid w:val="5DD714A4"/>
    <w:rsid w:val="635F3791"/>
    <w:rsid w:val="656071F2"/>
    <w:rsid w:val="673C6F2C"/>
    <w:rsid w:val="678A0557"/>
    <w:rsid w:val="67F307F2"/>
    <w:rsid w:val="680C4DB4"/>
    <w:rsid w:val="69684EF3"/>
    <w:rsid w:val="699C5929"/>
    <w:rsid w:val="6A262C83"/>
    <w:rsid w:val="6AAF6C52"/>
    <w:rsid w:val="7064228D"/>
    <w:rsid w:val="724179B2"/>
    <w:rsid w:val="73B250BD"/>
    <w:rsid w:val="7B3B4DCE"/>
    <w:rsid w:val="7B7A382E"/>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5066</Words>
  <Characters>5472</Characters>
  <Lines>37</Lines>
  <Paragraphs>10</Paragraphs>
  <TotalTime>2</TotalTime>
  <ScaleCrop>false</ScaleCrop>
  <LinksUpToDate>false</LinksUpToDate>
  <CharactersWithSpaces>5497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2023-06-26T02:13:27Z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150B6FA8AE284EB1AD8E71EE61357FAD_13</vt:lpwstr>
  </property>
</Properties>
</file>