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eastAsia" w:ascii="宋体" w:hAnsi="宋体" w:eastAsia="宋体"/>
          <w:b/>
          <w:bCs w:val="0"/>
          <w:color w:val="FF0000"/>
          <w:sz w:val="52"/>
          <w:szCs w:val="52"/>
          <w:lang w:eastAsia="zh-CN"/>
        </w:rPr>
      </w:pPr>
      <w:r>
        <w:rPr>
          <w:rFonts w:hint="eastAsia" w:ascii="宋体" w:hAnsi="宋体"/>
          <w:b/>
          <w:sz w:val="52"/>
          <w:szCs w:val="52"/>
          <w:lang w:val="en-US" w:eastAsia="zh-CN"/>
        </w:rPr>
        <w:t>沈阳市浑南区审计局</w:t>
      </w: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hint="eastAsia" w:ascii="黑体" w:eastAsia="黑体"/>
          <w:sz w:val="32"/>
          <w:lang w:val="en-US" w:eastAsia="zh-CN"/>
        </w:rPr>
        <w:t>沈阳市浑南区审计局</w:t>
      </w:r>
      <w:r>
        <w:rPr>
          <w:rFonts w:ascii="黑体" w:eastAsia="黑体"/>
          <w:sz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 xml:space="preserve">第二部分   </w:t>
      </w:r>
      <w:r>
        <w:rPr>
          <w:rFonts w:hint="eastAsia" w:ascii="黑体" w:eastAsia="黑体"/>
          <w:sz w:val="32"/>
          <w:lang w:val="en-US" w:eastAsia="zh-CN"/>
        </w:rPr>
        <w:t>沈阳市浑南区审计局</w:t>
      </w:r>
      <w:r>
        <w:rPr>
          <w:rFonts w:ascii="黑体" w:eastAsia="黑体"/>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ascii="黑体" w:eastAsia="黑体"/>
          <w:sz w:val="32"/>
        </w:rPr>
      </w:pPr>
      <w:r>
        <w:rPr>
          <w:rFonts w:ascii="黑体" w:eastAsia="黑体"/>
          <w:sz w:val="32"/>
        </w:rPr>
        <w:t xml:space="preserve">第四部分  </w:t>
      </w:r>
      <w:r>
        <w:rPr>
          <w:rFonts w:hint="eastAsia" w:ascii="黑体" w:eastAsia="黑体"/>
          <w:sz w:val="32"/>
          <w:lang w:val="en-US" w:eastAsia="zh-CN"/>
        </w:rPr>
        <w:t xml:space="preserve"> </w:t>
      </w:r>
      <w:r>
        <w:rPr>
          <w:rFonts w:ascii="黑体" w:eastAsia="黑体"/>
          <w:sz w:val="32"/>
        </w:rPr>
        <w:t xml:space="preserve"> </w:t>
      </w:r>
      <w:r>
        <w:rPr>
          <w:rFonts w:hint="eastAsia" w:ascii="黑体" w:eastAsia="黑体"/>
          <w:sz w:val="32"/>
          <w:lang w:val="en-US" w:eastAsia="zh-CN"/>
        </w:rPr>
        <w:t>沈阳市浑南区审计局</w:t>
      </w:r>
      <w:r>
        <w:rPr>
          <w:rFonts w:ascii="黑体" w:eastAsia="黑体"/>
          <w:sz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第一部分 </w:t>
      </w:r>
      <w:r>
        <w:rPr>
          <w:rFonts w:hint="eastAsia"/>
          <w:b/>
          <w:sz w:val="36"/>
          <w:lang w:val="en-US" w:eastAsia="zh-CN"/>
        </w:rPr>
        <w:t>沈阳市浑南区审计局</w:t>
      </w:r>
      <w:r>
        <w:rPr>
          <w:b/>
          <w:sz w:val="36"/>
        </w:rPr>
        <w:t>概况</w:t>
      </w:r>
    </w:p>
    <w:p>
      <w:pPr>
        <w:pStyle w:val="6"/>
        <w:spacing w:line="560" w:lineRule="exact"/>
        <w:ind w:firstLine="640"/>
        <w:rPr>
          <w:rFonts w:hint="default" w:ascii="黑体" w:eastAsia="黑体"/>
          <w:sz w:val="32"/>
        </w:rPr>
      </w:pPr>
    </w:p>
    <w:p>
      <w:pPr>
        <w:pStyle w:val="6"/>
        <w:spacing w:line="560" w:lineRule="exact"/>
        <w:ind w:firstLine="640"/>
        <w:rPr>
          <w:rFonts w:ascii="黑体" w:eastAsia="黑体"/>
          <w:sz w:val="32"/>
        </w:rPr>
      </w:pPr>
      <w:r>
        <w:rPr>
          <w:rFonts w:ascii="黑体" w:eastAsia="黑体"/>
          <w:sz w:val="32"/>
        </w:rPr>
        <w:t>一、主要职责</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pPr>
      <w:r>
        <w:rPr>
          <w:rFonts w:hint="eastAsia" w:ascii="仿宋_GB2312" w:hAnsi="宋体" w:eastAsia="仿宋_GB2312" w:cs="仿宋_GB2312"/>
          <w:color w:val="000000"/>
          <w:kern w:val="0"/>
          <w:sz w:val="32"/>
          <w:szCs w:val="32"/>
          <w:lang w:val="en-US" w:eastAsia="zh-CN" w:bidi="ar"/>
        </w:rPr>
        <w:t>（一）主管全区审计工作。负责对区级财政收支和法律法规</w:t>
      </w:r>
      <w:r>
        <w:rPr>
          <w:rFonts w:hint="default" w:ascii="仿宋_GB2312" w:hAnsi="宋体" w:eastAsia="仿宋_GB2312" w:cs="仿宋_GB2312"/>
          <w:color w:val="000000"/>
          <w:kern w:val="0"/>
          <w:sz w:val="32"/>
          <w:szCs w:val="32"/>
          <w:lang w:val="en-US" w:eastAsia="zh-CN" w:bidi="ar"/>
        </w:rPr>
        <w:t xml:space="preserve">规定属于审计监督范围的财务收支的真实、合法和效益进行审计监督；对公共资金、国有资产、国有资源和领导干部履行经济责任情况实行审计监督全覆盖；对领导干部实行自然资源资产离任审计；对国家和省、市有关重大政策措施落实情况进行跟踪审计；负责重大项目稽查；对审计、专项审计调查和核查社会审计机构相关审计报告的结果承担责任，并负有督促检查被审计单位整改的责任。 </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pPr>
      <w:r>
        <w:rPr>
          <w:rFonts w:hint="default" w:ascii="仿宋_GB2312" w:hAnsi="宋体" w:eastAsia="仿宋_GB2312" w:cs="仿宋_GB2312"/>
          <w:color w:val="000000"/>
          <w:kern w:val="0"/>
          <w:sz w:val="32"/>
          <w:szCs w:val="32"/>
          <w:lang w:val="en-US" w:eastAsia="zh-CN" w:bidi="ar"/>
        </w:rPr>
        <w:t xml:space="preserve">（二）制定本区审计规范性文件并监督执行；参与起草本区财政经济及其相关的规范性文件；制定全区审计工作发展规划、专业领域审计工作规划、年度审计计划并组织实施。对直接审计、调查和核查的事项依法进行审计评价，做出审计决定或提出审计建议。 </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pPr>
      <w:r>
        <w:rPr>
          <w:rFonts w:hint="default" w:ascii="仿宋_GB2312" w:hAnsi="宋体" w:eastAsia="仿宋_GB2312" w:cs="仿宋_GB2312"/>
          <w:color w:val="000000"/>
          <w:kern w:val="0"/>
          <w:sz w:val="32"/>
          <w:szCs w:val="32"/>
          <w:lang w:val="en-US" w:eastAsia="zh-CN" w:bidi="ar"/>
        </w:rPr>
        <w:t xml:space="preserve">（三）向区委审计委员会提出年度区级预算执行和其他财政收支情况审计报告；向区长提出年度区级预算执行和其他财政收支情况的审计结果报告；向区委和区政府报告对其他事项的审计和专项审计调查情况及结果；受区政府委托向区人大常委会提交区级预算执行和其他财政收支情况的审计工作报告、审计查出问题整改情况报告；向区委和区政府有关部门和街道办事处通报审计情况和审计结果；依法向社会公布审计结果。 </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pPr>
      <w:r>
        <w:rPr>
          <w:rFonts w:hint="default" w:ascii="仿宋_GB2312" w:hAnsi="宋体" w:eastAsia="仿宋_GB2312" w:cs="仿宋_GB2312"/>
          <w:color w:val="000000"/>
          <w:kern w:val="0"/>
          <w:sz w:val="32"/>
          <w:szCs w:val="32"/>
          <w:lang w:val="en-US" w:eastAsia="zh-CN" w:bidi="ar"/>
        </w:rPr>
        <w:t xml:space="preserve">（四）直接审计下列事项，出具审计报告，在法定职权范围内做出审计决定或向有关主管机关提出处理处罚的建议：区级财政预算执行和其他财政财务收支情况；区直各部门（含所属单位）预算执行、决算和其他财政财务收支情况；街道办事处的预算执行情况、决算和其他财政财务收支情况；使用区级财政资金的事业单位和社会团体的财政财务收支情况；区政府投资和以区政府投资为主的建设项目的预算执行和决算、资金管理使用和建设运营等情况；区属国有企业、区国有资本占控股或主导地位的企业和金融机构的资产、负债和损益情况；组织审计区驻外非经营性机构的财务收支，依法通过适当方式组织审计区国有企业和金融机构的境外资产、负债和损益情况；区直部门、街道办事处和其他单位受区政府及其部门委托管理的社会保障基金、社会捐赠资金及其他有关基金、资金的财务收支情况；根据上级审计机关授权，审计国际组织和外国政府援助、贷款项目的财务收支及项目执行情况；法律、行政法规、地方性法规和规章规定应由区审计局审计的其他事项。 </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pPr>
      <w:r>
        <w:rPr>
          <w:rFonts w:hint="default" w:ascii="仿宋_GB2312" w:hAnsi="宋体" w:eastAsia="仿宋_GB2312" w:cs="仿宋_GB2312"/>
          <w:color w:val="000000"/>
          <w:kern w:val="0"/>
          <w:sz w:val="32"/>
          <w:szCs w:val="32"/>
          <w:lang w:val="en-US" w:eastAsia="zh-CN" w:bidi="ar"/>
        </w:rPr>
        <w:t xml:space="preserve">（五）按规定和程序组织实施对区委管理的党政主要领导干部及依法属于区审计局审计监督对象的其他单位主要领导人的经济责任审计和自然资源资产离任审计。 </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pPr>
      <w:r>
        <w:rPr>
          <w:rFonts w:hint="default" w:ascii="仿宋_GB2312" w:hAnsi="宋体" w:eastAsia="仿宋_GB2312" w:cs="仿宋_GB2312"/>
          <w:color w:val="000000"/>
          <w:kern w:val="0"/>
          <w:sz w:val="32"/>
          <w:szCs w:val="32"/>
          <w:lang w:val="en-US" w:eastAsia="zh-CN" w:bidi="ar"/>
        </w:rPr>
        <w:t xml:space="preserve">（六）组织实施对财经法律、法规、规章、政策和宏观调控措施执行情况、财政预算管理或国有资产管理使用情况等与国家、省、市和区财政收支有关的特定事项的专项审计调查。 </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rPr>
          <w:rFonts w:hint="default" w:ascii="仿宋_GB2312" w:hAnsi="宋体" w:eastAsia="仿宋_GB2312" w:cs="仿宋_GB2312"/>
          <w:color w:val="000000"/>
          <w:kern w:val="0"/>
          <w:sz w:val="32"/>
          <w:szCs w:val="32"/>
          <w:lang w:val="en-US" w:eastAsia="zh-CN" w:bidi="ar"/>
        </w:rPr>
      </w:pPr>
      <w:r>
        <w:rPr>
          <w:rFonts w:hint="default" w:ascii="仿宋_GB2312" w:hAnsi="宋体" w:eastAsia="仿宋_GB2312" w:cs="仿宋_GB2312"/>
          <w:color w:val="000000"/>
          <w:kern w:val="0"/>
          <w:sz w:val="32"/>
          <w:szCs w:val="32"/>
          <w:lang w:val="en-US" w:eastAsia="zh-CN" w:bidi="ar"/>
        </w:rPr>
        <w:t>（七）依法检查审计决定执行情况，督促整改审计查出的问题，依法办理被审计单位对审计决定提请行政复议、行政诉讼或区政府裁决中的有关事项，协助配合有关部门查处相关重大案件。</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pPr>
      <w:r>
        <w:rPr>
          <w:rFonts w:hint="default" w:ascii="仿宋_GB2312" w:hAnsi="宋体" w:eastAsia="仿宋_GB2312" w:cs="仿宋_GB2312"/>
          <w:color w:val="000000"/>
          <w:kern w:val="0"/>
          <w:sz w:val="32"/>
          <w:szCs w:val="32"/>
          <w:lang w:val="en-US" w:eastAsia="zh-CN" w:bidi="ar"/>
        </w:rPr>
        <w:t xml:space="preserve">（八）指导和监督内部审计工作，核查社会审计机构对依法属于审计监督对象的单位出具的相关审计报告。 </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pPr>
      <w:r>
        <w:rPr>
          <w:rFonts w:hint="default" w:ascii="仿宋_GB2312" w:hAnsi="宋体" w:eastAsia="仿宋_GB2312" w:cs="仿宋_GB2312"/>
          <w:color w:val="000000"/>
          <w:kern w:val="0"/>
          <w:sz w:val="32"/>
          <w:szCs w:val="32"/>
          <w:lang w:val="en-US" w:eastAsia="zh-CN" w:bidi="ar"/>
        </w:rPr>
        <w:t xml:space="preserve">（九）负责区委审计委员会的日常工作。 </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pPr>
      <w:r>
        <w:rPr>
          <w:rFonts w:hint="default" w:ascii="仿宋_GB2312" w:hAnsi="宋体" w:eastAsia="仿宋_GB2312" w:cs="仿宋_GB2312"/>
          <w:color w:val="000000"/>
          <w:kern w:val="0"/>
          <w:sz w:val="32"/>
          <w:szCs w:val="32"/>
          <w:lang w:val="en-US" w:eastAsia="zh-CN" w:bidi="ar"/>
        </w:rPr>
        <w:t xml:space="preserve">（十）负责本单位安全生产工作。 </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pPr>
      <w:r>
        <w:rPr>
          <w:rFonts w:hint="default" w:ascii="仿宋_GB2312" w:hAnsi="宋体" w:eastAsia="仿宋_GB2312" w:cs="仿宋_GB2312"/>
          <w:color w:val="000000"/>
          <w:kern w:val="0"/>
          <w:sz w:val="32"/>
          <w:szCs w:val="32"/>
          <w:lang w:val="en-US" w:eastAsia="zh-CN" w:bidi="ar"/>
        </w:rPr>
        <w:t xml:space="preserve">（十一）明确本部门权责清单和政务服务事项清单在区政府门户网站上公布。 </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pPr>
      <w:r>
        <w:rPr>
          <w:rFonts w:hint="default" w:ascii="仿宋_GB2312" w:hAnsi="宋体" w:eastAsia="仿宋_GB2312" w:cs="仿宋_GB2312"/>
          <w:color w:val="000000"/>
          <w:kern w:val="0"/>
          <w:sz w:val="32"/>
          <w:szCs w:val="32"/>
          <w:lang w:val="en-US" w:eastAsia="zh-CN" w:bidi="ar"/>
        </w:rPr>
        <w:t xml:space="preserve">（十二）完成区委、区政府交办的其他任务。 </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left"/>
        <w:textAlignment w:val="auto"/>
      </w:pPr>
      <w:r>
        <w:rPr>
          <w:rFonts w:hint="default" w:ascii="仿宋_GB2312" w:hAnsi="宋体" w:eastAsia="仿宋_GB2312" w:cs="仿宋_GB2312"/>
          <w:color w:val="000000"/>
          <w:kern w:val="0"/>
          <w:sz w:val="32"/>
          <w:szCs w:val="32"/>
          <w:lang w:val="en-US" w:eastAsia="zh-CN" w:bidi="ar"/>
        </w:rPr>
        <w:t xml:space="preserve">（十三）职能转变。进一步完善审计管理体制，加强全区审计工作统筹，明晰职能定位，理顺内部职责关系，优化审计资源配置，充实加强一线审计力量，构建集中统一、全面覆盖、权威高效的审计监督体系。优化审计工作机制，坚持科技强审，完善业务流程，改进工作方式，加强与相关部门的沟通协调，充分调动内部审计和社会审计力量，增强监督合力。 </w:t>
      </w:r>
    </w:p>
    <w:p>
      <w:pPr>
        <w:pStyle w:val="6"/>
        <w:spacing w:line="560" w:lineRule="exact"/>
        <w:ind w:firstLine="640"/>
        <w:rPr>
          <w:rFonts w:hint="default" w:ascii="仿宋_GB2312" w:eastAsia="仿宋_GB2312"/>
          <w:sz w:val="32"/>
        </w:rPr>
      </w:pPr>
    </w:p>
    <w:p>
      <w:pPr>
        <w:pStyle w:val="6"/>
        <w:spacing w:line="560" w:lineRule="exact"/>
        <w:ind w:firstLine="640"/>
        <w:rPr>
          <w:rFonts w:ascii="黑体" w:eastAsia="黑体"/>
          <w:sz w:val="32"/>
        </w:rPr>
      </w:pPr>
      <w:r>
        <w:rPr>
          <w:rFonts w:ascii="黑体" w:eastAsia="黑体"/>
          <w:sz w:val="32"/>
        </w:rPr>
        <w:t>二、决算单位构成</w:t>
      </w:r>
    </w:p>
    <w:p>
      <w:pPr>
        <w:pStyle w:val="6"/>
        <w:spacing w:line="560" w:lineRule="exact"/>
        <w:ind w:firstLine="640"/>
        <w:rPr>
          <w:rFonts w:hint="default"/>
          <w:b/>
          <w:sz w:val="36"/>
        </w:rPr>
      </w:pPr>
      <w:r>
        <w:rPr>
          <w:rFonts w:ascii="仿宋_GB2312" w:eastAsia="仿宋_GB2312"/>
          <w:b w:val="0"/>
          <w:bCs w:val="0"/>
          <w:color w:val="auto"/>
          <w:sz w:val="32"/>
          <w:szCs w:val="32"/>
        </w:rPr>
        <w:t>纳入</w:t>
      </w:r>
      <w:r>
        <w:rPr>
          <w:rFonts w:hint="eastAsia" w:ascii="仿宋_GB2312" w:eastAsia="仿宋_GB2312"/>
          <w:b w:val="0"/>
          <w:bCs w:val="0"/>
          <w:color w:val="auto"/>
          <w:sz w:val="32"/>
          <w:szCs w:val="32"/>
          <w:lang w:eastAsia="zh-CN"/>
        </w:rPr>
        <w:t>本单位</w:t>
      </w:r>
      <w:r>
        <w:rPr>
          <w:rFonts w:ascii="仿宋_GB2312" w:eastAsia="仿宋_GB2312"/>
          <w:b w:val="0"/>
          <w:bCs w:val="0"/>
          <w:color w:val="auto"/>
          <w:sz w:val="32"/>
          <w:szCs w:val="32"/>
        </w:rPr>
        <w:t>20</w:t>
      </w:r>
      <w:r>
        <w:rPr>
          <w:rFonts w:hint="eastAsia" w:ascii="仿宋_GB2312" w:eastAsia="仿宋_GB2312"/>
          <w:b w:val="0"/>
          <w:bCs w:val="0"/>
          <w:color w:val="auto"/>
          <w:sz w:val="32"/>
          <w:szCs w:val="32"/>
          <w:lang w:val="en-US" w:eastAsia="zh-CN"/>
        </w:rPr>
        <w:t>21</w:t>
      </w:r>
      <w:r>
        <w:rPr>
          <w:rFonts w:ascii="仿宋_GB2312" w:eastAsia="仿宋_GB2312"/>
          <w:b w:val="0"/>
          <w:bCs w:val="0"/>
          <w:color w:val="auto"/>
          <w:sz w:val="32"/>
          <w:szCs w:val="32"/>
        </w:rPr>
        <w:t>年</w:t>
      </w:r>
      <w:r>
        <w:rPr>
          <w:rFonts w:hint="eastAsia" w:ascii="仿宋_GB2312" w:eastAsia="仿宋_GB2312"/>
          <w:b w:val="0"/>
          <w:bCs w:val="0"/>
          <w:color w:val="auto"/>
          <w:sz w:val="32"/>
          <w:szCs w:val="32"/>
          <w:lang w:eastAsia="zh-CN"/>
        </w:rPr>
        <w:t>决算</w:t>
      </w:r>
      <w:r>
        <w:rPr>
          <w:rFonts w:ascii="仿宋_GB2312" w:eastAsia="仿宋_GB2312"/>
          <w:b w:val="0"/>
          <w:bCs w:val="0"/>
          <w:color w:val="auto"/>
          <w:sz w:val="32"/>
          <w:szCs w:val="32"/>
        </w:rPr>
        <w:t>编制范围的是</w:t>
      </w:r>
      <w:r>
        <w:rPr>
          <w:rFonts w:hint="eastAsia" w:ascii="仿宋_GB2312" w:eastAsia="仿宋_GB2312"/>
          <w:b w:val="0"/>
          <w:bCs w:val="0"/>
          <w:color w:val="auto"/>
          <w:sz w:val="32"/>
          <w:szCs w:val="32"/>
          <w:lang w:eastAsia="zh-CN"/>
        </w:rPr>
        <w:t>浑南区</w:t>
      </w:r>
      <w:r>
        <w:rPr>
          <w:rFonts w:hint="eastAsia" w:ascii="仿宋_GB2312" w:eastAsia="仿宋_GB2312"/>
          <w:b w:val="0"/>
          <w:bCs w:val="0"/>
          <w:color w:val="auto"/>
          <w:sz w:val="32"/>
          <w:szCs w:val="32"/>
          <w:lang w:val="en-US" w:eastAsia="zh-CN"/>
        </w:rPr>
        <w:t>审计</w:t>
      </w:r>
      <w:r>
        <w:rPr>
          <w:rFonts w:hint="eastAsia" w:ascii="仿宋_GB2312" w:eastAsia="仿宋_GB2312"/>
          <w:b w:val="0"/>
          <w:bCs w:val="0"/>
          <w:color w:val="auto"/>
          <w:sz w:val="32"/>
          <w:szCs w:val="32"/>
          <w:lang w:eastAsia="zh-CN"/>
        </w:rPr>
        <w:t>局</w:t>
      </w:r>
      <w:r>
        <w:rPr>
          <w:rFonts w:ascii="仿宋_GB2312" w:eastAsia="仿宋_GB2312"/>
          <w:b w:val="0"/>
          <w:bCs w:val="0"/>
          <w:color w:val="auto"/>
          <w:sz w:val="32"/>
          <w:szCs w:val="32"/>
        </w:rPr>
        <w:t>本级，本单位无下设机构。</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第二部分</w:t>
      </w:r>
      <w:r>
        <w:rPr>
          <w:rFonts w:hint="eastAsia"/>
          <w:b/>
          <w:sz w:val="36"/>
          <w:lang w:val="en-US" w:eastAsia="zh-CN"/>
        </w:rPr>
        <w:t xml:space="preserve"> 沈阳市浑南区审计局</w:t>
      </w:r>
      <w:r>
        <w:rPr>
          <w:b/>
          <w:sz w:val="36"/>
        </w:rPr>
        <w:t>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510.72</w:t>
      </w:r>
      <w:r>
        <w:rPr>
          <w:rFonts w:ascii="楷体_GB2312" w:eastAsia="楷体_GB2312"/>
          <w:b/>
          <w:sz w:val="32"/>
        </w:rPr>
        <w:t>万元</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510.72</w:t>
      </w:r>
      <w:r>
        <w:rPr>
          <w:rFonts w:ascii="仿宋_GB2312" w:eastAsia="仿宋_GB2312"/>
          <w:sz w:val="32"/>
        </w:rPr>
        <w:t>万元，占收入总计的</w:t>
      </w:r>
      <w:r>
        <w:rPr>
          <w:rFonts w:hint="eastAsia" w:ascii="仿宋_GB2312" w:eastAsia="仿宋_GB2312"/>
          <w:sz w:val="32"/>
          <w:lang w:val="en-US" w:eastAsia="zh-CN"/>
        </w:rPr>
        <w:t>100</w:t>
      </w:r>
      <w:r>
        <w:rPr>
          <w:rFonts w:ascii="仿宋_GB2312" w:eastAsia="仿宋_GB2312"/>
          <w:sz w:val="32"/>
        </w:rPr>
        <w:t>%。其中：一般公共预算财政拨款收入</w:t>
      </w:r>
      <w:r>
        <w:rPr>
          <w:rFonts w:hint="eastAsia" w:ascii="仿宋_GB2312" w:eastAsia="仿宋_GB2312"/>
          <w:sz w:val="32"/>
          <w:lang w:val="en-US" w:eastAsia="zh-CN"/>
        </w:rPr>
        <w:t>510.72</w:t>
      </w:r>
      <w:r>
        <w:rPr>
          <w:rFonts w:ascii="仿宋_GB2312" w:eastAsia="仿宋_GB2312"/>
          <w:sz w:val="32"/>
        </w:rPr>
        <w:t>万元。</w:t>
      </w:r>
    </w:p>
    <w:p>
      <w:pPr>
        <w:pStyle w:val="6"/>
        <w:spacing w:line="560" w:lineRule="exact"/>
        <w:ind w:firstLine="660"/>
        <w:rPr>
          <w:rFonts w:ascii="仿宋_GB2312" w:eastAsia="仿宋_GB2312"/>
          <w:sz w:val="32"/>
        </w:rPr>
      </w:pPr>
      <w:r>
        <w:rPr>
          <w:rFonts w:hint="eastAsia" w:ascii="仿宋_GB2312" w:eastAsia="仿宋_GB2312"/>
          <w:sz w:val="32"/>
          <w:lang w:val="en-US" w:eastAsia="zh-CN"/>
        </w:rPr>
        <w:t>2</w:t>
      </w:r>
      <w:r>
        <w:rPr>
          <w:rFonts w:ascii="仿宋_GB2312" w:eastAsia="仿宋_GB2312"/>
          <w:sz w:val="32"/>
        </w:rPr>
        <w:t>.上年结转和结余</w:t>
      </w:r>
      <w:r>
        <w:rPr>
          <w:rFonts w:hint="eastAsia" w:ascii="仿宋_GB2312" w:eastAsia="仿宋_GB2312"/>
          <w:sz w:val="32"/>
          <w:lang w:val="en-US" w:eastAsia="zh-CN"/>
        </w:rPr>
        <w:t>0</w:t>
      </w:r>
      <w:r>
        <w:rPr>
          <w:rFonts w:ascii="仿宋_GB2312" w:eastAsia="仿宋_GB2312"/>
          <w:sz w:val="32"/>
        </w:rPr>
        <w:t>万元，占收入总计的</w:t>
      </w:r>
      <w:r>
        <w:rPr>
          <w:rFonts w:hint="eastAsia" w:ascii="仿宋_GB2312" w:eastAsia="仿宋_GB2312"/>
          <w:sz w:val="32"/>
          <w:lang w:val="en-US" w:eastAsia="zh-CN"/>
        </w:rPr>
        <w:t>0</w:t>
      </w:r>
      <w:r>
        <w:rPr>
          <w:rFonts w:ascii="仿宋_GB2312" w:eastAsia="仿宋_GB2312"/>
          <w:sz w:val="32"/>
        </w:rPr>
        <w:t>%。</w:t>
      </w:r>
    </w:p>
    <w:p>
      <w:pPr>
        <w:pStyle w:val="6"/>
        <w:spacing w:line="560" w:lineRule="exact"/>
        <w:ind w:firstLine="660"/>
        <w:rPr>
          <w:rFonts w:hint="default" w:ascii="仿宋_GB2312" w:eastAsia="仿宋_GB2312"/>
          <w:sz w:val="32"/>
        </w:rPr>
      </w:pPr>
      <w:r>
        <w:rPr>
          <w:rFonts w:ascii="仿宋_GB2312" w:eastAsia="仿宋_GB2312"/>
          <w:sz w:val="32"/>
        </w:rPr>
        <w:t>与上年相比，今年收入减少</w:t>
      </w:r>
      <w:r>
        <w:rPr>
          <w:rFonts w:hint="eastAsia" w:ascii="仿宋_GB2312" w:eastAsia="仿宋_GB2312"/>
          <w:sz w:val="32"/>
          <w:lang w:val="en-US" w:eastAsia="zh-CN"/>
        </w:rPr>
        <w:t>106.61</w:t>
      </w:r>
      <w:r>
        <w:rPr>
          <w:rFonts w:ascii="仿宋_GB2312" w:eastAsia="仿宋_GB2312"/>
          <w:sz w:val="32"/>
        </w:rPr>
        <w:t>万元，降低</w:t>
      </w:r>
      <w:r>
        <w:rPr>
          <w:rFonts w:hint="eastAsia" w:ascii="仿宋_GB2312" w:eastAsia="仿宋_GB2312"/>
          <w:sz w:val="32"/>
          <w:lang w:val="en-US" w:eastAsia="zh-CN"/>
        </w:rPr>
        <w:t>17.27</w:t>
      </w:r>
      <w:r>
        <w:rPr>
          <w:rFonts w:ascii="仿宋_GB2312" w:eastAsia="仿宋_GB2312"/>
          <w:sz w:val="32"/>
        </w:rPr>
        <w:t>%，主要原因：</w:t>
      </w:r>
      <w:r>
        <w:rPr>
          <w:rFonts w:hint="eastAsia" w:ascii="仿宋_GB2312" w:hAnsi="宋体" w:eastAsia="仿宋_GB2312"/>
          <w:sz w:val="32"/>
          <w:szCs w:val="32"/>
        </w:rPr>
        <w:t>一是人员</w:t>
      </w:r>
      <w:r>
        <w:rPr>
          <w:rFonts w:hint="eastAsia" w:ascii="仿宋_GB2312" w:eastAsia="仿宋_GB2312"/>
          <w:sz w:val="32"/>
          <w:szCs w:val="32"/>
          <w:lang w:val="en-US" w:eastAsia="zh-CN"/>
        </w:rPr>
        <w:t>减少</w:t>
      </w:r>
      <w:r>
        <w:rPr>
          <w:rFonts w:hint="eastAsia" w:ascii="仿宋_GB2312" w:hAnsi="宋体" w:eastAsia="仿宋_GB2312"/>
          <w:sz w:val="32"/>
          <w:szCs w:val="32"/>
        </w:rPr>
        <w:t>和职级调整导致的人员经费和公用经费的</w:t>
      </w:r>
      <w:r>
        <w:rPr>
          <w:rFonts w:hint="eastAsia" w:ascii="仿宋_GB2312" w:eastAsia="仿宋_GB2312"/>
          <w:sz w:val="32"/>
          <w:szCs w:val="32"/>
          <w:lang w:val="en-US" w:eastAsia="zh-CN"/>
        </w:rPr>
        <w:t>减少</w:t>
      </w:r>
      <w:r>
        <w:rPr>
          <w:rFonts w:ascii="仿宋_GB2312" w:eastAsia="仿宋_GB2312"/>
          <w:sz w:val="32"/>
        </w:rPr>
        <w:t>；</w:t>
      </w:r>
      <w:r>
        <w:rPr>
          <w:rFonts w:hint="eastAsia" w:ascii="仿宋_GB2312" w:eastAsia="仿宋_GB2312"/>
          <w:sz w:val="32"/>
          <w:szCs w:val="32"/>
          <w:lang w:val="en-US" w:eastAsia="zh-CN"/>
        </w:rPr>
        <w:t>二</w:t>
      </w:r>
      <w:r>
        <w:rPr>
          <w:rFonts w:hint="eastAsia" w:ascii="仿宋_GB2312" w:hAnsi="宋体" w:eastAsia="仿宋_GB2312"/>
          <w:sz w:val="32"/>
          <w:szCs w:val="32"/>
        </w:rPr>
        <w:t>是人员</w:t>
      </w:r>
      <w:r>
        <w:rPr>
          <w:rFonts w:hint="eastAsia" w:ascii="仿宋_GB2312" w:eastAsia="仿宋_GB2312"/>
          <w:sz w:val="32"/>
          <w:szCs w:val="32"/>
          <w:lang w:val="en-US" w:eastAsia="zh-CN"/>
        </w:rPr>
        <w:t>减少</w:t>
      </w:r>
      <w:r>
        <w:rPr>
          <w:rFonts w:hint="eastAsia" w:ascii="仿宋_GB2312" w:hAnsi="宋体" w:eastAsia="仿宋_GB2312"/>
          <w:sz w:val="32"/>
          <w:szCs w:val="32"/>
        </w:rPr>
        <w:t>导致项目经费中绩效工资的</w:t>
      </w:r>
      <w:r>
        <w:rPr>
          <w:rFonts w:hint="eastAsia" w:ascii="仿宋_GB2312" w:eastAsia="仿宋_GB2312"/>
          <w:sz w:val="32"/>
          <w:szCs w:val="32"/>
          <w:lang w:val="en-US" w:eastAsia="zh-CN"/>
        </w:rPr>
        <w:t>减少</w:t>
      </w:r>
      <w:r>
        <w:rPr>
          <w:rFonts w:ascii="仿宋_GB2312" w:eastAsia="仿宋_GB2312"/>
          <w:sz w:val="32"/>
        </w:rPr>
        <w:t>。</w:t>
      </w:r>
    </w:p>
    <w:p>
      <w:pPr>
        <w:pStyle w:val="6"/>
        <w:spacing w:line="560" w:lineRule="exact"/>
        <w:ind w:firstLine="660"/>
        <w:rPr>
          <w:rFonts w:ascii="楷体_GB2312" w:eastAsia="楷体_GB2312"/>
          <w:b/>
          <w:sz w:val="32"/>
        </w:rPr>
      </w:pPr>
      <w:r>
        <w:rPr>
          <w:rFonts w:ascii="楷体_GB2312" w:eastAsia="楷体_GB2312"/>
          <w:b/>
          <w:sz w:val="32"/>
        </w:rPr>
        <w:t>（二）支出总计</w:t>
      </w:r>
      <w:r>
        <w:rPr>
          <w:rFonts w:hint="eastAsia" w:ascii="楷体_GB2312" w:eastAsia="楷体_GB2312"/>
          <w:b/>
          <w:sz w:val="32"/>
          <w:lang w:val="en-US" w:eastAsia="zh-CN"/>
        </w:rPr>
        <w:t>510.72</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1.基本支出</w:t>
      </w:r>
      <w:r>
        <w:rPr>
          <w:rFonts w:hint="eastAsia" w:ascii="仿宋_GB2312" w:eastAsia="仿宋_GB2312"/>
          <w:sz w:val="32"/>
          <w:lang w:val="en-US" w:eastAsia="zh-CN"/>
        </w:rPr>
        <w:t>314.27</w:t>
      </w:r>
      <w:r>
        <w:rPr>
          <w:rFonts w:ascii="仿宋_GB2312" w:eastAsia="仿宋_GB2312"/>
          <w:sz w:val="32"/>
        </w:rPr>
        <w:t>万元，占支出总计的</w:t>
      </w:r>
      <w:r>
        <w:rPr>
          <w:rFonts w:hint="eastAsia" w:ascii="仿宋_GB2312" w:eastAsia="仿宋_GB2312"/>
          <w:sz w:val="32"/>
          <w:lang w:val="en-US" w:eastAsia="zh-CN"/>
        </w:rPr>
        <w:t>61.53</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lang w:val="en-US" w:eastAsia="zh-CN"/>
        </w:rPr>
        <w:t>271.59</w:t>
      </w:r>
      <w:r>
        <w:rPr>
          <w:rFonts w:ascii="仿宋_GB2312" w:eastAsia="仿宋_GB2312"/>
          <w:sz w:val="32"/>
        </w:rPr>
        <w:t>万元，对个人和家庭的补助支出</w:t>
      </w:r>
      <w:r>
        <w:rPr>
          <w:rFonts w:hint="eastAsia" w:ascii="仿宋_GB2312" w:eastAsia="仿宋_GB2312"/>
          <w:sz w:val="32"/>
          <w:lang w:val="en-US" w:eastAsia="zh-CN"/>
        </w:rPr>
        <w:t>6.66</w:t>
      </w:r>
      <w:r>
        <w:rPr>
          <w:rFonts w:ascii="仿宋_GB2312" w:eastAsia="仿宋_GB2312"/>
          <w:sz w:val="32"/>
        </w:rPr>
        <w:t>万元，商品和服务支出</w:t>
      </w:r>
      <w:r>
        <w:rPr>
          <w:rFonts w:hint="eastAsia" w:ascii="仿宋_GB2312" w:eastAsia="仿宋_GB2312"/>
          <w:sz w:val="32"/>
          <w:lang w:val="en-US" w:eastAsia="zh-CN"/>
        </w:rPr>
        <w:t>34.06</w:t>
      </w:r>
      <w:r>
        <w:rPr>
          <w:rFonts w:ascii="仿宋_GB2312" w:eastAsia="仿宋_GB2312"/>
          <w:sz w:val="32"/>
        </w:rPr>
        <w:t>万元</w:t>
      </w:r>
      <w:r>
        <w:rPr>
          <w:rFonts w:hint="eastAsia" w:ascii="仿宋_GB2312" w:eastAsia="仿宋_GB2312"/>
          <w:sz w:val="32"/>
          <w:lang w:val="en-US" w:eastAsia="zh-CN"/>
        </w:rPr>
        <w:t>,资本性支出1.96万元</w:t>
      </w:r>
      <w:r>
        <w:rPr>
          <w:rFonts w:ascii="仿宋_GB2312" w:eastAsia="仿宋_GB2312"/>
          <w:sz w:val="32"/>
        </w:rPr>
        <w:t>。</w:t>
      </w:r>
    </w:p>
    <w:p>
      <w:pPr>
        <w:pStyle w:val="6"/>
        <w:spacing w:line="560" w:lineRule="exact"/>
        <w:ind w:firstLine="660"/>
        <w:rPr>
          <w:rFonts w:hint="default" w:ascii="仿宋_GB2312" w:eastAsia="仿宋_GB2312"/>
          <w:sz w:val="32"/>
        </w:rPr>
      </w:pPr>
      <w:r>
        <w:rPr>
          <w:rFonts w:ascii="仿宋_GB2312" w:eastAsia="仿宋_GB2312"/>
          <w:sz w:val="32"/>
        </w:rPr>
        <w:t>2.项目支出</w:t>
      </w:r>
      <w:r>
        <w:rPr>
          <w:rFonts w:hint="eastAsia" w:ascii="仿宋_GB2312" w:eastAsia="仿宋_GB2312"/>
          <w:sz w:val="32"/>
          <w:lang w:val="en-US" w:eastAsia="zh-CN"/>
        </w:rPr>
        <w:t>196.45</w:t>
      </w:r>
      <w:r>
        <w:rPr>
          <w:rFonts w:ascii="仿宋_GB2312" w:eastAsia="仿宋_GB2312"/>
          <w:sz w:val="32"/>
        </w:rPr>
        <w:t>万元，占支出总计的</w:t>
      </w:r>
      <w:r>
        <w:rPr>
          <w:rFonts w:hint="eastAsia" w:ascii="仿宋_GB2312" w:eastAsia="仿宋_GB2312"/>
          <w:sz w:val="32"/>
          <w:lang w:val="en-US" w:eastAsia="zh-CN"/>
        </w:rPr>
        <w:t>38.47</w:t>
      </w:r>
      <w:r>
        <w:rPr>
          <w:rFonts w:ascii="仿宋_GB2312" w:eastAsia="仿宋_GB2312"/>
          <w:sz w:val="32"/>
        </w:rPr>
        <w:t>%。主要包括</w:t>
      </w:r>
      <w:r>
        <w:rPr>
          <w:rFonts w:hint="eastAsia" w:ascii="仿宋_GB2312" w:hAnsi="宋体" w:eastAsia="仿宋_GB2312"/>
          <w:sz w:val="32"/>
          <w:szCs w:val="32"/>
        </w:rPr>
        <w:t>绩效工资、审计外勤经费、审计费、档案整理费和审计期刊征订支出</w:t>
      </w:r>
      <w:r>
        <w:rPr>
          <w:rFonts w:ascii="仿宋_GB2312" w:eastAsia="仿宋_GB2312"/>
          <w:sz w:val="32"/>
        </w:rPr>
        <w:t>。</w:t>
      </w:r>
    </w:p>
    <w:p>
      <w:pPr>
        <w:pStyle w:val="6"/>
        <w:spacing w:line="560" w:lineRule="exact"/>
        <w:ind w:firstLine="660"/>
        <w:rPr>
          <w:rFonts w:hint="default" w:ascii="仿宋_GB2312" w:eastAsia="仿宋_GB2312"/>
          <w:sz w:val="32"/>
        </w:rPr>
      </w:pPr>
      <w:r>
        <w:rPr>
          <w:rFonts w:ascii="仿宋_GB2312" w:eastAsia="仿宋_GB2312"/>
          <w:sz w:val="32"/>
        </w:rPr>
        <w:t>与上年相比，今年支出减少</w:t>
      </w:r>
      <w:r>
        <w:rPr>
          <w:rFonts w:hint="eastAsia" w:ascii="仿宋_GB2312" w:eastAsia="仿宋_GB2312"/>
          <w:sz w:val="32"/>
          <w:lang w:val="en-US" w:eastAsia="zh-CN"/>
        </w:rPr>
        <w:t>106.61</w:t>
      </w:r>
      <w:r>
        <w:rPr>
          <w:rFonts w:ascii="仿宋_GB2312" w:eastAsia="仿宋_GB2312"/>
          <w:sz w:val="32"/>
        </w:rPr>
        <w:t>万元，降低</w:t>
      </w:r>
      <w:r>
        <w:rPr>
          <w:rFonts w:hint="eastAsia" w:ascii="仿宋_GB2312" w:eastAsia="仿宋_GB2312"/>
          <w:sz w:val="32"/>
          <w:lang w:val="en-US" w:eastAsia="zh-CN"/>
        </w:rPr>
        <w:t>17.27</w:t>
      </w:r>
      <w:r>
        <w:rPr>
          <w:rFonts w:ascii="仿宋_GB2312" w:eastAsia="仿宋_GB2312"/>
          <w:sz w:val="32"/>
        </w:rPr>
        <w:t>%，主要原因：</w:t>
      </w:r>
      <w:r>
        <w:rPr>
          <w:rFonts w:hint="eastAsia" w:ascii="仿宋_GB2312" w:hAnsi="宋体" w:eastAsia="仿宋_GB2312"/>
          <w:sz w:val="32"/>
          <w:szCs w:val="32"/>
        </w:rPr>
        <w:t>一是人员</w:t>
      </w:r>
      <w:r>
        <w:rPr>
          <w:rFonts w:hint="eastAsia" w:ascii="仿宋_GB2312" w:eastAsia="仿宋_GB2312"/>
          <w:sz w:val="32"/>
          <w:szCs w:val="32"/>
          <w:lang w:val="en-US" w:eastAsia="zh-CN"/>
        </w:rPr>
        <w:t>减少</w:t>
      </w:r>
      <w:r>
        <w:rPr>
          <w:rFonts w:hint="eastAsia" w:ascii="仿宋_GB2312" w:hAnsi="宋体" w:eastAsia="仿宋_GB2312"/>
          <w:sz w:val="32"/>
          <w:szCs w:val="32"/>
        </w:rPr>
        <w:t>和职级调整导致的人员经费和公用经费的</w:t>
      </w:r>
      <w:r>
        <w:rPr>
          <w:rFonts w:hint="eastAsia" w:ascii="仿宋_GB2312" w:eastAsia="仿宋_GB2312"/>
          <w:sz w:val="32"/>
          <w:szCs w:val="32"/>
          <w:lang w:val="en-US" w:eastAsia="zh-CN"/>
        </w:rPr>
        <w:t>减少</w:t>
      </w:r>
      <w:r>
        <w:rPr>
          <w:rFonts w:ascii="仿宋_GB2312" w:eastAsia="仿宋_GB2312"/>
          <w:sz w:val="32"/>
        </w:rPr>
        <w:t>；</w:t>
      </w:r>
      <w:r>
        <w:rPr>
          <w:rFonts w:hint="eastAsia" w:ascii="仿宋_GB2312" w:eastAsia="仿宋_GB2312"/>
          <w:sz w:val="32"/>
          <w:szCs w:val="32"/>
          <w:lang w:val="en-US" w:eastAsia="zh-CN"/>
        </w:rPr>
        <w:t>二</w:t>
      </w:r>
      <w:r>
        <w:rPr>
          <w:rFonts w:hint="eastAsia" w:ascii="仿宋_GB2312" w:hAnsi="宋体" w:eastAsia="仿宋_GB2312"/>
          <w:sz w:val="32"/>
          <w:szCs w:val="32"/>
        </w:rPr>
        <w:t>是人员</w:t>
      </w:r>
      <w:r>
        <w:rPr>
          <w:rFonts w:hint="eastAsia" w:ascii="仿宋_GB2312" w:eastAsia="仿宋_GB2312"/>
          <w:sz w:val="32"/>
          <w:szCs w:val="32"/>
          <w:lang w:val="en-US" w:eastAsia="zh-CN"/>
        </w:rPr>
        <w:t>减少</w:t>
      </w:r>
      <w:r>
        <w:rPr>
          <w:rFonts w:hint="eastAsia" w:ascii="仿宋_GB2312" w:hAnsi="宋体" w:eastAsia="仿宋_GB2312"/>
          <w:sz w:val="32"/>
          <w:szCs w:val="32"/>
        </w:rPr>
        <w:t>导致项目经费中绩效工资的</w:t>
      </w:r>
      <w:r>
        <w:rPr>
          <w:rFonts w:hint="eastAsia" w:ascii="仿宋_GB2312" w:eastAsia="仿宋_GB2312"/>
          <w:sz w:val="32"/>
          <w:szCs w:val="32"/>
          <w:lang w:val="en-US" w:eastAsia="zh-CN"/>
        </w:rPr>
        <w:t>减少</w:t>
      </w:r>
      <w:r>
        <w:rPr>
          <w:rFonts w:ascii="仿宋_GB2312" w:eastAsia="仿宋_GB2312"/>
          <w:sz w:val="32"/>
        </w:rPr>
        <w:t>。</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0</w:t>
      </w:r>
      <w:r>
        <w:rPr>
          <w:rFonts w:ascii="楷体_GB2312" w:eastAsia="楷体_GB2312"/>
          <w:b/>
          <w:sz w:val="32"/>
        </w:rPr>
        <w:t>万元</w:t>
      </w:r>
    </w:p>
    <w:p>
      <w:pPr>
        <w:pStyle w:val="6"/>
        <w:spacing w:line="560" w:lineRule="exact"/>
        <w:ind w:firstLine="660"/>
        <w:rPr>
          <w:rFonts w:hint="default" w:ascii="仿宋_GB2312" w:eastAsia="仿宋_GB2312"/>
          <w:sz w:val="32"/>
        </w:rPr>
      </w:pPr>
      <w:r>
        <w:rPr>
          <w:rFonts w:hint="eastAsia" w:ascii="仿宋_GB2312" w:hAnsi="宋体" w:eastAsia="仿宋_GB2312"/>
          <w:sz w:val="32"/>
          <w:szCs w:val="32"/>
        </w:rPr>
        <w:t>年末未形成结余。与上年相比，今年结转结余不变。</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lang w:val="en-US" w:eastAsia="zh-CN"/>
        </w:rPr>
        <w:t>510.72</w:t>
      </w:r>
      <w:r>
        <w:rPr>
          <w:rFonts w:ascii="仿宋_GB2312" w:eastAsia="仿宋_GB2312"/>
          <w:sz w:val="32"/>
        </w:rPr>
        <w:t>万元，其中：基本支出</w:t>
      </w:r>
      <w:r>
        <w:rPr>
          <w:rFonts w:hint="eastAsia" w:ascii="仿宋_GB2312" w:eastAsia="仿宋_GB2312"/>
          <w:sz w:val="32"/>
          <w:lang w:val="en-US" w:eastAsia="zh-CN"/>
        </w:rPr>
        <w:t>314.27</w:t>
      </w:r>
      <w:r>
        <w:rPr>
          <w:rFonts w:ascii="仿宋_GB2312" w:eastAsia="仿宋_GB2312"/>
          <w:sz w:val="32"/>
        </w:rPr>
        <w:t>万元，项目支出</w:t>
      </w:r>
      <w:r>
        <w:rPr>
          <w:rFonts w:hint="eastAsia" w:ascii="仿宋_GB2312" w:eastAsia="仿宋_GB2312"/>
          <w:sz w:val="32"/>
          <w:lang w:val="en-US" w:eastAsia="zh-CN"/>
        </w:rPr>
        <w:t>196.45</w:t>
      </w:r>
      <w:r>
        <w:rPr>
          <w:rFonts w:ascii="仿宋_GB2312" w:eastAsia="仿宋_GB2312"/>
          <w:sz w:val="32"/>
        </w:rPr>
        <w:t>万元。与上年相比，财政拨款支出减少</w:t>
      </w:r>
      <w:r>
        <w:rPr>
          <w:rFonts w:hint="eastAsia" w:ascii="仿宋_GB2312" w:eastAsia="仿宋_GB2312"/>
          <w:sz w:val="32"/>
          <w:lang w:val="en-US" w:eastAsia="zh-CN"/>
        </w:rPr>
        <w:t>106.61</w:t>
      </w:r>
      <w:r>
        <w:rPr>
          <w:rFonts w:ascii="仿宋_GB2312" w:eastAsia="仿宋_GB2312"/>
          <w:sz w:val="32"/>
        </w:rPr>
        <w:t>万元，降低</w:t>
      </w:r>
      <w:r>
        <w:rPr>
          <w:rFonts w:hint="eastAsia" w:ascii="仿宋_GB2312" w:eastAsia="仿宋_GB2312"/>
          <w:sz w:val="32"/>
          <w:lang w:val="en-US" w:eastAsia="zh-CN"/>
        </w:rPr>
        <w:t>17.27</w:t>
      </w:r>
      <w:r>
        <w:rPr>
          <w:rFonts w:ascii="仿宋_GB2312" w:eastAsia="仿宋_GB2312"/>
          <w:sz w:val="32"/>
        </w:rPr>
        <w:t>%，主要原因：</w:t>
      </w:r>
      <w:r>
        <w:rPr>
          <w:rFonts w:hint="eastAsia" w:ascii="仿宋_GB2312" w:hAnsi="宋体" w:eastAsia="仿宋_GB2312"/>
          <w:sz w:val="32"/>
          <w:szCs w:val="32"/>
        </w:rPr>
        <w:t>一是人员</w:t>
      </w:r>
      <w:r>
        <w:rPr>
          <w:rFonts w:hint="eastAsia" w:ascii="仿宋_GB2312" w:eastAsia="仿宋_GB2312"/>
          <w:sz w:val="32"/>
          <w:szCs w:val="32"/>
          <w:lang w:val="en-US" w:eastAsia="zh-CN"/>
        </w:rPr>
        <w:t>减少</w:t>
      </w:r>
      <w:r>
        <w:rPr>
          <w:rFonts w:hint="eastAsia" w:ascii="仿宋_GB2312" w:hAnsi="宋体" w:eastAsia="仿宋_GB2312"/>
          <w:sz w:val="32"/>
          <w:szCs w:val="32"/>
        </w:rPr>
        <w:t>和职级调整导致的人员经费和公用经费的</w:t>
      </w:r>
      <w:r>
        <w:rPr>
          <w:rFonts w:hint="eastAsia" w:ascii="仿宋_GB2312" w:eastAsia="仿宋_GB2312"/>
          <w:sz w:val="32"/>
          <w:szCs w:val="32"/>
          <w:lang w:val="en-US" w:eastAsia="zh-CN"/>
        </w:rPr>
        <w:t>减少</w:t>
      </w:r>
      <w:r>
        <w:rPr>
          <w:rFonts w:ascii="仿宋_GB2312" w:eastAsia="仿宋_GB2312"/>
          <w:sz w:val="32"/>
        </w:rPr>
        <w:t>；</w:t>
      </w:r>
      <w:r>
        <w:rPr>
          <w:rFonts w:hint="eastAsia" w:ascii="仿宋_GB2312" w:eastAsia="仿宋_GB2312"/>
          <w:sz w:val="32"/>
          <w:szCs w:val="32"/>
          <w:lang w:val="en-US" w:eastAsia="zh-CN"/>
        </w:rPr>
        <w:t>二</w:t>
      </w:r>
      <w:r>
        <w:rPr>
          <w:rFonts w:hint="eastAsia" w:ascii="仿宋_GB2312" w:hAnsi="宋体" w:eastAsia="仿宋_GB2312"/>
          <w:sz w:val="32"/>
          <w:szCs w:val="32"/>
        </w:rPr>
        <w:t>是人员</w:t>
      </w:r>
      <w:r>
        <w:rPr>
          <w:rFonts w:hint="eastAsia" w:ascii="仿宋_GB2312" w:eastAsia="仿宋_GB2312"/>
          <w:sz w:val="32"/>
          <w:szCs w:val="32"/>
          <w:lang w:val="en-US" w:eastAsia="zh-CN"/>
        </w:rPr>
        <w:t>减少</w:t>
      </w:r>
      <w:r>
        <w:rPr>
          <w:rFonts w:hint="eastAsia" w:ascii="仿宋_GB2312" w:hAnsi="宋体" w:eastAsia="仿宋_GB2312"/>
          <w:sz w:val="32"/>
          <w:szCs w:val="32"/>
        </w:rPr>
        <w:t>导致项目经费中绩效工资的</w:t>
      </w:r>
      <w:r>
        <w:rPr>
          <w:rFonts w:hint="eastAsia" w:ascii="仿宋_GB2312" w:eastAsia="仿宋_GB2312"/>
          <w:sz w:val="32"/>
          <w:szCs w:val="32"/>
          <w:lang w:val="en-US" w:eastAsia="zh-CN"/>
        </w:rPr>
        <w:t>减少</w:t>
      </w:r>
      <w:r>
        <w:rPr>
          <w:rFonts w:ascii="仿宋_GB2312" w:eastAsia="仿宋_GB2312"/>
          <w:sz w:val="32"/>
        </w:rPr>
        <w:t>。与年初预算相比，2021年度财政拨款支出完成年初预算的</w:t>
      </w:r>
      <w:r>
        <w:rPr>
          <w:rFonts w:hint="eastAsia" w:ascii="仿宋_GB2312" w:eastAsia="仿宋_GB2312"/>
          <w:sz w:val="32"/>
          <w:lang w:val="en-US" w:eastAsia="zh-CN"/>
        </w:rPr>
        <w:t>100</w:t>
      </w:r>
      <w:r>
        <w:rPr>
          <w:rFonts w:ascii="仿宋_GB2312" w:eastAsia="仿宋_GB2312"/>
          <w:sz w:val="32"/>
        </w:rPr>
        <w:t>%，其中：基本支出完成年初预算的</w:t>
      </w:r>
      <w:r>
        <w:rPr>
          <w:rFonts w:hint="eastAsia" w:ascii="仿宋_GB2312" w:eastAsia="仿宋_GB2312"/>
          <w:sz w:val="32"/>
          <w:lang w:val="en-US" w:eastAsia="zh-CN"/>
        </w:rPr>
        <w:t>61.53</w:t>
      </w:r>
      <w:r>
        <w:rPr>
          <w:rFonts w:ascii="仿宋_GB2312" w:eastAsia="仿宋_GB2312"/>
          <w:sz w:val="32"/>
        </w:rPr>
        <w:t>%，项目支出完成年初预算的</w:t>
      </w:r>
      <w:r>
        <w:rPr>
          <w:rFonts w:hint="eastAsia" w:ascii="仿宋_GB2312" w:eastAsia="仿宋_GB2312"/>
          <w:sz w:val="32"/>
          <w:lang w:val="en-US" w:eastAsia="zh-CN"/>
        </w:rPr>
        <w:t>38.46</w:t>
      </w:r>
      <w:r>
        <w:rPr>
          <w:rFonts w:ascii="仿宋_GB2312" w:eastAsia="仿宋_GB2312"/>
          <w:sz w:val="32"/>
        </w:rPr>
        <w:t>%。</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hint="eastAsia" w:ascii="仿宋_GB2312" w:hAnsi="宋体" w:eastAsia="仿宋_GB2312"/>
          <w:sz w:val="32"/>
          <w:szCs w:val="32"/>
          <w:lang w:val="en-US" w:eastAsia="zh-CN"/>
        </w:rPr>
        <w:t>510.72</w:t>
      </w:r>
      <w:r>
        <w:rPr>
          <w:rFonts w:ascii="仿宋_GB2312" w:hAnsi="宋体" w:eastAsia="仿宋_GB2312"/>
          <w:sz w:val="32"/>
          <w:szCs w:val="32"/>
        </w:rPr>
        <w:t>万元，按支出功能分类科目分，包括：一般公共服务支出</w:t>
      </w:r>
      <w:r>
        <w:rPr>
          <w:rFonts w:hint="eastAsia" w:ascii="仿宋_GB2312" w:hAnsi="宋体" w:eastAsia="仿宋_GB2312"/>
          <w:sz w:val="32"/>
          <w:szCs w:val="32"/>
          <w:lang w:val="en-US" w:eastAsia="zh-CN"/>
        </w:rPr>
        <w:t>388.87</w:t>
      </w:r>
      <w:r>
        <w:rPr>
          <w:rFonts w:ascii="仿宋_GB2312" w:hAnsi="宋体" w:eastAsia="仿宋_GB2312"/>
          <w:sz w:val="32"/>
          <w:szCs w:val="32"/>
        </w:rPr>
        <w:t>万元，占</w:t>
      </w:r>
      <w:r>
        <w:rPr>
          <w:rFonts w:hint="eastAsia" w:ascii="仿宋_GB2312" w:hAnsi="宋体" w:eastAsia="仿宋_GB2312"/>
          <w:sz w:val="32"/>
          <w:szCs w:val="32"/>
          <w:lang w:val="en-US" w:eastAsia="zh-CN"/>
        </w:rPr>
        <w:t>76.14</w:t>
      </w:r>
      <w:r>
        <w:rPr>
          <w:rFonts w:ascii="仿宋_GB2312" w:hAnsi="宋体" w:eastAsia="仿宋_GB2312"/>
          <w:sz w:val="32"/>
          <w:szCs w:val="32"/>
        </w:rPr>
        <w:t>%；</w:t>
      </w:r>
      <w:r>
        <w:rPr>
          <w:rFonts w:hint="eastAsia" w:ascii="仿宋_GB2312" w:hAnsi="宋体" w:eastAsia="仿宋_GB2312"/>
          <w:sz w:val="32"/>
          <w:szCs w:val="32"/>
        </w:rPr>
        <w:t>社会保障和就业支出46.</w:t>
      </w:r>
      <w:r>
        <w:rPr>
          <w:rFonts w:hint="eastAsia" w:ascii="仿宋_GB2312" w:hAnsi="宋体" w:eastAsia="仿宋_GB2312"/>
          <w:sz w:val="32"/>
          <w:szCs w:val="32"/>
          <w:lang w:val="en-US" w:eastAsia="zh-CN"/>
        </w:rPr>
        <w:t>18</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9.0</w:t>
      </w:r>
      <w:r>
        <w:rPr>
          <w:rFonts w:hint="eastAsia" w:ascii="仿宋_GB2312" w:hAnsi="宋体" w:eastAsia="仿宋_GB2312"/>
          <w:sz w:val="32"/>
          <w:szCs w:val="32"/>
        </w:rPr>
        <w:t>4</w:t>
      </w:r>
      <w:r>
        <w:rPr>
          <w:rFonts w:ascii="仿宋_GB2312" w:hAnsi="宋体" w:eastAsia="仿宋_GB2312"/>
          <w:sz w:val="32"/>
          <w:szCs w:val="32"/>
        </w:rPr>
        <w:t>%</w:t>
      </w:r>
      <w:r>
        <w:rPr>
          <w:rFonts w:hint="eastAsia" w:ascii="仿宋_GB2312" w:hAnsi="宋体" w:eastAsia="仿宋_GB2312"/>
          <w:sz w:val="32"/>
          <w:szCs w:val="32"/>
        </w:rPr>
        <w:t>；卫生健康支出13.</w:t>
      </w:r>
      <w:r>
        <w:rPr>
          <w:rFonts w:hint="eastAsia" w:ascii="仿宋_GB2312" w:hAnsi="宋体" w:eastAsia="仿宋_GB2312"/>
          <w:sz w:val="32"/>
          <w:szCs w:val="32"/>
          <w:lang w:val="en-US" w:eastAsia="zh-CN"/>
        </w:rPr>
        <w:t>53</w:t>
      </w:r>
      <w:r>
        <w:rPr>
          <w:rFonts w:hint="eastAsia" w:ascii="仿宋_GB2312" w:hAnsi="宋体" w:eastAsia="仿宋_GB2312"/>
          <w:sz w:val="32"/>
          <w:szCs w:val="32"/>
        </w:rPr>
        <w:t>万元，占2.</w:t>
      </w:r>
      <w:r>
        <w:rPr>
          <w:rFonts w:hint="eastAsia" w:ascii="仿宋_GB2312" w:hAnsi="宋体" w:eastAsia="仿宋_GB2312"/>
          <w:sz w:val="32"/>
          <w:szCs w:val="32"/>
          <w:lang w:val="en-US" w:eastAsia="zh-CN"/>
        </w:rPr>
        <w:t>65</w:t>
      </w:r>
      <w:r>
        <w:rPr>
          <w:rFonts w:hint="eastAsia" w:ascii="仿宋_GB2312" w:hAnsi="宋体" w:eastAsia="仿宋_GB2312"/>
          <w:sz w:val="32"/>
          <w:szCs w:val="32"/>
        </w:rPr>
        <w:t>%；住房保障支出</w:t>
      </w:r>
      <w:r>
        <w:rPr>
          <w:rFonts w:hint="eastAsia" w:ascii="仿宋_GB2312" w:hAnsi="宋体" w:eastAsia="仿宋_GB2312"/>
          <w:sz w:val="32"/>
          <w:szCs w:val="32"/>
          <w:lang w:val="en-US" w:eastAsia="zh-CN"/>
        </w:rPr>
        <w:t>50.82</w:t>
      </w:r>
      <w:r>
        <w:rPr>
          <w:rFonts w:hint="eastAsia" w:ascii="仿宋_GB2312" w:hAnsi="宋体" w:eastAsia="仿宋_GB2312"/>
          <w:sz w:val="32"/>
          <w:szCs w:val="32"/>
        </w:rPr>
        <w:t>万元，占</w:t>
      </w:r>
      <w:r>
        <w:rPr>
          <w:rFonts w:hint="eastAsia" w:ascii="仿宋_GB2312" w:hAnsi="宋体" w:eastAsia="仿宋_GB2312"/>
          <w:sz w:val="32"/>
          <w:szCs w:val="32"/>
          <w:lang w:val="en-US" w:eastAsia="zh-CN"/>
        </w:rPr>
        <w:t>9.95</w:t>
      </w:r>
      <w:r>
        <w:rPr>
          <w:rFonts w:hint="eastAsia" w:ascii="仿宋_GB2312" w:hAnsi="宋体" w:eastAsia="仿宋_GB2312"/>
          <w:sz w:val="32"/>
          <w:szCs w:val="32"/>
        </w:rPr>
        <w:t>%；灾害防治及应急管理支出</w:t>
      </w:r>
      <w:r>
        <w:rPr>
          <w:rFonts w:hint="eastAsia" w:ascii="仿宋_GB2312" w:hAnsi="宋体" w:eastAsia="仿宋_GB2312"/>
          <w:sz w:val="32"/>
          <w:szCs w:val="32"/>
          <w:lang w:val="en-US" w:eastAsia="zh-CN"/>
        </w:rPr>
        <w:t>11.3</w:t>
      </w:r>
      <w:r>
        <w:rPr>
          <w:rFonts w:hint="eastAsia" w:ascii="仿宋_GB2312" w:hAnsi="宋体" w:eastAsia="仿宋_GB2312"/>
          <w:sz w:val="32"/>
          <w:szCs w:val="32"/>
        </w:rPr>
        <w:t>3万元，占</w:t>
      </w:r>
      <w:r>
        <w:rPr>
          <w:rFonts w:hint="eastAsia" w:ascii="仿宋_GB2312" w:hAnsi="宋体" w:eastAsia="仿宋_GB2312"/>
          <w:sz w:val="32"/>
          <w:szCs w:val="32"/>
          <w:lang w:val="en-US" w:eastAsia="zh-CN"/>
        </w:rPr>
        <w:t>2.22</w:t>
      </w:r>
      <w:r>
        <w:rPr>
          <w:rFonts w:hint="eastAsia"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w:t>
      </w:r>
      <w:r>
        <w:rPr>
          <w:rFonts w:hint="eastAsia" w:ascii="仿宋_GB2312" w:hAnsi="宋体" w:eastAsia="仿宋_GB2312"/>
          <w:sz w:val="32"/>
          <w:szCs w:val="32"/>
          <w:lang w:val="en-US" w:eastAsia="zh-CN"/>
        </w:rPr>
        <w:t>388.87</w:t>
      </w:r>
      <w:r>
        <w:rPr>
          <w:rFonts w:ascii="仿宋_GB2312" w:hAnsi="宋体" w:eastAsia="仿宋_GB2312"/>
          <w:sz w:val="32"/>
          <w:szCs w:val="32"/>
        </w:rPr>
        <w:t>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（1）一般公共服务支出（类）财政事务（款）行政运行（项）</w:t>
      </w:r>
      <w:r>
        <w:rPr>
          <w:rFonts w:hint="eastAsia" w:ascii="仿宋_GB2312" w:hAnsi="宋体" w:eastAsia="仿宋_GB2312"/>
          <w:sz w:val="32"/>
          <w:szCs w:val="32"/>
          <w:lang w:val="en-US" w:eastAsia="zh-CN"/>
        </w:rPr>
        <w:t>203.75</w:t>
      </w:r>
      <w:r>
        <w:rPr>
          <w:rFonts w:ascii="仿宋_GB2312" w:hAnsi="宋体" w:eastAsia="仿宋_GB2312"/>
          <w:sz w:val="32"/>
          <w:szCs w:val="32"/>
        </w:rPr>
        <w:t>万元，主要是</w:t>
      </w:r>
      <w:r>
        <w:rPr>
          <w:rFonts w:hint="eastAsia" w:ascii="仿宋_GB2312" w:hAnsi="宋体" w:eastAsia="仿宋_GB2312"/>
          <w:sz w:val="32"/>
          <w:szCs w:val="32"/>
        </w:rPr>
        <w:t>基本工资、津贴补贴、奖金、伙食补助、办公费、邮电费、工会经费、其他交通费用和办公设备购置等支出，完成年初预算的100%，决算数等于年初预算数</w:t>
      </w:r>
      <w:r>
        <w:rPr>
          <w:rFonts w:hint="eastAsia" w:ascii="仿宋_GB2312" w:hAnsi="宋体" w:eastAsia="仿宋_GB2312"/>
          <w:sz w:val="32"/>
          <w:szCs w:val="32"/>
          <w:lang w:eastAsia="zh-CN"/>
        </w:rPr>
        <w:t>的原因是完全按照预算执行</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（2）一般公共服务支出（类）审计事务（款）一般行政管理事务（项）</w:t>
      </w:r>
      <w:r>
        <w:rPr>
          <w:rFonts w:hint="eastAsia" w:ascii="仿宋_GB2312" w:hAnsi="宋体" w:eastAsia="仿宋_GB2312"/>
          <w:sz w:val="32"/>
          <w:szCs w:val="32"/>
          <w:lang w:val="en-US" w:eastAsia="zh-CN"/>
        </w:rPr>
        <w:t>145.34</w:t>
      </w:r>
      <w:r>
        <w:rPr>
          <w:rFonts w:hint="eastAsia" w:ascii="仿宋_GB2312" w:hAnsi="宋体" w:eastAsia="仿宋_GB2312"/>
          <w:sz w:val="32"/>
          <w:szCs w:val="32"/>
        </w:rPr>
        <w:t>万元，主要是劳务费、委托业务费和其他商品和服务等支出，完成年初预算的100%，决算数等于年初预算数</w:t>
      </w:r>
      <w:r>
        <w:rPr>
          <w:rFonts w:hint="eastAsia" w:ascii="仿宋_GB2312" w:hAnsi="宋体" w:eastAsia="仿宋_GB2312"/>
          <w:sz w:val="32"/>
          <w:szCs w:val="32"/>
          <w:lang w:eastAsia="zh-CN"/>
        </w:rPr>
        <w:t>的原因是完全按照预算执行</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（3）一般公共服务支出（类）审计事务（款）审计业务（项）</w:t>
      </w:r>
      <w:r>
        <w:rPr>
          <w:rFonts w:hint="eastAsia" w:ascii="仿宋_GB2312" w:hAnsi="宋体" w:eastAsia="仿宋_GB2312"/>
          <w:sz w:val="32"/>
          <w:szCs w:val="32"/>
          <w:lang w:val="en-US" w:eastAsia="zh-CN"/>
        </w:rPr>
        <w:t>39.78</w:t>
      </w:r>
      <w:r>
        <w:rPr>
          <w:rFonts w:hint="eastAsia" w:ascii="仿宋_GB2312" w:hAnsi="宋体" w:eastAsia="仿宋_GB2312"/>
          <w:sz w:val="32"/>
          <w:szCs w:val="32"/>
        </w:rPr>
        <w:t>万元，主要是办公费、劳务费、委托业务费和其他商品和服务等支出，完成年初预算的100%，决算数等于年初预算数</w:t>
      </w:r>
      <w:r>
        <w:rPr>
          <w:rFonts w:hint="eastAsia" w:ascii="仿宋_GB2312" w:hAnsi="宋体" w:eastAsia="仿宋_GB2312"/>
          <w:sz w:val="32"/>
          <w:szCs w:val="32"/>
          <w:lang w:eastAsia="zh-CN"/>
        </w:rPr>
        <w:t>的原因是完全按照预算执行</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2.社会保障和就业支出46.</w:t>
      </w:r>
      <w:r>
        <w:rPr>
          <w:rFonts w:hint="eastAsia" w:ascii="仿宋_GB2312" w:hAnsi="宋体" w:eastAsia="仿宋_GB2312"/>
          <w:sz w:val="32"/>
          <w:szCs w:val="32"/>
          <w:lang w:val="en-US" w:eastAsia="zh-CN"/>
        </w:rPr>
        <w:t>18</w:t>
      </w:r>
      <w:r>
        <w:rPr>
          <w:rFonts w:hint="eastAsia" w:ascii="仿宋_GB2312" w:hAnsi="宋体" w:eastAsia="仿宋_GB2312"/>
          <w:sz w:val="32"/>
          <w:szCs w:val="32"/>
        </w:rPr>
        <w:t>万元，具体包括：</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（1）社会保障和就业支出（类）行政事业单位养老支出（款）行政单位离退休（项）</w:t>
      </w:r>
      <w:r>
        <w:rPr>
          <w:rFonts w:hint="eastAsia" w:ascii="仿宋_GB2312" w:hAnsi="宋体" w:eastAsia="仿宋_GB2312"/>
          <w:sz w:val="32"/>
          <w:szCs w:val="32"/>
          <w:lang w:val="en-US" w:eastAsia="zh-CN"/>
        </w:rPr>
        <w:t>6.63</w:t>
      </w:r>
      <w:r>
        <w:rPr>
          <w:rFonts w:hint="eastAsia" w:ascii="仿宋_GB2312" w:hAnsi="宋体" w:eastAsia="仿宋_GB2312"/>
          <w:sz w:val="32"/>
          <w:szCs w:val="32"/>
        </w:rPr>
        <w:t>万元，主要是退休费等支出，完成年初预算的100%，决算数等于年初预算数</w:t>
      </w:r>
      <w:r>
        <w:rPr>
          <w:rFonts w:hint="eastAsia" w:ascii="仿宋_GB2312" w:hAnsi="宋体" w:eastAsia="仿宋_GB2312"/>
          <w:sz w:val="32"/>
          <w:szCs w:val="32"/>
          <w:lang w:eastAsia="zh-CN"/>
        </w:rPr>
        <w:t>的原因是完全按照预算执行</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（2）社会保障和就业支出（类）行政事业单位养老支出（款）机关事业单位基本养老保险缴费支出（项）</w:t>
      </w:r>
      <w:r>
        <w:rPr>
          <w:rFonts w:hint="eastAsia" w:ascii="仿宋_GB2312" w:hAnsi="宋体" w:eastAsia="仿宋_GB2312"/>
          <w:sz w:val="32"/>
          <w:szCs w:val="32"/>
          <w:lang w:val="en-US" w:eastAsia="zh-CN"/>
        </w:rPr>
        <w:t>23.57</w:t>
      </w:r>
      <w:r>
        <w:rPr>
          <w:rFonts w:hint="eastAsia" w:ascii="仿宋_GB2312" w:hAnsi="宋体" w:eastAsia="仿宋_GB2312"/>
          <w:sz w:val="32"/>
          <w:szCs w:val="32"/>
        </w:rPr>
        <w:t>万元，主要是机关事业单位基本养老保险缴费等支出，完成年初预算的100%，决算数等于年初预算数</w:t>
      </w:r>
      <w:r>
        <w:rPr>
          <w:rFonts w:hint="eastAsia" w:ascii="仿宋_GB2312" w:hAnsi="宋体" w:eastAsia="仿宋_GB2312"/>
          <w:sz w:val="32"/>
          <w:szCs w:val="32"/>
          <w:lang w:eastAsia="zh-CN"/>
        </w:rPr>
        <w:t>的原因是完全按照预算执行</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（3）社会保障和就业支出（类）行政事业单位养老支出（款）机关事业单位职业年金缴费支出（项）</w:t>
      </w:r>
      <w:r>
        <w:rPr>
          <w:rFonts w:hint="eastAsia" w:ascii="仿宋_GB2312" w:hAnsi="宋体" w:eastAsia="仿宋_GB2312"/>
          <w:sz w:val="32"/>
          <w:szCs w:val="32"/>
          <w:lang w:val="en-US" w:eastAsia="zh-CN"/>
        </w:rPr>
        <w:t>15.98</w:t>
      </w:r>
      <w:r>
        <w:rPr>
          <w:rFonts w:hint="eastAsia" w:ascii="仿宋_GB2312" w:hAnsi="宋体" w:eastAsia="仿宋_GB2312"/>
          <w:sz w:val="32"/>
          <w:szCs w:val="32"/>
        </w:rPr>
        <w:t>万元，主要是职业年金缴费等支出，完成年初预算的100%，决算数等于年初预算数</w:t>
      </w:r>
      <w:r>
        <w:rPr>
          <w:rFonts w:hint="eastAsia" w:ascii="仿宋_GB2312" w:hAnsi="宋体" w:eastAsia="仿宋_GB2312"/>
          <w:sz w:val="32"/>
          <w:szCs w:val="32"/>
          <w:lang w:eastAsia="zh-CN"/>
        </w:rPr>
        <w:t>的原因是完全按照预算执行</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3.卫生健康支出13.</w:t>
      </w:r>
      <w:r>
        <w:rPr>
          <w:rFonts w:hint="eastAsia" w:ascii="仿宋_GB2312" w:hAnsi="宋体" w:eastAsia="仿宋_GB2312"/>
          <w:sz w:val="32"/>
          <w:szCs w:val="32"/>
          <w:lang w:val="en-US" w:eastAsia="zh-CN"/>
        </w:rPr>
        <w:t>53</w:t>
      </w:r>
      <w:r>
        <w:rPr>
          <w:rFonts w:hint="eastAsia" w:ascii="仿宋_GB2312" w:hAnsi="宋体" w:eastAsia="仿宋_GB2312"/>
          <w:sz w:val="32"/>
          <w:szCs w:val="32"/>
        </w:rPr>
        <w:t>万元，具体包括：</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（1）卫生健康支出（类）行政事业单位医疗（款）行政单位医疗（项）</w:t>
      </w:r>
      <w:r>
        <w:rPr>
          <w:rFonts w:hint="eastAsia" w:ascii="仿宋_GB2312" w:hAnsi="宋体" w:eastAsia="仿宋_GB2312"/>
          <w:sz w:val="32"/>
          <w:szCs w:val="32"/>
          <w:lang w:val="en-US" w:eastAsia="zh-CN"/>
        </w:rPr>
        <w:t>12.5</w:t>
      </w:r>
      <w:r>
        <w:rPr>
          <w:rFonts w:hint="eastAsia" w:ascii="仿宋_GB2312" w:hAnsi="宋体" w:eastAsia="仿宋_GB2312"/>
          <w:sz w:val="32"/>
          <w:szCs w:val="32"/>
        </w:rPr>
        <w:t>万元，主要是职工基本医疗保险缴费等支出，完成年初预算的100%，决算数等于年初预算数</w:t>
      </w:r>
      <w:r>
        <w:rPr>
          <w:rFonts w:hint="eastAsia" w:ascii="仿宋_GB2312" w:hAnsi="宋体" w:eastAsia="仿宋_GB2312"/>
          <w:sz w:val="32"/>
          <w:szCs w:val="32"/>
          <w:lang w:eastAsia="zh-CN"/>
        </w:rPr>
        <w:t>的原因是完全按照预算执行</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（2）卫生健康支出（类）行政事业单位医疗（款）公务员医疗补助（项）1.03万元，主要是医疗费等支出，完成年初预算的100%，决算数等于年初预算数</w:t>
      </w:r>
      <w:r>
        <w:rPr>
          <w:rFonts w:hint="eastAsia" w:ascii="仿宋_GB2312" w:hAnsi="宋体" w:eastAsia="仿宋_GB2312"/>
          <w:sz w:val="32"/>
          <w:szCs w:val="32"/>
          <w:lang w:eastAsia="zh-CN"/>
        </w:rPr>
        <w:t>的原因是完全按照预算执行</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4.住房保障支出</w:t>
      </w:r>
      <w:r>
        <w:rPr>
          <w:rFonts w:hint="eastAsia" w:ascii="仿宋_GB2312" w:hAnsi="宋体" w:eastAsia="仿宋_GB2312"/>
          <w:sz w:val="32"/>
          <w:szCs w:val="32"/>
          <w:lang w:val="en-US" w:eastAsia="zh-CN"/>
        </w:rPr>
        <w:t>50.82</w:t>
      </w:r>
      <w:r>
        <w:rPr>
          <w:rFonts w:hint="eastAsia" w:ascii="仿宋_GB2312" w:hAnsi="宋体" w:eastAsia="仿宋_GB2312"/>
          <w:sz w:val="32"/>
          <w:szCs w:val="32"/>
        </w:rPr>
        <w:t>万元，具体包括：</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住房保障支出（类）住房改革支出（款）住房公积金（项）</w:t>
      </w:r>
      <w:r>
        <w:rPr>
          <w:rFonts w:hint="eastAsia" w:ascii="仿宋_GB2312" w:hAnsi="宋体" w:eastAsia="仿宋_GB2312"/>
          <w:sz w:val="32"/>
          <w:szCs w:val="32"/>
          <w:lang w:val="en-US" w:eastAsia="zh-CN"/>
        </w:rPr>
        <w:t>50.82</w:t>
      </w:r>
      <w:r>
        <w:rPr>
          <w:rFonts w:hint="eastAsia" w:ascii="仿宋_GB2312" w:hAnsi="宋体" w:eastAsia="仿宋_GB2312"/>
          <w:sz w:val="32"/>
          <w:szCs w:val="32"/>
        </w:rPr>
        <w:t>万元，主要是住房公积金等支出，完成年初预算的100%，决算数等于年初预算数</w:t>
      </w:r>
      <w:r>
        <w:rPr>
          <w:rFonts w:hint="eastAsia" w:ascii="仿宋_GB2312" w:hAnsi="宋体" w:eastAsia="仿宋_GB2312"/>
          <w:sz w:val="32"/>
          <w:szCs w:val="32"/>
          <w:lang w:eastAsia="zh-CN"/>
        </w:rPr>
        <w:t>的原因是完全按照预算执行</w:t>
      </w:r>
      <w:r>
        <w:rPr>
          <w:rFonts w:hint="eastAsia" w:ascii="仿宋_GB2312" w:hAnsi="宋体" w:eastAsia="仿宋_GB2312"/>
          <w:sz w:val="32"/>
          <w:szCs w:val="32"/>
        </w:rPr>
        <w:t>。</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5.灾害防治及应急管理支出</w:t>
      </w:r>
      <w:r>
        <w:rPr>
          <w:rFonts w:hint="eastAsia" w:ascii="仿宋_GB2312" w:hAnsi="宋体" w:eastAsia="仿宋_GB2312"/>
          <w:sz w:val="32"/>
          <w:szCs w:val="32"/>
          <w:lang w:val="en-US" w:eastAsia="zh-CN"/>
        </w:rPr>
        <w:t>11.3</w:t>
      </w:r>
      <w:r>
        <w:rPr>
          <w:rFonts w:hint="eastAsia" w:ascii="仿宋_GB2312" w:hAnsi="宋体" w:eastAsia="仿宋_GB2312"/>
          <w:sz w:val="32"/>
          <w:szCs w:val="32"/>
        </w:rPr>
        <w:t>3万元，具体包括：</w:t>
      </w:r>
    </w:p>
    <w:p>
      <w:pPr>
        <w:spacing w:line="540" w:lineRule="exact"/>
        <w:ind w:firstLine="660"/>
        <w:rPr>
          <w:rFonts w:hint="eastAsia" w:ascii="仿宋_GB2312" w:hAnsi="宋体" w:eastAsia="仿宋_GB2312"/>
          <w:sz w:val="32"/>
          <w:szCs w:val="32"/>
        </w:rPr>
      </w:pPr>
      <w:r>
        <w:rPr>
          <w:rFonts w:hint="eastAsia" w:ascii="仿宋_GB2312" w:hAnsi="宋体" w:eastAsia="仿宋_GB2312"/>
          <w:sz w:val="32"/>
          <w:szCs w:val="32"/>
        </w:rPr>
        <w:t>灾害防治及应急管理支出（类）应急管理事务（款）其他应急管理支出（项）</w:t>
      </w:r>
      <w:r>
        <w:rPr>
          <w:rFonts w:hint="eastAsia" w:ascii="仿宋_GB2312" w:hAnsi="宋体" w:eastAsia="仿宋_GB2312"/>
          <w:sz w:val="32"/>
          <w:szCs w:val="32"/>
          <w:lang w:val="en-US" w:eastAsia="zh-CN"/>
        </w:rPr>
        <w:t>11.3</w:t>
      </w:r>
      <w:r>
        <w:rPr>
          <w:rFonts w:hint="eastAsia" w:ascii="仿宋_GB2312" w:hAnsi="宋体" w:eastAsia="仿宋_GB2312"/>
          <w:sz w:val="32"/>
          <w:szCs w:val="32"/>
        </w:rPr>
        <w:t>3万元，主要是劳务费等支出，完成年初预算的100%，决算数等于年初预算数</w:t>
      </w:r>
      <w:r>
        <w:rPr>
          <w:rFonts w:hint="eastAsia" w:ascii="仿宋_GB2312" w:hAnsi="宋体" w:eastAsia="仿宋_GB2312"/>
          <w:sz w:val="32"/>
          <w:szCs w:val="32"/>
          <w:lang w:eastAsia="zh-CN"/>
        </w:rPr>
        <w:t>的原因是完全按照预算执行</w:t>
      </w:r>
      <w:r>
        <w:rPr>
          <w:rFonts w:hint="eastAsia" w:ascii="仿宋_GB2312" w:hAnsi="宋体" w:eastAsia="仿宋_GB2312"/>
          <w:sz w:val="32"/>
          <w:szCs w:val="32"/>
        </w:rPr>
        <w:t>。</w:t>
      </w:r>
    </w:p>
    <w:p>
      <w:pPr>
        <w:spacing w:line="540" w:lineRule="exact"/>
        <w:ind w:firstLine="660"/>
        <w:rPr>
          <w:rFonts w:hint="eastAsia" w:ascii="黑体" w:hAnsi="黑体" w:eastAsia="黑体" w:cs="黑体"/>
          <w:b/>
          <w:color w:val="FF0000"/>
          <w:sz w:val="32"/>
          <w:szCs w:val="32"/>
          <w:lang w:val="en-US" w:eastAsia="zh-CN"/>
        </w:rPr>
      </w:pPr>
      <w:r>
        <w:rPr>
          <w:rFonts w:ascii="楷体_GB2312" w:hAnsi="宋体" w:eastAsia="楷体_GB2312"/>
          <w:b/>
          <w:sz w:val="32"/>
          <w:szCs w:val="32"/>
        </w:rPr>
        <w:t>（三）政府性基金预算财政拨款支出情况。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2021年度政府性基金预算财政拨款支出</w:t>
      </w:r>
      <w:r>
        <w:rPr>
          <w:rFonts w:hint="eastAsia" w:ascii="仿宋_GB2312" w:hAnsi="宋体" w:eastAsia="仿宋_GB2312"/>
          <w:color w:val="auto"/>
          <w:sz w:val="32"/>
          <w:szCs w:val="32"/>
          <w:highlight w:val="none"/>
          <w:lang w:val="en-US" w:eastAsia="zh-CN"/>
        </w:rPr>
        <w:t>0</w:t>
      </w:r>
      <w:r>
        <w:rPr>
          <w:rFonts w:hint="eastAsia" w:ascii="仿宋_GB2312" w:hAnsi="宋体" w:eastAsia="仿宋_GB2312"/>
          <w:color w:val="auto"/>
          <w:sz w:val="32"/>
          <w:szCs w:val="32"/>
          <w:highlight w:val="none"/>
        </w:rPr>
        <w:t>万元，</w:t>
      </w:r>
      <w:r>
        <w:rPr>
          <w:rFonts w:hint="eastAsia" w:ascii="仿宋_GB2312" w:hAnsi="宋体" w:eastAsia="仿宋_GB2312"/>
          <w:color w:val="auto"/>
          <w:sz w:val="32"/>
          <w:szCs w:val="32"/>
          <w:highlight w:val="none"/>
          <w:lang w:eastAsia="zh-CN"/>
        </w:rPr>
        <w:t>占比</w:t>
      </w:r>
      <w:r>
        <w:rPr>
          <w:rFonts w:hint="eastAsia" w:ascii="仿宋_GB2312" w:hAnsi="宋体" w:eastAsia="仿宋_GB2312"/>
          <w:color w:val="auto"/>
          <w:sz w:val="32"/>
          <w:szCs w:val="32"/>
          <w:highlight w:val="none"/>
          <w:lang w:val="en-US" w:eastAsia="zh-CN"/>
        </w:rPr>
        <w:t>0%，</w:t>
      </w:r>
      <w:r>
        <w:rPr>
          <w:rFonts w:hint="eastAsia" w:ascii="仿宋_GB2312" w:hAnsi="宋体" w:eastAsia="仿宋_GB2312"/>
          <w:color w:val="auto"/>
          <w:sz w:val="32"/>
          <w:szCs w:val="32"/>
          <w:highlight w:val="none"/>
          <w:lang w:eastAsia="zh-CN"/>
        </w:rPr>
        <w:t>主要因为本年无此业务发生</w:t>
      </w:r>
      <w:r>
        <w:rPr>
          <w:rFonts w:hint="eastAsia" w:ascii="仿宋_GB2312" w:hAnsi="宋体" w:eastAsia="仿宋_GB2312"/>
          <w:color w:val="auto"/>
          <w:sz w:val="32"/>
          <w:szCs w:val="32"/>
          <w:highlight w:val="none"/>
        </w:rPr>
        <w:t>。</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2021年度国有资本经营预算财政拨款支出</w:t>
      </w:r>
      <w:r>
        <w:rPr>
          <w:rFonts w:hint="eastAsia" w:ascii="仿宋_GB2312" w:hAnsi="宋体" w:eastAsia="仿宋_GB2312"/>
          <w:color w:val="auto"/>
          <w:sz w:val="32"/>
          <w:szCs w:val="32"/>
          <w:highlight w:val="none"/>
          <w:lang w:val="en-US" w:eastAsia="zh-CN"/>
        </w:rPr>
        <w:t>0</w:t>
      </w:r>
      <w:r>
        <w:rPr>
          <w:rFonts w:hint="eastAsia" w:ascii="仿宋_GB2312" w:hAnsi="宋体" w:eastAsia="仿宋_GB2312"/>
          <w:color w:val="auto"/>
          <w:sz w:val="32"/>
          <w:szCs w:val="32"/>
          <w:highlight w:val="none"/>
        </w:rPr>
        <w:t>万元，</w:t>
      </w:r>
      <w:r>
        <w:rPr>
          <w:rFonts w:hint="eastAsia" w:ascii="仿宋_GB2312" w:hAnsi="宋体" w:eastAsia="仿宋_GB2312"/>
          <w:color w:val="auto"/>
          <w:sz w:val="32"/>
          <w:szCs w:val="32"/>
          <w:highlight w:val="none"/>
          <w:lang w:eastAsia="zh-CN"/>
        </w:rPr>
        <w:t>占比</w:t>
      </w:r>
      <w:r>
        <w:rPr>
          <w:rFonts w:hint="eastAsia" w:ascii="仿宋_GB2312" w:hAnsi="宋体" w:eastAsia="仿宋_GB2312"/>
          <w:color w:val="auto"/>
          <w:sz w:val="32"/>
          <w:szCs w:val="32"/>
          <w:highlight w:val="none"/>
          <w:lang w:val="en-US" w:eastAsia="zh-CN"/>
        </w:rPr>
        <w:t>0%，</w:t>
      </w:r>
      <w:r>
        <w:rPr>
          <w:rFonts w:hint="eastAsia" w:ascii="仿宋_GB2312" w:hAnsi="宋体" w:eastAsia="仿宋_GB2312"/>
          <w:color w:val="auto"/>
          <w:sz w:val="32"/>
          <w:szCs w:val="32"/>
          <w:highlight w:val="none"/>
          <w:lang w:eastAsia="zh-CN"/>
        </w:rPr>
        <w:t>主要因为本年无此业务发生</w:t>
      </w:r>
      <w:r>
        <w:rPr>
          <w:rFonts w:hint="eastAsia" w:ascii="仿宋_GB2312" w:hAnsi="宋体" w:eastAsia="仿宋_GB2312"/>
          <w:color w:val="auto"/>
          <w:sz w:val="32"/>
          <w:szCs w:val="32"/>
          <w:highlight w:val="none"/>
        </w:rPr>
        <w:t>。</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w:t>
      </w:r>
      <w:r>
        <w:rPr>
          <w:rFonts w:ascii="仿宋_GB2312" w:eastAsia="仿宋_GB2312"/>
          <w:sz w:val="32"/>
        </w:rPr>
        <w:t>万元，完成年初预算的</w:t>
      </w:r>
      <w:r>
        <w:rPr>
          <w:rFonts w:hint="eastAsia" w:ascii="仿宋_GB2312" w:eastAsia="仿宋_GB2312"/>
          <w:sz w:val="32"/>
          <w:lang w:val="en-US" w:eastAsia="zh-CN"/>
        </w:rPr>
        <w:t>0</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2021年因公出国（境）费比上年减少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lang w:val="en-US" w:eastAsia="zh-CN"/>
        </w:rPr>
        <w:t>2020年及2021年均无出国任务</w:t>
      </w:r>
      <w:r>
        <w:rPr>
          <w:rFonts w:ascii="仿宋_GB2312" w:hAnsi="Times New Roman" w:eastAsia="仿宋_GB2312" w:cs="Times New Roman"/>
          <w:kern w:val="0"/>
          <w:sz w:val="32"/>
          <w:szCs w:val="32"/>
        </w:rPr>
        <w:t>。</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万元;其中外事接待累计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ascii="仿宋_GB2312" w:hAnsi="Times New Roman" w:eastAsia="仿宋_GB2312" w:cs="Times New Roman"/>
          <w:kern w:val="0"/>
          <w:sz w:val="32"/>
          <w:szCs w:val="32"/>
        </w:rPr>
        <w:t>2021年公务接待费比上年减少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lang w:val="en-US" w:eastAsia="zh-CN"/>
        </w:rPr>
        <w:t>2020年及2021年均无公务接待情况</w:t>
      </w:r>
      <w:r>
        <w:rPr>
          <w:rFonts w:ascii="仿宋_GB2312" w:hAnsi="Times New Roman" w:eastAsia="仿宋_GB2312" w:cs="Times New Roman"/>
          <w:kern w:val="0"/>
          <w:sz w:val="32"/>
          <w:szCs w:val="32"/>
        </w:rPr>
        <w:t>。</w:t>
      </w:r>
    </w:p>
    <w:p>
      <w:pPr>
        <w:pStyle w:val="6"/>
        <w:spacing w:line="560" w:lineRule="exact"/>
        <w:ind w:firstLine="640" w:firstLineChars="200"/>
        <w:rPr>
          <w:rFonts w:hint="default" w:ascii="Times New Roman" w:hAnsi="Times New Roman" w:cs="Times New Roman"/>
          <w:kern w:val="0"/>
          <w:szCs w:val="21"/>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%。完成年初预算的</w:t>
      </w:r>
      <w:r>
        <w:rPr>
          <w:rFonts w:hint="eastAsia" w:ascii="仿宋_GB2312" w:eastAsia="仿宋_GB2312"/>
          <w:sz w:val="32"/>
          <w:lang w:val="en-US" w:eastAsia="zh-CN"/>
        </w:rPr>
        <w:t>0</w:t>
      </w:r>
      <w:r>
        <w:rPr>
          <w:rFonts w:ascii="仿宋_GB2312" w:eastAsia="仿宋_GB2312"/>
          <w:sz w:val="32"/>
        </w:rPr>
        <w:t>%。</w:t>
      </w:r>
      <w:r>
        <w:rPr>
          <w:rFonts w:ascii="仿宋_GB2312" w:hAnsi="Times New Roman" w:eastAsia="仿宋_GB2312" w:cs="Times New Roman"/>
          <w:kern w:val="0"/>
          <w:sz w:val="32"/>
          <w:szCs w:val="32"/>
        </w:rPr>
        <w:t>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lang w:val="en-US" w:eastAsia="zh-CN"/>
        </w:rPr>
        <w:t>2020年及2021年均无公务用车购置及运行情况</w:t>
      </w:r>
      <w:r>
        <w:rPr>
          <w:rFonts w:ascii="仿宋_GB2312" w:hAnsi="Times New Roman" w:eastAsia="仿宋_GB2312" w:cs="Times New Roman"/>
          <w:kern w:val="0"/>
          <w:sz w:val="32"/>
          <w:szCs w:val="32"/>
        </w:rPr>
        <w:t>。</w:t>
      </w:r>
    </w:p>
    <w:p>
      <w:pPr>
        <w:pStyle w:val="6"/>
        <w:autoSpaceDN w:val="0"/>
        <w:spacing w:line="560" w:lineRule="exact"/>
        <w:ind w:firstLine="645"/>
        <w:rPr>
          <w:rFonts w:hint="default" w:ascii="仿宋_GB2312" w:eastAsia="仿宋_GB2312"/>
          <w:sz w:val="32"/>
        </w:rPr>
      </w:pPr>
      <w:r>
        <w:rPr>
          <w:rFonts w:ascii="仿宋_GB2312" w:eastAsia="仿宋_GB2312"/>
          <w:sz w:val="32"/>
        </w:rPr>
        <w:t>其中：公务用车购置费</w:t>
      </w:r>
      <w:r>
        <w:rPr>
          <w:rFonts w:hint="eastAsia" w:ascii="仿宋_GB2312" w:eastAsia="仿宋_GB2312"/>
          <w:sz w:val="32"/>
          <w:lang w:val="en-US" w:eastAsia="zh-CN"/>
        </w:rPr>
        <w:t>0</w:t>
      </w:r>
      <w:r>
        <w:rPr>
          <w:rFonts w:ascii="仿宋_GB2312" w:eastAsia="仿宋_GB2312"/>
          <w:sz w:val="32"/>
        </w:rPr>
        <w:t>万元，当年购置公务用车</w:t>
      </w:r>
      <w:r>
        <w:rPr>
          <w:rFonts w:hint="eastAsia" w:ascii="仿宋_GB2312" w:eastAsia="仿宋_GB2312"/>
          <w:sz w:val="32"/>
          <w:lang w:val="en-US" w:eastAsia="zh-CN"/>
        </w:rPr>
        <w:t>0</w:t>
      </w:r>
      <w:r>
        <w:rPr>
          <w:rFonts w:ascii="仿宋_GB2312" w:eastAsia="仿宋_GB2312"/>
          <w:sz w:val="32"/>
        </w:rPr>
        <w:t>辆。公务用车运行维护费</w:t>
      </w:r>
      <w:r>
        <w:rPr>
          <w:rFonts w:hint="eastAsia" w:ascii="仿宋_GB2312" w:eastAsia="仿宋_GB2312"/>
          <w:sz w:val="32"/>
          <w:lang w:val="en-US" w:eastAsia="zh-CN"/>
        </w:rPr>
        <w:t>0</w:t>
      </w:r>
      <w:r>
        <w:rPr>
          <w:rFonts w:ascii="仿宋_GB2312" w:eastAsia="仿宋_GB2312"/>
          <w:sz w:val="32"/>
        </w:rPr>
        <w:t>万元，截至年末使用一般公共预算财政拨款开支的公务用车保有量</w:t>
      </w:r>
      <w:r>
        <w:rPr>
          <w:rFonts w:hint="eastAsia" w:ascii="仿宋_GB2312" w:eastAsia="仿宋_GB2312"/>
          <w:sz w:val="32"/>
          <w:lang w:val="en-US" w:eastAsia="zh-CN"/>
        </w:rPr>
        <w:t>0</w:t>
      </w:r>
      <w:r>
        <w:rPr>
          <w:rFonts w:ascii="仿宋_GB2312" w:eastAsia="仿宋_GB2312"/>
          <w:sz w:val="32"/>
        </w:rPr>
        <w:t>辆。</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lang w:val="en-US" w:eastAsia="zh-CN"/>
        </w:rPr>
        <w:t>510.72</w:t>
      </w:r>
      <w:r>
        <w:rPr>
          <w:rFonts w:ascii="仿宋_GB2312" w:eastAsia="仿宋_GB2312"/>
          <w:sz w:val="32"/>
        </w:rPr>
        <w:t>万元，其中：人员经费</w:t>
      </w:r>
      <w:r>
        <w:rPr>
          <w:rFonts w:hint="eastAsia" w:ascii="仿宋_GB2312" w:eastAsia="仿宋_GB2312"/>
          <w:sz w:val="32"/>
          <w:lang w:val="en-US" w:eastAsia="zh-CN"/>
        </w:rPr>
        <w:t>278.25</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lang w:val="en-US" w:eastAsia="zh-CN"/>
        </w:rPr>
        <w:t>36.02</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2021年度机关运行经费支出</w:t>
      </w:r>
      <w:r>
        <w:rPr>
          <w:rFonts w:hint="eastAsia" w:ascii="仿宋_GB2312" w:eastAsia="仿宋_GB2312"/>
          <w:sz w:val="32"/>
          <w:lang w:val="en-US" w:eastAsia="zh-CN"/>
        </w:rPr>
        <w:t>36.02</w:t>
      </w:r>
      <w:r>
        <w:rPr>
          <w:rFonts w:ascii="仿宋_GB2312" w:eastAsia="仿宋_GB2312"/>
          <w:sz w:val="32"/>
        </w:rPr>
        <w:t>万元，比上年决算数减少</w:t>
      </w:r>
      <w:r>
        <w:rPr>
          <w:rFonts w:hint="eastAsia" w:ascii="仿宋_GB2312" w:eastAsia="仿宋_GB2312"/>
          <w:sz w:val="32"/>
          <w:lang w:val="en-US" w:eastAsia="zh-CN"/>
        </w:rPr>
        <w:t>20.01</w:t>
      </w:r>
      <w:r>
        <w:rPr>
          <w:rFonts w:ascii="仿宋_GB2312" w:eastAsia="仿宋_GB2312"/>
          <w:sz w:val="32"/>
        </w:rPr>
        <w:t>万元，降低</w:t>
      </w:r>
      <w:r>
        <w:rPr>
          <w:rFonts w:hint="eastAsia" w:ascii="仿宋_GB2312" w:eastAsia="仿宋_GB2312"/>
          <w:sz w:val="32"/>
          <w:lang w:val="en-US" w:eastAsia="zh-CN"/>
        </w:rPr>
        <w:t>35.71</w:t>
      </w:r>
      <w:r>
        <w:rPr>
          <w:rFonts w:ascii="仿宋_GB2312" w:eastAsia="仿宋_GB2312"/>
          <w:sz w:val="32"/>
        </w:rPr>
        <w:t>%，主要原因是</w:t>
      </w:r>
      <w:r>
        <w:rPr>
          <w:rFonts w:hint="eastAsia" w:ascii="仿宋_GB2312" w:eastAsia="仿宋_GB2312"/>
          <w:sz w:val="32"/>
          <w:lang w:val="en-US" w:eastAsia="zh-CN"/>
        </w:rPr>
        <w:t>上一年度补发交通补贴产生的费用今年无须</w:t>
      </w:r>
      <w:r>
        <w:rPr>
          <w:rFonts w:hint="eastAsia" w:ascii="仿宋_GB2312" w:hAnsi="宋体" w:eastAsia="仿宋_GB2312"/>
          <w:sz w:val="32"/>
          <w:szCs w:val="32"/>
        </w:rPr>
        <w:t>补发</w:t>
      </w:r>
      <w:r>
        <w:rPr>
          <w:rFonts w:hint="eastAsia" w:ascii="仿宋_GB2312" w:eastAsia="仿宋_GB2312"/>
          <w:sz w:val="32"/>
          <w:szCs w:val="32"/>
          <w:lang w:val="en-US" w:eastAsia="zh-CN"/>
        </w:rPr>
        <w:t>造成的支出减少</w:t>
      </w:r>
      <w:r>
        <w:rPr>
          <w:rFonts w:ascii="仿宋_GB2312" w:eastAsia="仿宋_GB2312"/>
          <w:sz w:val="32"/>
        </w:rPr>
        <w:t>。</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w:t>
      </w:r>
      <w:r>
        <w:rPr>
          <w:rFonts w:hint="eastAsia" w:ascii="仿宋_GB2312" w:eastAsia="仿宋_GB2312"/>
          <w:sz w:val="32"/>
          <w:lang w:val="en-US" w:eastAsia="zh-CN"/>
        </w:rPr>
        <w:t>0</w:t>
      </w:r>
      <w:r>
        <w:rPr>
          <w:rFonts w:ascii="仿宋_GB2312" w:eastAsia="仿宋_GB2312"/>
          <w:sz w:val="32"/>
        </w:rPr>
        <w:t>万元，其中：政府采购货物支出</w:t>
      </w:r>
      <w:r>
        <w:rPr>
          <w:rFonts w:hint="eastAsia" w:ascii="仿宋_GB2312" w:eastAsia="仿宋_GB2312"/>
          <w:sz w:val="32"/>
          <w:lang w:val="en-US" w:eastAsia="zh-CN"/>
        </w:rPr>
        <w:t>0</w:t>
      </w:r>
      <w:r>
        <w:rPr>
          <w:rFonts w:ascii="仿宋_GB2312" w:eastAsia="仿宋_GB2312"/>
          <w:sz w:val="32"/>
        </w:rPr>
        <w:t>万元，政府采购工程支出</w:t>
      </w:r>
      <w:r>
        <w:rPr>
          <w:rFonts w:hint="eastAsia" w:ascii="仿宋_GB2312" w:eastAsia="仿宋_GB2312"/>
          <w:sz w:val="32"/>
          <w:lang w:val="en-US" w:eastAsia="zh-CN"/>
        </w:rPr>
        <w:t>0</w:t>
      </w:r>
      <w:r>
        <w:rPr>
          <w:rFonts w:ascii="仿宋_GB2312" w:eastAsia="仿宋_GB2312"/>
          <w:sz w:val="32"/>
        </w:rPr>
        <w:t>万元，政府采购服务支出</w:t>
      </w:r>
      <w:r>
        <w:rPr>
          <w:rFonts w:hint="eastAsia" w:ascii="仿宋_GB2312" w:eastAsia="仿宋_GB2312"/>
          <w:sz w:val="32"/>
          <w:lang w:val="en-US" w:eastAsia="zh-CN"/>
        </w:rPr>
        <w:t>0</w:t>
      </w:r>
      <w:r>
        <w:rPr>
          <w:rFonts w:ascii="仿宋_GB2312" w:eastAsia="仿宋_GB2312"/>
          <w:sz w:val="32"/>
        </w:rPr>
        <w:t>万元。授予中小企业合同金额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%，其中：授予小微企业合同金额</w:t>
      </w:r>
      <w:r>
        <w:rPr>
          <w:rFonts w:hint="eastAsia" w:ascii="仿宋_GB2312" w:eastAsia="仿宋_GB2312"/>
          <w:sz w:val="32"/>
          <w:lang w:val="en-US" w:eastAsia="zh-CN"/>
        </w:rPr>
        <w:t>0</w:t>
      </w:r>
      <w:r>
        <w:rPr>
          <w:rFonts w:ascii="仿宋_GB2312" w:eastAsia="仿宋_GB2312"/>
          <w:sz w:val="32"/>
        </w:rPr>
        <w:t>万元，占政府采购支出总额的</w:t>
      </w:r>
      <w:r>
        <w:rPr>
          <w:rFonts w:hint="eastAsia" w:ascii="仿宋_GB2312" w:eastAsia="仿宋_GB2312"/>
          <w:sz w:val="32"/>
          <w:lang w:val="en-US" w:eastAsia="zh-CN"/>
        </w:rPr>
        <w:t>0</w:t>
      </w:r>
      <w:r>
        <w:rPr>
          <w:rFonts w:ascii="仿宋_GB2312" w:eastAsia="仿宋_GB2312"/>
          <w:sz w:val="32"/>
        </w:rPr>
        <w:t>%；货物采购授予中小企业合同金额占货物支出金额的</w:t>
      </w:r>
      <w:r>
        <w:rPr>
          <w:rFonts w:hint="eastAsia" w:ascii="仿宋_GB2312" w:eastAsia="仿宋_GB2312"/>
          <w:sz w:val="32"/>
          <w:lang w:val="en-US" w:eastAsia="zh-CN"/>
        </w:rPr>
        <w:t>0</w:t>
      </w:r>
      <w:r>
        <w:rPr>
          <w:rFonts w:ascii="仿宋_GB2312" w:eastAsia="仿宋_GB2312"/>
          <w:sz w:val="32"/>
        </w:rPr>
        <w:t>%；工程采购授予中小企业合同金额占工程支出金额的</w:t>
      </w:r>
      <w:r>
        <w:rPr>
          <w:rFonts w:hint="eastAsia" w:ascii="仿宋_GB2312" w:eastAsia="仿宋_GB2312"/>
          <w:sz w:val="32"/>
          <w:lang w:val="en-US" w:eastAsia="zh-CN"/>
        </w:rPr>
        <w:t>0</w:t>
      </w:r>
      <w:r>
        <w:rPr>
          <w:rFonts w:ascii="仿宋_GB2312" w:eastAsia="仿宋_GB2312"/>
          <w:sz w:val="32"/>
        </w:rPr>
        <w:t>%；服务采购授予中小企业合同金额占服务支出金额的</w:t>
      </w:r>
      <w:r>
        <w:rPr>
          <w:rFonts w:hint="eastAsia" w:ascii="仿宋_GB2312" w:eastAsia="仿宋_GB2312"/>
          <w:sz w:val="32"/>
          <w:lang w:val="en-US" w:eastAsia="zh-CN"/>
        </w:rPr>
        <w:t>0</w:t>
      </w:r>
      <w:r>
        <w:rPr>
          <w:rFonts w:ascii="仿宋_GB2312" w:eastAsia="仿宋_GB2312"/>
          <w:sz w:val="32"/>
        </w:rPr>
        <w:t>%。</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w:t>
      </w:r>
      <w:r>
        <w:rPr>
          <w:rFonts w:hint="eastAsia" w:ascii="仿宋_GB2312" w:eastAsia="仿宋_GB2312"/>
          <w:sz w:val="32"/>
          <w:lang w:val="en-US" w:eastAsia="zh-CN"/>
        </w:rPr>
        <w:t>0</w:t>
      </w:r>
      <w:r>
        <w:rPr>
          <w:rFonts w:ascii="仿宋_GB2312" w:eastAsia="仿宋_GB2312"/>
          <w:sz w:val="32"/>
        </w:rPr>
        <w:t>辆，其中：副省级以上领导干部用车</w:t>
      </w:r>
      <w:r>
        <w:rPr>
          <w:rFonts w:hint="eastAsia" w:ascii="仿宋_GB2312" w:eastAsia="仿宋_GB2312"/>
          <w:sz w:val="32"/>
          <w:lang w:val="en-US" w:eastAsia="zh-CN"/>
        </w:rPr>
        <w:t>0</w:t>
      </w:r>
      <w:r>
        <w:rPr>
          <w:rFonts w:ascii="仿宋_GB2312" w:eastAsia="仿宋_GB2312"/>
          <w:sz w:val="32"/>
        </w:rPr>
        <w:t>辆，主要领导干部用车</w:t>
      </w:r>
      <w:r>
        <w:rPr>
          <w:rFonts w:hint="eastAsia" w:ascii="仿宋_GB2312" w:eastAsia="仿宋_GB2312"/>
          <w:sz w:val="32"/>
          <w:lang w:val="en-US" w:eastAsia="zh-CN"/>
        </w:rPr>
        <w:t>0</w:t>
      </w:r>
      <w:r>
        <w:rPr>
          <w:rFonts w:ascii="仿宋_GB2312" w:eastAsia="仿宋_GB2312"/>
          <w:sz w:val="32"/>
        </w:rPr>
        <w:t>辆，机要通讯用车</w:t>
      </w:r>
      <w:r>
        <w:rPr>
          <w:rFonts w:hint="eastAsia" w:ascii="仿宋_GB2312" w:eastAsia="仿宋_GB2312"/>
          <w:sz w:val="32"/>
          <w:lang w:val="en-US" w:eastAsia="zh-CN"/>
        </w:rPr>
        <w:t>0</w:t>
      </w:r>
      <w:r>
        <w:rPr>
          <w:rFonts w:ascii="仿宋_GB2312" w:eastAsia="仿宋_GB2312"/>
          <w:sz w:val="32"/>
        </w:rPr>
        <w:t>辆，应急保障用车</w:t>
      </w:r>
      <w:r>
        <w:rPr>
          <w:rFonts w:hint="eastAsia" w:ascii="仿宋_GB2312" w:eastAsia="仿宋_GB2312"/>
          <w:sz w:val="32"/>
          <w:lang w:val="en-US" w:eastAsia="zh-CN"/>
        </w:rPr>
        <w:t>0</w:t>
      </w:r>
      <w:r>
        <w:rPr>
          <w:rFonts w:ascii="仿宋_GB2312" w:eastAsia="仿宋_GB2312"/>
          <w:sz w:val="32"/>
        </w:rPr>
        <w:t>辆，执法执勤用车</w:t>
      </w:r>
      <w:r>
        <w:rPr>
          <w:rFonts w:hint="eastAsia" w:ascii="仿宋_GB2312" w:eastAsia="仿宋_GB2312"/>
          <w:sz w:val="32"/>
          <w:lang w:val="en-US" w:eastAsia="zh-CN"/>
        </w:rPr>
        <w:t>0</w:t>
      </w:r>
      <w:r>
        <w:rPr>
          <w:rFonts w:ascii="仿宋_GB2312" w:eastAsia="仿宋_GB2312"/>
          <w:sz w:val="32"/>
        </w:rPr>
        <w:t>辆，特种专业技术用车</w:t>
      </w:r>
      <w:r>
        <w:rPr>
          <w:rFonts w:hint="eastAsia" w:ascii="仿宋_GB2312" w:eastAsia="仿宋_GB2312"/>
          <w:sz w:val="32"/>
          <w:lang w:val="en-US" w:eastAsia="zh-CN"/>
        </w:rPr>
        <w:t>0</w:t>
      </w:r>
      <w:r>
        <w:rPr>
          <w:rFonts w:ascii="仿宋_GB2312" w:eastAsia="仿宋_GB2312"/>
          <w:sz w:val="32"/>
        </w:rPr>
        <w:t>辆，离退休干部用车</w:t>
      </w:r>
      <w:r>
        <w:rPr>
          <w:rFonts w:hint="eastAsia" w:ascii="仿宋_GB2312" w:eastAsia="仿宋_GB2312"/>
          <w:sz w:val="32"/>
          <w:lang w:val="en-US" w:eastAsia="zh-CN"/>
        </w:rPr>
        <w:t>0</w:t>
      </w:r>
      <w:r>
        <w:rPr>
          <w:rFonts w:ascii="仿宋_GB2312" w:eastAsia="仿宋_GB2312"/>
          <w:sz w:val="32"/>
        </w:rPr>
        <w:t>辆，其他用车</w:t>
      </w:r>
      <w:r>
        <w:rPr>
          <w:rFonts w:hint="eastAsia" w:ascii="仿宋_GB2312" w:eastAsia="仿宋_GB2312"/>
          <w:sz w:val="32"/>
          <w:lang w:val="en-US" w:eastAsia="zh-CN"/>
        </w:rPr>
        <w:t>0</w:t>
      </w:r>
      <w:r>
        <w:rPr>
          <w:rFonts w:ascii="仿宋_GB2312" w:eastAsia="仿宋_GB2312"/>
          <w:sz w:val="32"/>
        </w:rPr>
        <w:t>辆；单位价值50万元以上通用设备</w:t>
      </w:r>
      <w:r>
        <w:rPr>
          <w:rFonts w:hint="eastAsia" w:ascii="仿宋_GB2312" w:eastAsia="仿宋_GB2312"/>
          <w:sz w:val="32"/>
          <w:lang w:val="en-US" w:eastAsia="zh-CN"/>
        </w:rPr>
        <w:t>0</w:t>
      </w:r>
      <w:r>
        <w:rPr>
          <w:rFonts w:ascii="仿宋_GB2312" w:eastAsia="仿宋_GB2312"/>
          <w:sz w:val="32"/>
        </w:rPr>
        <w:t>台（套），单价100万元以上专用设备</w:t>
      </w:r>
      <w:r>
        <w:rPr>
          <w:rFonts w:hint="eastAsia" w:ascii="仿宋_GB2312" w:eastAsia="仿宋_GB2312"/>
          <w:sz w:val="32"/>
          <w:lang w:val="en-US" w:eastAsia="zh-CN"/>
        </w:rPr>
        <w:t>0</w:t>
      </w:r>
      <w:r>
        <w:rPr>
          <w:rFonts w:ascii="仿宋_GB2312" w:eastAsia="仿宋_GB2312"/>
          <w:sz w:val="32"/>
        </w:rPr>
        <w:t>台（套）。</w:t>
      </w:r>
    </w:p>
    <w:p>
      <w:pPr>
        <w:keepNext w:val="0"/>
        <w:keepLines w:val="0"/>
        <w:widowControl/>
        <w:suppressLineNumbers w:val="0"/>
        <w:spacing w:before="0" w:beforeAutospacing="0" w:after="0" w:afterAutospacing="0" w:line="540" w:lineRule="exact"/>
        <w:ind w:left="0" w:right="0" w:firstLine="643" w:firstLineChars="200"/>
        <w:jc w:val="left"/>
        <w:rPr>
          <w:b/>
          <w:bCs w:val="0"/>
          <w:color w:val="FF0000"/>
          <w:highlight w:val="none"/>
          <w:shd w:val="clear" w:color="auto" w:fill="auto"/>
        </w:rPr>
      </w:pPr>
      <w:r>
        <w:rPr>
          <w:rFonts w:ascii="楷体_GB2312" w:eastAsia="楷体_GB2312"/>
          <w:b/>
          <w:sz w:val="32"/>
        </w:rPr>
        <w:t>（四）预算绩效管理工作开展情况。</w:t>
      </w:r>
    </w:p>
    <w:p>
      <w:pPr>
        <w:widowControl/>
        <w:spacing w:line="560" w:lineRule="exact"/>
        <w:ind w:firstLine="640" w:firstLineChars="200"/>
        <w:rPr>
          <w:rFonts w:hint="eastAsia" w:ascii="仿宋_GB2312" w:eastAsia="仿宋_GB2312"/>
          <w:sz w:val="32"/>
          <w:lang w:eastAsia="zh-CN"/>
        </w:rPr>
      </w:pPr>
      <w:r>
        <w:rPr>
          <w:rFonts w:hint="default" w:ascii="仿宋_GB2312" w:eastAsia="仿宋_GB2312"/>
          <w:sz w:val="32"/>
        </w:rPr>
        <w:t>1.整体绩效自评情况。</w:t>
      </w:r>
      <w:r>
        <w:rPr>
          <w:rFonts w:hint="eastAsia" w:ascii="仿宋_GB2312" w:eastAsia="仿宋_GB2312"/>
          <w:sz w:val="32"/>
          <w:lang w:val="en-US" w:eastAsia="zh-CN"/>
        </w:rPr>
        <w:t>2021年未组织</w:t>
      </w:r>
      <w:r>
        <w:rPr>
          <w:rFonts w:hint="default" w:ascii="仿宋_GB2312" w:eastAsia="仿宋_GB2312"/>
          <w:sz w:val="32"/>
        </w:rPr>
        <w:t>对</w:t>
      </w:r>
      <w:r>
        <w:rPr>
          <w:rFonts w:hint="eastAsia" w:ascii="仿宋_GB2312" w:eastAsia="仿宋_GB2312"/>
          <w:sz w:val="32"/>
          <w:lang w:val="en-US" w:eastAsia="zh-CN"/>
        </w:rPr>
        <w:t>本单位</w:t>
      </w:r>
      <w:r>
        <w:rPr>
          <w:rFonts w:hint="default" w:ascii="仿宋_GB2312" w:eastAsia="仿宋_GB2312"/>
          <w:sz w:val="32"/>
        </w:rPr>
        <w:t>开展整体绩效自评</w:t>
      </w:r>
      <w:r>
        <w:rPr>
          <w:rFonts w:hint="eastAsia" w:ascii="仿宋_GB2312" w:eastAsia="仿宋_GB2312"/>
          <w:sz w:val="32"/>
          <w:lang w:eastAsia="zh-CN"/>
        </w:rPr>
        <w:t>。</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2.项目绩效自评情况。根据预算绩效管理要求，我</w:t>
      </w:r>
      <w:r>
        <w:rPr>
          <w:rFonts w:hint="eastAsia" w:ascii="仿宋_GB2312" w:eastAsia="仿宋_GB2312"/>
          <w:sz w:val="32"/>
          <w:lang w:val="en-US" w:eastAsia="zh-CN"/>
        </w:rPr>
        <w:t>单位</w:t>
      </w:r>
      <w:r>
        <w:rPr>
          <w:rFonts w:hint="default" w:ascii="仿宋_GB2312" w:eastAsia="仿宋_GB2312"/>
          <w:sz w:val="32"/>
        </w:rPr>
        <w:t>组织对2021年度预算项目支出全面开展绩效自评，共涉及预算支出项目</w:t>
      </w:r>
      <w:r>
        <w:rPr>
          <w:rFonts w:hint="eastAsia" w:ascii="仿宋_GB2312" w:eastAsia="仿宋_GB2312"/>
          <w:sz w:val="32"/>
          <w:lang w:val="en-US" w:eastAsia="zh-CN"/>
        </w:rPr>
        <w:t>1</w:t>
      </w:r>
      <w:r>
        <w:rPr>
          <w:rFonts w:hint="default" w:ascii="仿宋_GB2312" w:eastAsia="仿宋_GB2312"/>
          <w:sz w:val="32"/>
        </w:rPr>
        <w:t>个，涉及资金</w:t>
      </w:r>
      <w:r>
        <w:rPr>
          <w:rFonts w:hint="eastAsia" w:ascii="仿宋_GB2312" w:eastAsia="仿宋_GB2312"/>
          <w:sz w:val="32"/>
          <w:lang w:val="en-US" w:eastAsia="zh-CN"/>
        </w:rPr>
        <w:t>23</w:t>
      </w:r>
      <w:r>
        <w:rPr>
          <w:rFonts w:hint="default" w:ascii="仿宋_GB2312" w:eastAsia="仿宋_GB2312"/>
          <w:sz w:val="32"/>
        </w:rPr>
        <w:t>万元，自评覆盖率（开展绩效自评的项目数/年初批复绩效目标的项目数）达到</w:t>
      </w:r>
      <w:r>
        <w:rPr>
          <w:rFonts w:hint="eastAsia" w:ascii="仿宋_GB2312" w:eastAsia="仿宋_GB2312"/>
          <w:sz w:val="32"/>
          <w:lang w:val="en-US" w:eastAsia="zh-CN"/>
        </w:rPr>
        <w:t>50</w:t>
      </w:r>
      <w:r>
        <w:rPr>
          <w:rFonts w:hint="default" w:ascii="仿宋_GB2312" w:eastAsia="仿宋_GB2312"/>
          <w:sz w:val="32"/>
        </w:rPr>
        <w:t>%，自评平均分（开展绩效自评的项目分数总和/开展绩效自评的项目数）</w:t>
      </w:r>
      <w:r>
        <w:rPr>
          <w:rFonts w:hint="eastAsia" w:ascii="仿宋_GB2312" w:eastAsia="仿宋_GB2312"/>
          <w:sz w:val="32"/>
          <w:lang w:val="en-US" w:eastAsia="zh-CN"/>
        </w:rPr>
        <w:t>99.4</w:t>
      </w:r>
      <w:r>
        <w:rPr>
          <w:rFonts w:hint="default" w:ascii="仿宋_GB2312" w:eastAsia="仿宋_GB2312"/>
          <w:sz w:val="32"/>
        </w:rPr>
        <w:t>分。</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具体评价结果如下：</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（1）“</w:t>
      </w:r>
      <w:r>
        <w:rPr>
          <w:rFonts w:hint="eastAsia" w:ascii="仿宋_GB2312" w:eastAsia="仿宋_GB2312"/>
          <w:sz w:val="32"/>
          <w:lang w:val="en-US" w:eastAsia="zh-CN"/>
        </w:rPr>
        <w:t>审计专项业务经费</w:t>
      </w:r>
      <w:r>
        <w:rPr>
          <w:rFonts w:hint="default" w:ascii="仿宋_GB2312" w:eastAsia="仿宋_GB2312"/>
          <w:sz w:val="32"/>
        </w:rPr>
        <w:t>”项目自评综述：根据年初设定的绩效目标，项目自评得分</w:t>
      </w:r>
      <w:r>
        <w:rPr>
          <w:rFonts w:hint="eastAsia" w:ascii="仿宋_GB2312" w:eastAsia="仿宋_GB2312"/>
          <w:sz w:val="32"/>
          <w:lang w:val="en-US" w:eastAsia="zh-CN"/>
        </w:rPr>
        <w:t>99.4</w:t>
      </w:r>
      <w:r>
        <w:rPr>
          <w:rFonts w:hint="default" w:ascii="仿宋_GB2312" w:eastAsia="仿宋_GB2312"/>
          <w:sz w:val="32"/>
        </w:rPr>
        <w:t>分。项目全年预算数为</w:t>
      </w:r>
      <w:r>
        <w:rPr>
          <w:rFonts w:hint="eastAsia" w:ascii="仿宋_GB2312" w:eastAsia="仿宋_GB2312"/>
          <w:sz w:val="32"/>
          <w:lang w:val="en-US" w:eastAsia="zh-CN"/>
        </w:rPr>
        <w:t>23</w:t>
      </w:r>
      <w:r>
        <w:rPr>
          <w:rFonts w:hint="default" w:ascii="仿宋_GB2312" w:eastAsia="仿宋_GB2312"/>
          <w:sz w:val="32"/>
        </w:rPr>
        <w:t>万元，执行数为</w:t>
      </w:r>
      <w:r>
        <w:rPr>
          <w:rFonts w:hint="eastAsia" w:ascii="仿宋_GB2312" w:eastAsia="仿宋_GB2312"/>
          <w:sz w:val="32"/>
          <w:lang w:val="en-US" w:eastAsia="zh-CN"/>
        </w:rPr>
        <w:t>23</w:t>
      </w:r>
      <w:r>
        <w:rPr>
          <w:rFonts w:hint="default" w:ascii="仿宋_GB2312" w:eastAsia="仿宋_GB2312"/>
          <w:sz w:val="32"/>
        </w:rPr>
        <w:t>万元，完成预算的</w:t>
      </w:r>
      <w:r>
        <w:rPr>
          <w:rFonts w:hint="eastAsia" w:ascii="仿宋_GB2312" w:eastAsia="仿宋_GB2312"/>
          <w:sz w:val="32"/>
          <w:lang w:val="en-US" w:eastAsia="zh-CN"/>
        </w:rPr>
        <w:t>100</w:t>
      </w:r>
      <w:r>
        <w:rPr>
          <w:rFonts w:hint="default" w:ascii="仿宋_GB2312" w:eastAsia="仿宋_GB2312"/>
          <w:sz w:val="32"/>
        </w:rPr>
        <w:t>%。项目绩效目标完成情况：一是</w:t>
      </w:r>
      <w:r>
        <w:rPr>
          <w:rFonts w:hint="eastAsia" w:ascii="仿宋_GB2312" w:eastAsia="仿宋_GB2312"/>
          <w:sz w:val="32"/>
          <w:lang w:val="en-US" w:eastAsia="zh-CN"/>
        </w:rPr>
        <w:t>年度审计项目数量完成6项</w:t>
      </w:r>
      <w:r>
        <w:rPr>
          <w:rFonts w:hint="default" w:ascii="仿宋_GB2312" w:eastAsia="仿宋_GB2312"/>
          <w:sz w:val="32"/>
        </w:rPr>
        <w:t>;二是</w:t>
      </w:r>
      <w:r>
        <w:rPr>
          <w:rFonts w:hint="eastAsia" w:ascii="仿宋_GB2312" w:eastAsia="仿宋_GB2312"/>
          <w:sz w:val="32"/>
          <w:lang w:val="en-US" w:eastAsia="zh-CN"/>
        </w:rPr>
        <w:t>完成档案整理一次</w:t>
      </w:r>
      <w:r>
        <w:rPr>
          <w:rFonts w:hint="default" w:ascii="仿宋_GB2312" w:eastAsia="仿宋_GB2312"/>
          <w:sz w:val="32"/>
        </w:rPr>
        <w:t>;三是</w:t>
      </w:r>
      <w:r>
        <w:rPr>
          <w:rFonts w:hint="eastAsia" w:ascii="仿宋_GB2312" w:eastAsia="仿宋_GB2312"/>
          <w:sz w:val="32"/>
          <w:lang w:val="en-US" w:eastAsia="zh-CN"/>
        </w:rPr>
        <w:t>征订审计期刊63本</w:t>
      </w:r>
      <w:r>
        <w:rPr>
          <w:rFonts w:hint="default" w:ascii="仿宋_GB2312" w:eastAsia="仿宋_GB2312"/>
          <w:sz w:val="32"/>
        </w:rPr>
        <w:t>。发现的主要问题及原因：一是</w:t>
      </w:r>
      <w:r>
        <w:rPr>
          <w:rFonts w:hint="eastAsia" w:ascii="仿宋_GB2312" w:hAnsi="宋体" w:eastAsia="仿宋_GB2312" w:cs="仿宋_GB2312"/>
          <w:sz w:val="32"/>
          <w:szCs w:val="32"/>
          <w:lang w:bidi="ar"/>
        </w:rPr>
        <w:t>绩效指标中审计全覆盖落实</w:t>
      </w:r>
      <w:r>
        <w:rPr>
          <w:rFonts w:hint="eastAsia" w:ascii="仿宋_GB2312" w:hAnsi="宋体" w:eastAsia="仿宋_GB2312" w:cs="仿宋_GB2312"/>
          <w:sz w:val="32"/>
          <w:szCs w:val="32"/>
          <w:lang w:val="en-US" w:eastAsia="zh-CN" w:bidi="ar"/>
        </w:rPr>
        <w:t>需要进一步加强</w:t>
      </w:r>
      <w:r>
        <w:rPr>
          <w:rFonts w:hint="default" w:ascii="仿宋_GB2312" w:eastAsia="仿宋_GB2312"/>
          <w:sz w:val="32"/>
        </w:rPr>
        <w:t>;二是</w:t>
      </w:r>
      <w:r>
        <w:rPr>
          <w:rFonts w:hint="eastAsia" w:ascii="仿宋_GB2312" w:eastAsia="仿宋_GB2312"/>
          <w:sz w:val="32"/>
          <w:lang w:val="en-US" w:eastAsia="zh-CN"/>
        </w:rPr>
        <w:t>一线审计人员不足</w:t>
      </w:r>
      <w:r>
        <w:rPr>
          <w:rFonts w:hint="default" w:ascii="仿宋_GB2312" w:eastAsia="仿宋_GB2312"/>
          <w:sz w:val="32"/>
        </w:rPr>
        <w:t>。下一步改进措施：一是</w:t>
      </w:r>
      <w:r>
        <w:rPr>
          <w:rFonts w:hint="eastAsia" w:ascii="仿宋_GB2312" w:eastAsia="仿宋_GB2312"/>
          <w:sz w:val="32"/>
          <w:lang w:val="en-US" w:eastAsia="zh-CN"/>
        </w:rPr>
        <w:t>增强责任感，加强绩效指标中审计覆盖落实</w:t>
      </w:r>
      <w:r>
        <w:rPr>
          <w:rFonts w:hint="default" w:ascii="仿宋_GB2312" w:eastAsia="仿宋_GB2312"/>
          <w:sz w:val="32"/>
        </w:rPr>
        <w:t>;二是</w:t>
      </w:r>
      <w:r>
        <w:rPr>
          <w:rFonts w:hint="eastAsia" w:ascii="仿宋_GB2312" w:eastAsia="仿宋_GB2312"/>
          <w:sz w:val="32"/>
          <w:lang w:val="en-US" w:eastAsia="zh-CN"/>
        </w:rPr>
        <w:t>加强培训和通过第三方审计解决人员不足的问题</w:t>
      </w:r>
      <w:r>
        <w:rPr>
          <w:rFonts w:hint="default" w:ascii="仿宋_GB2312" w:eastAsia="仿宋_GB2312"/>
          <w:sz w:val="32"/>
        </w:rPr>
        <w:t>。</w:t>
      </w:r>
    </w:p>
    <w:p>
      <w:pPr>
        <w:pStyle w:val="6"/>
        <w:spacing w:line="560" w:lineRule="exact"/>
        <w:ind w:firstLine="640" w:firstLineChars="200"/>
        <w:rPr>
          <w:rFonts w:hint="default" w:ascii="Times New Roman" w:hAnsi="Times New Roman" w:cs="Times New Roman"/>
          <w:kern w:val="0"/>
          <w:szCs w:val="21"/>
        </w:rPr>
      </w:pPr>
      <w:r>
        <w:rPr>
          <w:rFonts w:hint="default" w:ascii="仿宋_GB2312" w:eastAsia="仿宋_GB2312"/>
          <w:sz w:val="32"/>
        </w:rPr>
        <w:t>3.部门重点评价情况。我</w:t>
      </w:r>
      <w:r>
        <w:rPr>
          <w:rFonts w:hint="eastAsia" w:ascii="仿宋_GB2312" w:eastAsia="仿宋_GB2312"/>
          <w:sz w:val="32"/>
          <w:lang w:val="en-US" w:eastAsia="zh-CN"/>
        </w:rPr>
        <w:t>单位未</w:t>
      </w:r>
      <w:r>
        <w:rPr>
          <w:rFonts w:hint="default" w:ascii="仿宋_GB2312" w:eastAsia="仿宋_GB2312"/>
          <w:sz w:val="32"/>
        </w:rPr>
        <w:t>组织开展部门重点评价，涉及资金</w:t>
      </w:r>
      <w:r>
        <w:rPr>
          <w:rFonts w:hint="eastAsia" w:ascii="仿宋_GB2312" w:eastAsia="仿宋_GB2312"/>
          <w:sz w:val="32"/>
          <w:lang w:val="en-US" w:eastAsia="zh-CN"/>
        </w:rPr>
        <w:t>0</w:t>
      </w:r>
      <w:r>
        <w:rPr>
          <w:rFonts w:hint="default" w:ascii="仿宋_GB2312" w:eastAsia="仿宋_GB2312"/>
          <w:sz w:val="32"/>
        </w:rPr>
        <w:t>万元。</w:t>
      </w:r>
    </w:p>
    <w:p>
      <w:pPr>
        <w:pStyle w:val="6"/>
        <w:spacing w:line="560" w:lineRule="exact"/>
        <w:rPr>
          <w:rFonts w:hint="default"/>
          <w:b/>
          <w:sz w:val="36"/>
        </w:rPr>
      </w:pPr>
    </w:p>
    <w:p>
      <w:pPr>
        <w:pStyle w:val="9"/>
        <w:autoSpaceDN w:val="0"/>
        <w:spacing w:line="560" w:lineRule="exact"/>
        <w:jc w:val="center"/>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bookmarkStart w:id="0" w:name="_GoBack"/>
      <w:bookmarkEnd w:id="0"/>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rFonts w:hint="eastAsia" w:ascii="仿宋_GB2312" w:hAnsi="仿宋_GB2312" w:eastAsia="仿宋_GB2312" w:cs="仿宋_GB2312"/>
          <w:b/>
          <w:sz w:val="52"/>
          <w:szCs w:val="52"/>
          <w:lang w:val="en-US" w:eastAsia="zh-CN"/>
        </w:rPr>
        <w:t>沈阳市浑南区审计局</w:t>
      </w:r>
      <w:r>
        <w:rPr>
          <w:rFonts w:ascii="仿宋_GB2312" w:hAnsi="仿宋_GB2312" w:eastAsia="仿宋_GB2312" w:cs="仿宋_GB2312"/>
          <w:b/>
          <w:sz w:val="52"/>
          <w:szCs w:val="52"/>
        </w:rPr>
        <w:t>2021年度决算表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1DE1061"/>
    <w:rsid w:val="088842BD"/>
    <w:rsid w:val="09C4782E"/>
    <w:rsid w:val="0ECB7368"/>
    <w:rsid w:val="11612EA5"/>
    <w:rsid w:val="13AA08A6"/>
    <w:rsid w:val="1C635C29"/>
    <w:rsid w:val="239C706C"/>
    <w:rsid w:val="2A0621A5"/>
    <w:rsid w:val="2E4F6256"/>
    <w:rsid w:val="36230505"/>
    <w:rsid w:val="3E816A9B"/>
    <w:rsid w:val="40E0356E"/>
    <w:rsid w:val="41514580"/>
    <w:rsid w:val="4B104290"/>
    <w:rsid w:val="4BB37C90"/>
    <w:rsid w:val="4C147A6A"/>
    <w:rsid w:val="54F6469B"/>
    <w:rsid w:val="55700BD9"/>
    <w:rsid w:val="5B697371"/>
    <w:rsid w:val="60522285"/>
    <w:rsid w:val="673C6F2C"/>
    <w:rsid w:val="685671EC"/>
    <w:rsid w:val="68AC0BF0"/>
    <w:rsid w:val="724179B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6264</Words>
  <Characters>6733</Characters>
  <Lines>37</Lines>
  <Paragraphs>10</Paragraphs>
  <TotalTime>1</TotalTime>
  <ScaleCrop>false</ScaleCrop>
  <LinksUpToDate>false</LinksUpToDate>
  <CharactersWithSpaces>6773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2023-06-26T02:21:26Z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7F005A9211A443FB8D45F013D1935DD0_13</vt:lpwstr>
  </property>
</Properties>
</file>