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rPr>
        <w:t>沈阳市浑南区</w:t>
      </w:r>
      <w:r>
        <w:rPr>
          <w:rFonts w:hint="eastAsia" w:ascii="宋体" w:hAnsi="宋体"/>
          <w:b/>
          <w:sz w:val="52"/>
          <w:szCs w:val="52"/>
          <w:lang w:eastAsia="zh-CN"/>
        </w:rPr>
        <w:t>综合事</w:t>
      </w:r>
      <w:bookmarkStart w:id="0" w:name="_GoBack"/>
      <w:bookmarkEnd w:id="0"/>
      <w:r>
        <w:rPr>
          <w:rFonts w:hint="eastAsia" w:ascii="宋体" w:hAnsi="宋体"/>
          <w:b/>
          <w:sz w:val="52"/>
          <w:szCs w:val="52"/>
          <w:lang w:eastAsia="zh-CN"/>
        </w:rPr>
        <w:t>务信息服务中心202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spacing w:line="540" w:lineRule="exact"/>
        <w:outlineLvl w:val="0"/>
        <w:rPr>
          <w:rFonts w:hint="default" w:ascii="黑体" w:eastAsia="黑体"/>
          <w:sz w:val="32"/>
        </w:rPr>
      </w:pPr>
      <w:r>
        <w:rPr>
          <w:rFonts w:ascii="黑体" w:eastAsia="黑体"/>
          <w:sz w:val="32"/>
        </w:rPr>
        <w:t xml:space="preserve">第一部分    </w:t>
      </w:r>
      <w:r>
        <w:rPr>
          <w:rFonts w:hint="eastAsia" w:ascii="黑体" w:hAnsi="黑体" w:eastAsia="黑体"/>
          <w:sz w:val="32"/>
          <w:szCs w:val="32"/>
          <w:lang w:eastAsia="zh-CN"/>
        </w:rPr>
        <w:t>综合事务信息服务中心</w:t>
      </w:r>
      <w:r>
        <w:rPr>
          <w:rFonts w:hint="eastAsia" w:ascii="黑体" w:hAnsi="黑体" w:eastAsia="黑体"/>
          <w:sz w:val="32"/>
          <w:szCs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spacing w:line="540" w:lineRule="exact"/>
        <w:outlineLvl w:val="0"/>
        <w:rPr>
          <w:rFonts w:hint="default" w:ascii="黑体" w:eastAsia="黑体"/>
          <w:sz w:val="32"/>
        </w:rPr>
      </w:pPr>
      <w:r>
        <w:rPr>
          <w:rFonts w:ascii="黑体" w:eastAsia="黑体"/>
          <w:sz w:val="32"/>
        </w:rPr>
        <w:t xml:space="preserve">第二部分    </w:t>
      </w:r>
      <w:r>
        <w:rPr>
          <w:rFonts w:hint="eastAsia" w:ascii="黑体" w:hAnsi="黑体" w:eastAsia="黑体"/>
          <w:sz w:val="32"/>
          <w:szCs w:val="32"/>
          <w:lang w:eastAsia="zh-CN"/>
        </w:rPr>
        <w:t>综合事务信息服务中心202</w:t>
      </w:r>
      <w:r>
        <w:rPr>
          <w:rFonts w:hint="eastAsia" w:ascii="黑体" w:hAnsi="黑体" w:eastAsia="黑体"/>
          <w:sz w:val="32"/>
          <w:szCs w:val="32"/>
          <w:lang w:val="en-US" w:eastAsia="zh-CN"/>
        </w:rPr>
        <w:t>1</w:t>
      </w:r>
      <w:r>
        <w:rPr>
          <w:rFonts w:hint="eastAsia" w:ascii="黑体" w:hAnsi="黑体" w:eastAsia="黑体"/>
          <w:sz w:val="32"/>
          <w:szCs w:val="32"/>
        </w:rPr>
        <w:t>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outlineLvl w:val="0"/>
        <w:rPr>
          <w:rFonts w:hint="eastAsia" w:ascii="黑体" w:hAnsi="黑体" w:eastAsia="黑体"/>
          <w:sz w:val="32"/>
          <w:szCs w:val="32"/>
        </w:rPr>
      </w:pPr>
      <w:r>
        <w:rPr>
          <w:rFonts w:ascii="黑体" w:eastAsia="黑体"/>
          <w:sz w:val="32"/>
        </w:rPr>
        <w:t xml:space="preserve">第四部分    </w:t>
      </w:r>
      <w:r>
        <w:rPr>
          <w:rFonts w:hint="eastAsia" w:ascii="黑体" w:hAnsi="黑体" w:eastAsia="黑体"/>
          <w:sz w:val="32"/>
          <w:szCs w:val="32"/>
          <w:lang w:eastAsia="zh-CN"/>
        </w:rPr>
        <w:t>综合事务信息服务中心202</w:t>
      </w:r>
      <w:r>
        <w:rPr>
          <w:rFonts w:hint="eastAsia" w:ascii="黑体" w:hAnsi="黑体" w:eastAsia="黑体"/>
          <w:sz w:val="32"/>
          <w:szCs w:val="32"/>
          <w:lang w:val="en-US" w:eastAsia="zh-CN"/>
        </w:rPr>
        <w:t>1</w:t>
      </w:r>
      <w:r>
        <w:rPr>
          <w:rFonts w:hint="eastAsia" w:ascii="黑体" w:hAnsi="黑体" w:eastAsia="黑体"/>
          <w:sz w:val="32"/>
          <w:szCs w:val="32"/>
        </w:rPr>
        <w:t>年度决算报表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spacing w:line="540" w:lineRule="exact"/>
        <w:jc w:val="center"/>
        <w:outlineLvl w:val="0"/>
        <w:rPr>
          <w:rFonts w:hint="eastAsia" w:ascii="宋体" w:hAnsi="宋体"/>
          <w:b/>
          <w:sz w:val="36"/>
          <w:szCs w:val="36"/>
        </w:rPr>
      </w:pPr>
      <w:r>
        <w:rPr>
          <w:b/>
          <w:sz w:val="36"/>
        </w:rPr>
        <w:t xml:space="preserve">第一部分 </w:t>
      </w:r>
      <w:r>
        <w:rPr>
          <w:rFonts w:hint="eastAsia" w:ascii="宋体" w:hAnsi="宋体"/>
          <w:b/>
          <w:sz w:val="36"/>
          <w:szCs w:val="36"/>
          <w:lang w:eastAsia="zh-CN"/>
        </w:rPr>
        <w:t>综合事务信息服务中心</w:t>
      </w:r>
      <w:r>
        <w:rPr>
          <w:rFonts w:hint="eastAsia" w:ascii="宋体" w:hAnsi="宋体"/>
          <w:b/>
          <w:sz w:val="36"/>
          <w:szCs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48"/>
        <w:rPr>
          <w:rFonts w:ascii="仿宋" w:hAnsi="仿宋" w:eastAsia="仿宋"/>
          <w:color w:val="000000"/>
          <w:sz w:val="32"/>
          <w:szCs w:val="32"/>
        </w:rPr>
      </w:pPr>
      <w:r>
        <w:rPr>
          <w:rFonts w:hint="eastAsia" w:ascii="仿宋" w:hAnsi="仿宋" w:eastAsia="仿宋"/>
          <w:color w:val="000000"/>
          <w:sz w:val="32"/>
          <w:szCs w:val="32"/>
        </w:rPr>
        <w:t>根据</w:t>
      </w:r>
      <w:r>
        <w:rPr>
          <w:rFonts w:ascii="仿宋" w:hAnsi="仿宋" w:eastAsia="仿宋"/>
          <w:color w:val="000000"/>
          <w:sz w:val="32"/>
          <w:szCs w:val="32"/>
        </w:rPr>
        <w:t>《</w:t>
      </w:r>
      <w:r>
        <w:rPr>
          <w:rFonts w:hint="eastAsia" w:ascii="仿宋" w:hAnsi="仿宋" w:eastAsia="仿宋"/>
          <w:color w:val="000000"/>
          <w:sz w:val="32"/>
          <w:szCs w:val="32"/>
        </w:rPr>
        <w:t>中共</w:t>
      </w:r>
      <w:r>
        <w:rPr>
          <w:rFonts w:ascii="仿宋" w:hAnsi="仿宋" w:eastAsia="仿宋"/>
          <w:color w:val="000000"/>
          <w:sz w:val="32"/>
          <w:szCs w:val="32"/>
        </w:rPr>
        <w:t>浑南区委</w:t>
      </w:r>
      <w:r>
        <w:rPr>
          <w:rFonts w:hint="eastAsia" w:ascii="仿宋" w:hAnsi="仿宋" w:eastAsia="仿宋"/>
          <w:color w:val="000000"/>
          <w:sz w:val="32"/>
          <w:szCs w:val="32"/>
        </w:rPr>
        <w:t>办公室</w:t>
      </w:r>
      <w:r>
        <w:rPr>
          <w:rFonts w:ascii="仿宋" w:hAnsi="仿宋" w:eastAsia="仿宋"/>
          <w:color w:val="000000"/>
          <w:sz w:val="32"/>
          <w:szCs w:val="32"/>
        </w:rPr>
        <w:t>关于印发</w:t>
      </w:r>
      <w:r>
        <w:rPr>
          <w:rFonts w:hint="eastAsia" w:ascii="仿宋" w:hAnsi="仿宋" w:eastAsia="仿宋"/>
          <w:color w:val="000000"/>
          <w:sz w:val="32"/>
          <w:szCs w:val="32"/>
        </w:rPr>
        <w:t>〈浑南区</w:t>
      </w:r>
      <w:r>
        <w:rPr>
          <w:rFonts w:ascii="仿宋" w:hAnsi="仿宋" w:eastAsia="仿宋"/>
          <w:color w:val="000000"/>
          <w:sz w:val="32"/>
          <w:szCs w:val="32"/>
        </w:rPr>
        <w:t>公益性</w:t>
      </w:r>
      <w:r>
        <w:rPr>
          <w:rFonts w:hint="eastAsia" w:ascii="仿宋" w:hAnsi="仿宋" w:eastAsia="仿宋"/>
          <w:color w:val="000000"/>
          <w:sz w:val="32"/>
          <w:szCs w:val="32"/>
        </w:rPr>
        <w:t>事业单位</w:t>
      </w:r>
      <w:r>
        <w:rPr>
          <w:rFonts w:ascii="仿宋" w:hAnsi="仿宋" w:eastAsia="仿宋"/>
          <w:color w:val="000000"/>
          <w:sz w:val="32"/>
          <w:szCs w:val="32"/>
        </w:rPr>
        <w:t>优化整合方案</w:t>
      </w:r>
      <w:r>
        <w:rPr>
          <w:rFonts w:hint="eastAsia" w:ascii="仿宋" w:hAnsi="仿宋" w:eastAsia="仿宋"/>
          <w:color w:val="000000"/>
          <w:sz w:val="32"/>
          <w:szCs w:val="32"/>
        </w:rPr>
        <w:t>〉的</w:t>
      </w:r>
      <w:r>
        <w:rPr>
          <w:rFonts w:ascii="仿宋" w:hAnsi="仿宋" w:eastAsia="仿宋"/>
          <w:color w:val="000000"/>
          <w:sz w:val="32"/>
          <w:szCs w:val="32"/>
        </w:rPr>
        <w:t>通知》</w:t>
      </w:r>
      <w:r>
        <w:rPr>
          <w:rFonts w:hint="eastAsia" w:ascii="仿宋" w:hAnsi="仿宋" w:eastAsia="仿宋"/>
          <w:color w:val="000000"/>
          <w:sz w:val="32"/>
          <w:szCs w:val="32"/>
        </w:rPr>
        <w:t>（沈</w:t>
      </w:r>
      <w:r>
        <w:rPr>
          <w:rFonts w:ascii="仿宋" w:hAnsi="仿宋" w:eastAsia="仿宋"/>
          <w:color w:val="000000"/>
          <w:sz w:val="32"/>
          <w:szCs w:val="32"/>
        </w:rPr>
        <w:t>浑南委办发</w:t>
      </w:r>
      <w:r>
        <w:rPr>
          <w:rFonts w:hint="eastAsia" w:ascii="仿宋" w:hAnsi="仿宋" w:eastAsia="仿宋"/>
          <w:color w:val="000000"/>
          <w:sz w:val="32"/>
          <w:szCs w:val="32"/>
        </w:rPr>
        <w:t>[2018]34号）要求</w:t>
      </w:r>
      <w:r>
        <w:rPr>
          <w:rFonts w:ascii="仿宋" w:hAnsi="仿宋" w:eastAsia="仿宋"/>
          <w:color w:val="000000"/>
          <w:sz w:val="32"/>
          <w:szCs w:val="32"/>
        </w:rPr>
        <w:t>，设立沈阳市浑南区</w:t>
      </w:r>
      <w:r>
        <w:rPr>
          <w:rFonts w:hint="eastAsia" w:ascii="仿宋" w:hAnsi="仿宋" w:eastAsia="仿宋"/>
          <w:color w:val="000000"/>
          <w:sz w:val="32"/>
          <w:szCs w:val="32"/>
        </w:rPr>
        <w:t>综合事务</w:t>
      </w:r>
      <w:r>
        <w:rPr>
          <w:rFonts w:ascii="仿宋" w:hAnsi="仿宋" w:eastAsia="仿宋"/>
          <w:color w:val="000000"/>
          <w:sz w:val="32"/>
          <w:szCs w:val="32"/>
        </w:rPr>
        <w:t>信息服务中心</w:t>
      </w:r>
      <w:r>
        <w:rPr>
          <w:rFonts w:hint="eastAsia" w:ascii="仿宋" w:hAnsi="仿宋" w:eastAsia="仿宋"/>
          <w:color w:val="000000"/>
          <w:sz w:val="32"/>
          <w:szCs w:val="32"/>
        </w:rPr>
        <w:t>，</w:t>
      </w:r>
      <w:r>
        <w:rPr>
          <w:rFonts w:ascii="仿宋" w:hAnsi="仿宋" w:eastAsia="仿宋"/>
          <w:color w:val="000000"/>
          <w:sz w:val="32"/>
          <w:szCs w:val="32"/>
        </w:rPr>
        <w:t>机构规格相当于正处级，为区</w:t>
      </w:r>
      <w:r>
        <w:rPr>
          <w:rFonts w:hint="eastAsia" w:ascii="仿宋" w:hAnsi="仿宋" w:eastAsia="仿宋"/>
          <w:color w:val="000000"/>
          <w:sz w:val="32"/>
          <w:szCs w:val="32"/>
          <w:lang w:eastAsia="zh-CN"/>
        </w:rPr>
        <w:t>政府</w:t>
      </w:r>
      <w:r>
        <w:rPr>
          <w:rFonts w:ascii="仿宋" w:hAnsi="仿宋" w:eastAsia="仿宋"/>
          <w:color w:val="000000"/>
          <w:sz w:val="32"/>
          <w:szCs w:val="32"/>
        </w:rPr>
        <w:t>直属事业单位。</w:t>
      </w:r>
    </w:p>
    <w:p>
      <w:pPr>
        <w:ind w:firstLine="627" w:firstLineChars="196"/>
        <w:rPr>
          <w:rFonts w:hint="eastAsia" w:ascii="黑体" w:hAnsi="华文中宋" w:eastAsia="黑体"/>
          <w:sz w:val="32"/>
          <w:szCs w:val="32"/>
        </w:rPr>
      </w:pPr>
      <w:r>
        <w:rPr>
          <w:rFonts w:hint="eastAsia" w:ascii="黑体" w:hAnsi="华文中宋" w:eastAsia="黑体"/>
          <w:sz w:val="32"/>
          <w:szCs w:val="32"/>
        </w:rPr>
        <w:t>综合事务信息服务中心主要职责：</w:t>
      </w:r>
    </w:p>
    <w:p>
      <w:pPr>
        <w:ind w:firstLine="640" w:firstLineChars="200"/>
        <w:rPr>
          <w:rFonts w:ascii="仿宋" w:hAnsi="仿宋" w:eastAsia="仿宋" w:cs="仿宋"/>
          <w:b/>
          <w:bCs/>
          <w:color w:val="000000"/>
          <w:sz w:val="32"/>
          <w:szCs w:val="32"/>
        </w:rPr>
      </w:pPr>
      <w:r>
        <w:rPr>
          <w:rFonts w:hint="eastAsia" w:ascii="仿宋" w:hAnsi="仿宋" w:eastAsia="仿宋" w:cs="宋体"/>
          <w:color w:val="000000"/>
          <w:kern w:val="0"/>
          <w:sz w:val="32"/>
          <w:szCs w:val="32"/>
        </w:rPr>
        <w:t>（一）根据党和国家的有关方针政策，结合区级党政机关的实际情况，研究制订机关事务的工作计划和规章制度，并组织实施。</w:t>
      </w:r>
    </w:p>
    <w:p>
      <w:pPr>
        <w:ind w:firstLine="640" w:firstLineChars="200"/>
        <w:textAlignment w:val="baseline"/>
        <w:rPr>
          <w:rFonts w:ascii="仿宋" w:hAnsi="仿宋" w:eastAsia="仿宋" w:cs="宋体"/>
          <w:color w:val="000000"/>
          <w:kern w:val="0"/>
          <w:sz w:val="32"/>
          <w:szCs w:val="32"/>
        </w:rPr>
      </w:pPr>
      <w:r>
        <w:rPr>
          <w:rFonts w:hint="eastAsia" w:ascii="仿宋" w:hAnsi="仿宋" w:eastAsia="仿宋" w:cs="宋体"/>
          <w:color w:val="000000"/>
          <w:kern w:val="0"/>
          <w:sz w:val="32"/>
          <w:szCs w:val="32"/>
        </w:rPr>
        <w:t>（二）负责区级党政机关事务的管理、保障和服务工作。</w:t>
      </w:r>
    </w:p>
    <w:p>
      <w:pPr>
        <w:ind w:firstLine="640" w:firstLineChars="200"/>
        <w:textAlignment w:val="baseline"/>
        <w:rPr>
          <w:rFonts w:ascii="仿宋" w:hAnsi="仿宋" w:eastAsia="仿宋" w:cs="宋体"/>
          <w:color w:val="000000"/>
          <w:kern w:val="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）负责区属行政、事业单位房产管理工作，拟订规章制度并组织实施，统一管理党政机关行政事业单位办公用房。</w:t>
      </w:r>
      <w:r>
        <w:rPr>
          <w:rFonts w:hint="eastAsia" w:ascii="仿宋" w:hAnsi="仿宋" w:eastAsia="仿宋" w:cs="宋体"/>
          <w:color w:val="000000"/>
          <w:kern w:val="0"/>
          <w:sz w:val="32"/>
          <w:szCs w:val="32"/>
        </w:rPr>
        <w:t>负责党政机关办公用房、附属设施用房分配、调整和维修管理。</w:t>
      </w:r>
    </w:p>
    <w:p>
      <w:pPr>
        <w:ind w:firstLine="640" w:firstLineChars="200"/>
        <w:textAlignment w:val="baseline"/>
        <w:rPr>
          <w:rFonts w:ascii="仿宋" w:hAnsi="仿宋" w:eastAsia="仿宋"/>
          <w:color w:val="000000"/>
          <w:sz w:val="32"/>
          <w:shd w:val="clear" w:color="auto" w:fill="FFFFFF"/>
        </w:rPr>
      </w:pPr>
      <w:r>
        <w:rPr>
          <w:rFonts w:hint="eastAsia" w:ascii="仿宋" w:hAnsi="仿宋" w:eastAsia="仿宋" w:cs="宋体"/>
          <w:color w:val="000000"/>
          <w:kern w:val="0"/>
          <w:sz w:val="32"/>
          <w:szCs w:val="32"/>
        </w:rPr>
        <w:t>（</w:t>
      </w:r>
      <w:r>
        <w:rPr>
          <w:rFonts w:hint="eastAsia" w:ascii="仿宋" w:hAnsi="仿宋" w:eastAsia="仿宋" w:cs="宋体"/>
          <w:color w:val="000000"/>
          <w:kern w:val="0"/>
          <w:sz w:val="32"/>
          <w:szCs w:val="32"/>
          <w:lang w:eastAsia="zh-CN"/>
        </w:rPr>
        <w:t>四</w:t>
      </w:r>
      <w:r>
        <w:rPr>
          <w:rFonts w:hint="eastAsia" w:ascii="仿宋" w:hAnsi="仿宋" w:eastAsia="仿宋" w:cs="宋体"/>
          <w:color w:val="000000"/>
          <w:kern w:val="0"/>
          <w:sz w:val="32"/>
          <w:szCs w:val="32"/>
        </w:rPr>
        <w:t>）研究</w:t>
      </w:r>
      <w:r>
        <w:rPr>
          <w:rFonts w:hint="eastAsia" w:ascii="仿宋" w:hAnsi="仿宋" w:eastAsia="仿宋" w:cs="仿宋"/>
          <w:color w:val="000000"/>
          <w:sz w:val="32"/>
          <w:szCs w:val="32"/>
        </w:rPr>
        <w:t>拟订服务保障有关规章制度并组织实施，</w:t>
      </w:r>
      <w:r>
        <w:rPr>
          <w:rFonts w:hint="eastAsia" w:ascii="仿宋" w:hAnsi="仿宋" w:eastAsia="仿宋" w:cs="宋体"/>
          <w:color w:val="000000"/>
          <w:kern w:val="0"/>
          <w:sz w:val="32"/>
          <w:szCs w:val="32"/>
        </w:rPr>
        <w:t>负责党政机关办公楼的物业管理工作，负责对外托管物业服务的监督管理与考核工作；</w:t>
      </w:r>
      <w:r>
        <w:rPr>
          <w:rFonts w:hint="eastAsia" w:ascii="仿宋" w:hAnsi="仿宋" w:eastAsia="仿宋"/>
          <w:color w:val="000000"/>
          <w:sz w:val="32"/>
          <w:shd w:val="clear" w:color="auto" w:fill="FFFFFF"/>
        </w:rPr>
        <w:t>负责机关各楼宇的安全保卫工作；负责机关大院停车场管理工作。</w:t>
      </w:r>
    </w:p>
    <w:p>
      <w:pPr>
        <w:ind w:firstLine="640" w:firstLineChars="200"/>
        <w:textAlignment w:val="baseline"/>
        <w:rPr>
          <w:rFonts w:ascii="仿宋" w:hAnsi="仿宋" w:eastAsia="仿宋" w:cs="宋体"/>
          <w:color w:val="000000"/>
          <w:kern w:val="0"/>
          <w:sz w:val="32"/>
          <w:szCs w:val="32"/>
        </w:rPr>
      </w:pPr>
      <w:r>
        <w:rPr>
          <w:rFonts w:hint="eastAsia" w:ascii="仿宋" w:hAnsi="仿宋" w:eastAsia="仿宋" w:cs="宋体"/>
          <w:color w:val="000000"/>
          <w:kern w:val="0"/>
          <w:sz w:val="32"/>
          <w:szCs w:val="32"/>
        </w:rPr>
        <w:t>（</w:t>
      </w:r>
      <w:r>
        <w:rPr>
          <w:rFonts w:hint="eastAsia" w:ascii="仿宋" w:hAnsi="仿宋" w:eastAsia="仿宋" w:cs="宋体"/>
          <w:color w:val="000000"/>
          <w:kern w:val="0"/>
          <w:sz w:val="32"/>
          <w:szCs w:val="32"/>
          <w:lang w:eastAsia="zh-CN"/>
        </w:rPr>
        <w:t>五</w:t>
      </w:r>
      <w:r>
        <w:rPr>
          <w:rFonts w:hint="eastAsia" w:ascii="仿宋" w:hAnsi="仿宋" w:eastAsia="仿宋" w:cs="宋体"/>
          <w:color w:val="000000"/>
          <w:kern w:val="0"/>
          <w:sz w:val="32"/>
          <w:szCs w:val="32"/>
        </w:rPr>
        <w:t>）负责全区机关食堂的日常供餐工作；负责对物业公司餐饮部门的监督管理与考核工作；负责全区学校的供餐服务工作。</w:t>
      </w:r>
    </w:p>
    <w:p>
      <w:pPr>
        <w:ind w:firstLine="640" w:firstLineChars="200"/>
        <w:textAlignment w:val="baseline"/>
        <w:rPr>
          <w:rFonts w:ascii="仿宋" w:hAnsi="仿宋" w:eastAsia="仿宋" w:cs="宋体"/>
          <w:color w:val="000000"/>
          <w:kern w:val="0"/>
          <w:sz w:val="32"/>
          <w:szCs w:val="32"/>
        </w:rPr>
      </w:pPr>
      <w:r>
        <w:rPr>
          <w:rFonts w:hint="eastAsia" w:ascii="仿宋" w:hAnsi="仿宋" w:eastAsia="仿宋" w:cs="宋体"/>
          <w:color w:val="000000"/>
          <w:kern w:val="0"/>
          <w:sz w:val="32"/>
          <w:szCs w:val="32"/>
        </w:rPr>
        <w:t>（</w:t>
      </w:r>
      <w:r>
        <w:rPr>
          <w:rFonts w:hint="eastAsia" w:ascii="仿宋" w:hAnsi="仿宋" w:eastAsia="仿宋" w:cs="宋体"/>
          <w:color w:val="000000"/>
          <w:kern w:val="0"/>
          <w:sz w:val="32"/>
          <w:szCs w:val="32"/>
          <w:lang w:eastAsia="zh-CN"/>
        </w:rPr>
        <w:t>六</w:t>
      </w:r>
      <w:r>
        <w:rPr>
          <w:rFonts w:hint="eastAsia" w:ascii="仿宋" w:hAnsi="仿宋" w:eastAsia="仿宋" w:cs="宋体"/>
          <w:color w:val="000000"/>
          <w:kern w:val="0"/>
          <w:sz w:val="32"/>
          <w:szCs w:val="32"/>
        </w:rPr>
        <w:t>）研究拟订全区公务接待工作制度并组织实施；负责区委、区政府、区人大、区政协大型会议和重要活动的有关接待工作。</w:t>
      </w:r>
    </w:p>
    <w:p>
      <w:pPr>
        <w:ind w:firstLine="640" w:firstLineChars="200"/>
        <w:rPr>
          <w:rFonts w:ascii="仿宋" w:hAnsi="仿宋" w:eastAsia="仿宋"/>
          <w:color w:val="000000"/>
          <w:sz w:val="32"/>
          <w:szCs w:val="32"/>
        </w:rPr>
      </w:pPr>
      <w:r>
        <w:rPr>
          <w:rFonts w:hint="eastAsia" w:ascii="仿宋" w:hAnsi="仿宋" w:eastAsia="仿宋" w:cs="宋体"/>
          <w:color w:val="000000"/>
          <w:kern w:val="0"/>
          <w:sz w:val="32"/>
          <w:szCs w:val="32"/>
        </w:rPr>
        <w:t>（</w:t>
      </w:r>
      <w:r>
        <w:rPr>
          <w:rFonts w:hint="eastAsia" w:ascii="仿宋" w:hAnsi="仿宋" w:eastAsia="仿宋" w:cs="宋体"/>
          <w:color w:val="000000"/>
          <w:kern w:val="0"/>
          <w:sz w:val="32"/>
          <w:szCs w:val="32"/>
          <w:lang w:eastAsia="zh-CN"/>
        </w:rPr>
        <w:t>七</w:t>
      </w:r>
      <w:r>
        <w:rPr>
          <w:rFonts w:hint="eastAsia" w:ascii="仿宋" w:hAnsi="仿宋" w:eastAsia="仿宋" w:cs="宋体"/>
          <w:color w:val="000000"/>
          <w:kern w:val="0"/>
          <w:sz w:val="32"/>
          <w:szCs w:val="32"/>
        </w:rPr>
        <w:t>）</w:t>
      </w:r>
      <w:r>
        <w:rPr>
          <w:rFonts w:hint="eastAsia" w:ascii="仿宋" w:hAnsi="仿宋" w:eastAsia="仿宋"/>
          <w:color w:val="000000"/>
          <w:sz w:val="32"/>
          <w:szCs w:val="32"/>
        </w:rPr>
        <w:t>负责党政机关公务用车的调配、维修、更新、处置工作；负责区委、区政府的公务用车保障服务工作。</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w:t>
      </w:r>
      <w:r>
        <w:rPr>
          <w:rFonts w:hint="eastAsia" w:ascii="仿宋" w:hAnsi="仿宋" w:eastAsia="仿宋"/>
          <w:color w:val="000000"/>
          <w:sz w:val="32"/>
          <w:szCs w:val="32"/>
          <w:lang w:eastAsia="zh-CN"/>
        </w:rPr>
        <w:t>八</w:t>
      </w:r>
      <w:r>
        <w:rPr>
          <w:rFonts w:hint="eastAsia" w:ascii="仿宋" w:hAnsi="仿宋" w:eastAsia="仿宋"/>
          <w:color w:val="000000"/>
          <w:sz w:val="32"/>
          <w:szCs w:val="32"/>
        </w:rPr>
        <w:t>）负责全区政务内外网及IP专线等基础通讯网络的保障工作。</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w:t>
      </w:r>
      <w:r>
        <w:rPr>
          <w:rFonts w:hint="eastAsia" w:ascii="仿宋" w:hAnsi="仿宋" w:eastAsia="仿宋"/>
          <w:color w:val="000000"/>
          <w:sz w:val="32"/>
          <w:szCs w:val="32"/>
          <w:lang w:eastAsia="zh-CN"/>
        </w:rPr>
        <w:t>九</w:t>
      </w:r>
      <w:r>
        <w:rPr>
          <w:rFonts w:hint="eastAsia" w:ascii="仿宋" w:hAnsi="仿宋" w:eastAsia="仿宋"/>
          <w:color w:val="000000"/>
          <w:sz w:val="32"/>
          <w:szCs w:val="32"/>
        </w:rPr>
        <w:t>）承担全区电子政务内网（涉密网）及设备的规划、建设、维护和管理工作，中央、省、市、县（区）的密码通信信道的保障工作。</w:t>
      </w:r>
    </w:p>
    <w:p>
      <w:pPr>
        <w:ind w:firstLine="648"/>
        <w:rPr>
          <w:rFonts w:ascii="仿宋" w:hAnsi="仿宋" w:eastAsia="仿宋"/>
          <w:color w:val="000000"/>
          <w:sz w:val="32"/>
          <w:szCs w:val="32"/>
        </w:rPr>
      </w:pPr>
      <w:r>
        <w:rPr>
          <w:rFonts w:hint="eastAsia" w:ascii="仿宋" w:hAnsi="仿宋" w:eastAsia="仿宋"/>
          <w:color w:val="000000"/>
          <w:sz w:val="32"/>
          <w:szCs w:val="32"/>
        </w:rPr>
        <w:t>（十）承担推进、指导、协调、监督公共机构节能工作。负责党政机关节约能源管理工作，组织开展能耗统计、监测和评价考核工作，推动全区公共机构节能工作开展。</w:t>
      </w:r>
    </w:p>
    <w:p>
      <w:pPr>
        <w:spacing w:line="540" w:lineRule="exact"/>
        <w:ind w:firstLine="616" w:firstLineChars="200"/>
        <w:jc w:val="left"/>
        <w:rPr>
          <w:rFonts w:hint="eastAsia" w:ascii="仿宋" w:hAnsi="仿宋" w:eastAsia="仿宋"/>
          <w:color w:val="000000"/>
          <w:sz w:val="32"/>
          <w:szCs w:val="32"/>
        </w:rPr>
      </w:pPr>
      <w:r>
        <w:rPr>
          <w:rFonts w:hint="eastAsia" w:ascii="仿宋" w:hAnsi="仿宋" w:eastAsia="仿宋"/>
          <w:color w:val="000000"/>
          <w:spacing w:val="-6"/>
          <w:sz w:val="32"/>
          <w:szCs w:val="32"/>
        </w:rPr>
        <w:t>（十</w:t>
      </w:r>
      <w:r>
        <w:rPr>
          <w:rFonts w:hint="eastAsia" w:ascii="仿宋" w:hAnsi="仿宋" w:eastAsia="仿宋"/>
          <w:color w:val="000000"/>
          <w:spacing w:val="-6"/>
          <w:sz w:val="32"/>
          <w:szCs w:val="32"/>
          <w:lang w:eastAsia="zh-CN"/>
        </w:rPr>
        <w:t>一</w:t>
      </w:r>
      <w:r>
        <w:rPr>
          <w:rFonts w:hint="eastAsia" w:ascii="仿宋" w:hAnsi="仿宋" w:eastAsia="仿宋"/>
          <w:color w:val="000000"/>
          <w:spacing w:val="-6"/>
          <w:sz w:val="32"/>
          <w:szCs w:val="32"/>
        </w:rPr>
        <w:t>）承办</w:t>
      </w:r>
      <w:r>
        <w:rPr>
          <w:rFonts w:hint="eastAsia" w:ascii="仿宋" w:hAnsi="仿宋" w:eastAsia="仿宋"/>
          <w:color w:val="000000"/>
          <w:sz w:val="32"/>
          <w:szCs w:val="32"/>
        </w:rPr>
        <w:t>区委、区政府交办的其他工作任务。</w:t>
      </w:r>
    </w:p>
    <w:p>
      <w:pPr>
        <w:spacing w:line="540" w:lineRule="exact"/>
        <w:ind w:firstLine="640" w:firstLineChars="200"/>
        <w:jc w:val="left"/>
        <w:outlineLvl w:val="1"/>
        <w:rPr>
          <w:rFonts w:hint="eastAsia" w:ascii="黑体" w:eastAsia="黑体"/>
          <w:sz w:val="32"/>
          <w:szCs w:val="32"/>
        </w:rPr>
      </w:pPr>
      <w:r>
        <w:rPr>
          <w:rFonts w:hint="eastAsia" w:ascii="黑体" w:eastAsia="黑体"/>
          <w:sz w:val="32"/>
          <w:szCs w:val="32"/>
          <w:lang w:eastAsia="zh-CN"/>
        </w:rPr>
        <w:t>二、</w:t>
      </w:r>
      <w:r>
        <w:rPr>
          <w:rFonts w:hint="eastAsia" w:ascii="黑体" w:hAnsi="黑体" w:eastAsia="黑体" w:cs="黑体"/>
          <w:sz w:val="32"/>
          <w:szCs w:val="32"/>
          <w:lang w:eastAsia="zh-CN"/>
        </w:rPr>
        <w:t>综合事务信息服务中心</w:t>
      </w:r>
      <w:r>
        <w:rPr>
          <w:rFonts w:hint="eastAsia" w:ascii="黑体" w:eastAsia="黑体"/>
          <w:sz w:val="32"/>
          <w:szCs w:val="32"/>
        </w:rPr>
        <w:t>决算单位构成</w:t>
      </w:r>
    </w:p>
    <w:p>
      <w:pPr>
        <w:pStyle w:val="6"/>
        <w:spacing w:line="560" w:lineRule="exact"/>
        <w:jc w:val="center"/>
        <w:rPr>
          <w:rFonts w:hint="eastAsia" w:ascii="仿宋_GB2312" w:hAnsi="仿宋_GB2312" w:eastAsia="仿宋_GB2312" w:cs="仿宋_GB2312"/>
          <w:b w:val="0"/>
          <w:bCs w:val="0"/>
          <w:color w:val="auto"/>
          <w:sz w:val="32"/>
          <w:szCs w:val="32"/>
          <w:lang w:eastAsia="zh-CN"/>
        </w:rPr>
      </w:pPr>
      <w:r>
        <w:rPr>
          <w:rFonts w:hint="eastAsia" w:ascii="仿宋_GB2312" w:eastAsia="仿宋_GB2312"/>
          <w:sz w:val="32"/>
          <w:szCs w:val="32"/>
          <w:lang w:eastAsia="zh-CN"/>
        </w:rPr>
        <w:t>综合事务信息服务中心</w:t>
      </w:r>
      <w:r>
        <w:rPr>
          <w:rFonts w:hint="eastAsia" w:ascii="仿宋_GB2312" w:eastAsia="仿宋_GB2312"/>
          <w:sz w:val="32"/>
          <w:szCs w:val="32"/>
        </w:rPr>
        <w:t>本级</w:t>
      </w:r>
      <w:r>
        <w:rPr>
          <w:rFonts w:hint="eastAsia" w:ascii="仿宋_GB2312" w:eastAsia="仿宋_GB2312"/>
          <w:sz w:val="32"/>
          <w:szCs w:val="32"/>
          <w:lang w:eastAsia="zh-CN"/>
        </w:rPr>
        <w:t>，</w:t>
      </w:r>
      <w:r>
        <w:rPr>
          <w:rFonts w:hint="eastAsia" w:ascii="仿宋_GB2312" w:hAnsi="仿宋_GB2312" w:eastAsia="仿宋_GB2312" w:cs="仿宋_GB2312"/>
          <w:b w:val="0"/>
          <w:bCs w:val="0"/>
          <w:color w:val="auto"/>
          <w:sz w:val="32"/>
          <w:szCs w:val="32"/>
          <w:lang w:eastAsia="zh-CN"/>
        </w:rPr>
        <w:t>本单位无下设机构。</w:t>
      </w:r>
    </w:p>
    <w:p>
      <w:pPr>
        <w:pStyle w:val="6"/>
        <w:spacing w:line="560" w:lineRule="exact"/>
        <w:jc w:val="center"/>
        <w:rPr>
          <w:rFonts w:hint="eastAsia" w:ascii="仿宋_GB2312" w:hAnsi="仿宋_GB2312" w:eastAsia="仿宋_GB2312" w:cs="仿宋_GB2312"/>
          <w:b w:val="0"/>
          <w:bCs w:val="0"/>
          <w:color w:val="auto"/>
          <w:sz w:val="32"/>
          <w:szCs w:val="32"/>
          <w:lang w:eastAsia="zh-CN"/>
        </w:rPr>
      </w:pPr>
    </w:p>
    <w:p>
      <w:pPr>
        <w:spacing w:line="540" w:lineRule="exact"/>
        <w:jc w:val="center"/>
        <w:outlineLvl w:val="0"/>
        <w:rPr>
          <w:rFonts w:hint="eastAsia" w:ascii="宋体" w:hAnsi="宋体"/>
          <w:b/>
          <w:sz w:val="36"/>
          <w:szCs w:val="36"/>
        </w:rPr>
      </w:pPr>
      <w:r>
        <w:rPr>
          <w:b/>
          <w:sz w:val="36"/>
        </w:rPr>
        <w:t xml:space="preserve">第二部分 </w:t>
      </w:r>
      <w:r>
        <w:rPr>
          <w:rFonts w:hint="eastAsia" w:ascii="宋体" w:hAnsi="宋体"/>
          <w:b/>
          <w:sz w:val="36"/>
          <w:szCs w:val="36"/>
          <w:lang w:eastAsia="zh-CN"/>
        </w:rPr>
        <w:t>综合事务信息服务中心202</w:t>
      </w:r>
      <w:r>
        <w:rPr>
          <w:rFonts w:hint="eastAsia" w:ascii="宋体" w:hAnsi="宋体"/>
          <w:b/>
          <w:sz w:val="36"/>
          <w:szCs w:val="36"/>
          <w:lang w:val="en-US" w:eastAsia="zh-CN"/>
        </w:rPr>
        <w:t>1</w:t>
      </w:r>
      <w:r>
        <w:rPr>
          <w:rFonts w:hint="eastAsia" w:ascii="宋体" w:hAnsi="宋体"/>
          <w:b/>
          <w:sz w:val="36"/>
          <w:szCs w:val="36"/>
        </w:rPr>
        <w:t>年度决算情况说明</w:t>
      </w:r>
    </w:p>
    <w:p>
      <w:pPr>
        <w:pStyle w:val="6"/>
        <w:spacing w:line="560" w:lineRule="exact"/>
        <w:jc w:val="center"/>
        <w:rPr>
          <w:rFonts w:hint="default"/>
          <w:b/>
          <w:sz w:val="36"/>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17033.06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16738.68</w:t>
      </w:r>
      <w:r>
        <w:rPr>
          <w:rFonts w:ascii="仿宋_GB2312" w:eastAsia="仿宋_GB2312"/>
          <w:sz w:val="32"/>
        </w:rPr>
        <w:t>万元，占收入总计的</w:t>
      </w:r>
      <w:r>
        <w:rPr>
          <w:rFonts w:hint="eastAsia" w:ascii="仿宋_GB2312" w:eastAsia="仿宋_GB2312"/>
          <w:sz w:val="32"/>
          <w:lang w:val="en-US" w:eastAsia="zh-CN"/>
        </w:rPr>
        <w:t>98.27</w:t>
      </w:r>
      <w:r>
        <w:rPr>
          <w:rFonts w:ascii="仿宋_GB2312" w:eastAsia="仿宋_GB2312"/>
          <w:sz w:val="32"/>
        </w:rPr>
        <w:t>%。其中：一般公共预算财政拨款收入</w:t>
      </w:r>
      <w:r>
        <w:rPr>
          <w:rFonts w:hint="eastAsia" w:ascii="仿宋_GB2312" w:eastAsia="仿宋_GB2312"/>
          <w:sz w:val="32"/>
        </w:rPr>
        <w:t>15188.34</w:t>
      </w:r>
      <w:r>
        <w:rPr>
          <w:rFonts w:ascii="仿宋_GB2312" w:eastAsia="仿宋_GB2312"/>
          <w:sz w:val="32"/>
        </w:rPr>
        <w:t>万元，政府性基金收入</w:t>
      </w:r>
      <w:r>
        <w:rPr>
          <w:rFonts w:hint="eastAsia" w:ascii="仿宋_GB2312" w:eastAsia="仿宋_GB2312"/>
          <w:sz w:val="32"/>
        </w:rPr>
        <w:t>1550.34</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numPr>
          <w:ilvl w:val="0"/>
          <w:numId w:val="0"/>
        </w:numPr>
        <w:spacing w:line="560" w:lineRule="exact"/>
        <w:ind w:leftChars="0" w:firstLine="640" w:firstLineChars="200"/>
        <w:jc w:val="left"/>
        <w:rPr>
          <w:rFonts w:hint="default" w:ascii="仿宋_GB2312" w:eastAsia="仿宋_GB2312"/>
          <w:sz w:val="32"/>
        </w:rPr>
      </w:pPr>
      <w:r>
        <w:rPr>
          <w:rFonts w:hint="eastAsia" w:ascii="仿宋_GB2312" w:eastAsia="仿宋_GB2312"/>
          <w:sz w:val="32"/>
          <w:szCs w:val="32"/>
          <w:lang w:val="en-US" w:eastAsia="zh-CN"/>
        </w:rPr>
        <w:t>2.</w:t>
      </w:r>
      <w:r>
        <w:rPr>
          <w:rFonts w:hint="eastAsia" w:ascii="仿宋_GB2312" w:hAnsi="宋体" w:eastAsia="仿宋_GB2312"/>
          <w:sz w:val="32"/>
          <w:szCs w:val="32"/>
        </w:rPr>
        <w:t>上年结转和结余294.39万元，占收入总计的</w:t>
      </w:r>
      <w:r>
        <w:rPr>
          <w:rFonts w:hint="eastAsia" w:ascii="仿宋_GB2312" w:eastAsia="仿宋_GB2312"/>
          <w:sz w:val="32"/>
          <w:szCs w:val="32"/>
          <w:lang w:val="en-US" w:eastAsia="zh-CN"/>
        </w:rPr>
        <w:t>1.73</w:t>
      </w:r>
      <w:r>
        <w:rPr>
          <w:rFonts w:hint="eastAsia" w:ascii="仿宋_GB2312" w:hAnsi="宋体" w:eastAsia="仿宋_GB2312"/>
          <w:sz w:val="32"/>
          <w:szCs w:val="32"/>
        </w:rPr>
        <w:t>%。</w:t>
      </w:r>
      <w:r>
        <w:rPr>
          <w:rFonts w:ascii="仿宋_GB2312" w:eastAsia="仿宋_GB2312"/>
          <w:sz w:val="32"/>
        </w:rPr>
        <w:t>主要是跨年专项等</w:t>
      </w:r>
      <w:r>
        <w:rPr>
          <w:rFonts w:hint="eastAsia" w:ascii="仿宋_GB2312" w:hAnsi="宋体" w:eastAsia="仿宋_GB2312"/>
          <w:sz w:val="32"/>
          <w:szCs w:val="32"/>
        </w:rPr>
        <w:t>。</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4280.56</w:t>
      </w:r>
      <w:r>
        <w:rPr>
          <w:rFonts w:ascii="仿宋_GB2312" w:eastAsia="仿宋_GB2312"/>
          <w:sz w:val="32"/>
        </w:rPr>
        <w:t>万元，降低</w:t>
      </w:r>
      <w:r>
        <w:rPr>
          <w:rFonts w:hint="eastAsia" w:ascii="仿宋_GB2312" w:eastAsia="仿宋_GB2312"/>
          <w:sz w:val="32"/>
          <w:lang w:val="en-US" w:eastAsia="zh-CN"/>
        </w:rPr>
        <w:t>20.08</w:t>
      </w:r>
      <w:r>
        <w:rPr>
          <w:rFonts w:ascii="仿宋_GB2312" w:eastAsia="仿宋_GB2312"/>
          <w:sz w:val="32"/>
        </w:rPr>
        <w:t>%，主要原因</w:t>
      </w:r>
      <w:r>
        <w:rPr>
          <w:rFonts w:hint="eastAsia" w:ascii="仿宋_GB2312" w:eastAsia="仿宋_GB2312"/>
          <w:sz w:val="32"/>
          <w:lang w:eastAsia="zh-CN"/>
        </w:rPr>
        <w:t>项目减少。</w:t>
      </w:r>
    </w:p>
    <w:p>
      <w:pPr>
        <w:pStyle w:val="6"/>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16909.07</w:t>
      </w:r>
      <w:r>
        <w:rPr>
          <w:rFonts w:ascii="楷体_GB2312" w:eastAsia="楷体_GB2312"/>
          <w:b/>
          <w:sz w:val="32"/>
        </w:rPr>
        <w:t>万元，包括：</w:t>
      </w:r>
    </w:p>
    <w:p>
      <w:pPr>
        <w:spacing w:line="540" w:lineRule="exact"/>
        <w:ind w:firstLine="660"/>
        <w:rPr>
          <w:rFonts w:hint="eastAsia" w:ascii="仿宋_GB2312" w:hAnsi="宋体" w:eastAsia="仿宋_GB2312"/>
          <w:sz w:val="32"/>
          <w:szCs w:val="32"/>
        </w:rPr>
      </w:pPr>
      <w:r>
        <w:rPr>
          <w:rFonts w:ascii="仿宋_GB2312" w:eastAsia="仿宋_GB2312"/>
          <w:sz w:val="32"/>
        </w:rPr>
        <w:t>1.基本支出</w:t>
      </w:r>
      <w:r>
        <w:rPr>
          <w:rFonts w:hint="eastAsia" w:ascii="仿宋_GB2312" w:eastAsia="仿宋_GB2312"/>
          <w:sz w:val="32"/>
        </w:rPr>
        <w:t>3160.63</w:t>
      </w:r>
      <w:r>
        <w:rPr>
          <w:rFonts w:ascii="仿宋_GB2312" w:eastAsia="仿宋_GB2312"/>
          <w:sz w:val="32"/>
        </w:rPr>
        <w:t>万元，占支出总计的</w:t>
      </w:r>
      <w:r>
        <w:rPr>
          <w:rFonts w:hint="eastAsia" w:ascii="仿宋_GB2312" w:eastAsia="仿宋_GB2312"/>
          <w:sz w:val="32"/>
          <w:lang w:val="en-US" w:eastAsia="zh-CN"/>
        </w:rPr>
        <w:t>18.69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1016.6</w:t>
      </w:r>
      <w:r>
        <w:rPr>
          <w:rFonts w:ascii="仿宋_GB2312" w:eastAsia="仿宋_GB2312"/>
          <w:sz w:val="32"/>
        </w:rPr>
        <w:t>万元，对个人和家庭的补助支出</w:t>
      </w:r>
      <w:r>
        <w:rPr>
          <w:rFonts w:hint="eastAsia" w:ascii="仿宋_GB2312" w:eastAsia="仿宋_GB2312"/>
          <w:sz w:val="32"/>
        </w:rPr>
        <w:t>22.1</w:t>
      </w:r>
      <w:r>
        <w:rPr>
          <w:rFonts w:ascii="仿宋_GB2312" w:eastAsia="仿宋_GB2312"/>
          <w:sz w:val="32"/>
        </w:rPr>
        <w:t>万元，商品和服务支出</w:t>
      </w:r>
      <w:r>
        <w:rPr>
          <w:rFonts w:hint="eastAsia" w:ascii="仿宋_GB2312" w:eastAsia="仿宋_GB2312"/>
          <w:sz w:val="32"/>
        </w:rPr>
        <w:t>2109.48</w:t>
      </w:r>
      <w:r>
        <w:rPr>
          <w:rFonts w:ascii="仿宋_GB2312" w:eastAsia="仿宋_GB2312"/>
          <w:sz w:val="32"/>
        </w:rPr>
        <w:t>万元，</w:t>
      </w:r>
      <w:r>
        <w:rPr>
          <w:rFonts w:hint="eastAsia" w:ascii="仿宋_GB2312" w:eastAsia="仿宋_GB2312"/>
          <w:sz w:val="32"/>
          <w:szCs w:val="32"/>
        </w:rPr>
        <w:t>资本性支出</w:t>
      </w:r>
      <w:r>
        <w:rPr>
          <w:rFonts w:hint="eastAsia" w:ascii="仿宋_GB2312" w:eastAsia="仿宋_GB2312"/>
          <w:sz w:val="32"/>
        </w:rPr>
        <w:t>12.45</w:t>
      </w:r>
      <w:r>
        <w:rPr>
          <w:rFonts w:hint="eastAsia" w:ascii="仿宋_GB2312" w:eastAsia="仿宋_GB2312"/>
          <w:sz w:val="32"/>
          <w:szCs w:val="32"/>
        </w:rPr>
        <w:t>万元</w:t>
      </w:r>
      <w:r>
        <w:rPr>
          <w:rFonts w:hint="eastAsia" w:ascii="仿宋_GB2312" w:hAnsi="宋体" w:eastAsia="仿宋_GB2312"/>
          <w:sz w:val="32"/>
          <w:szCs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13748.44</w:t>
      </w:r>
      <w:r>
        <w:rPr>
          <w:rFonts w:ascii="仿宋_GB2312" w:eastAsia="仿宋_GB2312"/>
          <w:sz w:val="32"/>
        </w:rPr>
        <w:t>万元，占支出总计的</w:t>
      </w:r>
      <w:r>
        <w:rPr>
          <w:rFonts w:hint="eastAsia" w:ascii="仿宋_GB2312" w:eastAsia="仿宋_GB2312"/>
          <w:sz w:val="32"/>
          <w:lang w:val="en-US" w:eastAsia="zh-CN"/>
        </w:rPr>
        <w:t>81.31</w:t>
      </w:r>
      <w:r>
        <w:rPr>
          <w:rFonts w:ascii="仿宋_GB2312" w:eastAsia="仿宋_GB2312"/>
          <w:sz w:val="32"/>
        </w:rPr>
        <w:t>%。主要包括</w:t>
      </w:r>
      <w:r>
        <w:rPr>
          <w:rFonts w:hint="eastAsia" w:ascii="仿宋_GB2312" w:eastAsia="仿宋_GB2312"/>
          <w:sz w:val="32"/>
          <w:lang w:eastAsia="zh-CN"/>
        </w:rPr>
        <w:t>办公费、邮电费、维修（护）费</w:t>
      </w:r>
      <w:r>
        <w:rPr>
          <w:rFonts w:ascii="仿宋_GB2312" w:eastAsia="仿宋_GB2312"/>
          <w:sz w:val="32"/>
        </w:rPr>
        <w:t>等业务支出。</w:t>
      </w:r>
    </w:p>
    <w:p>
      <w:pPr>
        <w:pStyle w:val="6"/>
        <w:spacing w:line="560" w:lineRule="exact"/>
        <w:ind w:firstLine="660"/>
        <w:rPr>
          <w:rFonts w:hint="default" w:ascii="仿宋_GB2312" w:eastAsia="仿宋_GB2312"/>
          <w:sz w:val="32"/>
        </w:rPr>
      </w:pPr>
      <w:r>
        <w:rPr>
          <w:rFonts w:hint="eastAsia" w:ascii="仿宋_GB2312" w:hAnsi="宋体" w:eastAsia="仿宋_GB2312"/>
          <w:sz w:val="32"/>
          <w:szCs w:val="32"/>
        </w:rPr>
        <w:t>与上年相比，今年支出</w:t>
      </w:r>
      <w:r>
        <w:rPr>
          <w:rFonts w:hint="eastAsia" w:ascii="仿宋_GB2312" w:eastAsia="仿宋_GB2312"/>
          <w:sz w:val="32"/>
          <w:szCs w:val="32"/>
          <w:lang w:eastAsia="zh-CN"/>
        </w:rPr>
        <w:t>减少</w:t>
      </w:r>
      <w:r>
        <w:rPr>
          <w:rFonts w:hint="eastAsia" w:ascii="仿宋_GB2312" w:eastAsia="仿宋_GB2312"/>
          <w:sz w:val="32"/>
          <w:szCs w:val="32"/>
          <w:lang w:val="en-US" w:eastAsia="zh-CN"/>
        </w:rPr>
        <w:t>3860.55</w:t>
      </w:r>
      <w:r>
        <w:rPr>
          <w:rFonts w:hint="eastAsia" w:ascii="仿宋_GB2312" w:hAnsi="宋体"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18.59</w:t>
      </w:r>
      <w:r>
        <w:rPr>
          <w:rFonts w:hint="eastAsia" w:ascii="仿宋_GB2312" w:hAnsi="宋体" w:eastAsia="仿宋_GB2312"/>
          <w:sz w:val="32"/>
          <w:szCs w:val="32"/>
        </w:rPr>
        <w:t>%，主要原因</w:t>
      </w:r>
      <w:r>
        <w:rPr>
          <w:rFonts w:hint="eastAsia" w:ascii="仿宋_GB2312" w:eastAsia="仿宋_GB2312"/>
          <w:sz w:val="32"/>
          <w:lang w:eastAsia="zh-CN"/>
        </w:rPr>
        <w:t>项目减少，所以支出减少</w:t>
      </w:r>
      <w:r>
        <w:rPr>
          <w:rFonts w:hint="eastAsia" w:ascii="仿宋_GB2312" w:hAnsi="宋体" w:eastAsia="仿宋_GB2312"/>
          <w:sz w:val="32"/>
          <w:szCs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123.99</w:t>
      </w:r>
      <w:r>
        <w:rPr>
          <w:rFonts w:ascii="楷体_GB2312" w:eastAsia="楷体_GB2312"/>
          <w:b/>
          <w:sz w:val="32"/>
        </w:rPr>
        <w:t>万元</w:t>
      </w:r>
    </w:p>
    <w:p>
      <w:pPr>
        <w:numPr>
          <w:ilvl w:val="0"/>
          <w:numId w:val="0"/>
        </w:num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主要是为了保障机构正常运转、完成日常工作任务而形成的项目等结转和结余。</w:t>
      </w:r>
    </w:p>
    <w:p>
      <w:pPr>
        <w:pStyle w:val="6"/>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与上年相比，今年结转结余减少</w:t>
      </w:r>
      <w:r>
        <w:rPr>
          <w:rFonts w:hint="eastAsia" w:ascii="仿宋_GB2312" w:eastAsia="仿宋_GB2312"/>
          <w:sz w:val="32"/>
          <w:szCs w:val="32"/>
          <w:lang w:val="en-US" w:eastAsia="zh-CN"/>
        </w:rPr>
        <w:t>420.01</w:t>
      </w:r>
      <w:r>
        <w:rPr>
          <w:rFonts w:hint="eastAsia" w:ascii="仿宋_GB2312" w:hAnsi="宋体" w:eastAsia="仿宋_GB2312"/>
          <w:sz w:val="32"/>
          <w:szCs w:val="32"/>
        </w:rPr>
        <w:t>万元，降低</w:t>
      </w:r>
      <w:r>
        <w:rPr>
          <w:rFonts w:hint="eastAsia" w:ascii="仿宋_GB2312" w:eastAsia="仿宋_GB2312"/>
          <w:sz w:val="32"/>
          <w:szCs w:val="32"/>
          <w:lang w:val="en-US" w:eastAsia="zh-CN"/>
        </w:rPr>
        <w:t>77.21</w:t>
      </w:r>
      <w:r>
        <w:rPr>
          <w:rFonts w:hint="eastAsia" w:ascii="仿宋_GB2312" w:hAnsi="宋体" w:eastAsia="仿宋_GB2312"/>
          <w:sz w:val="32"/>
          <w:szCs w:val="32"/>
        </w:rPr>
        <w:t>%，主要原因</w:t>
      </w:r>
      <w:r>
        <w:rPr>
          <w:rFonts w:hint="eastAsia" w:ascii="仿宋_GB2312" w:eastAsia="仿宋_GB2312"/>
          <w:sz w:val="32"/>
          <w:szCs w:val="32"/>
          <w:lang w:eastAsia="zh-CN"/>
        </w:rPr>
        <w:t>部分结转专用款项已结算</w:t>
      </w:r>
      <w:r>
        <w:rPr>
          <w:rFonts w:hint="eastAsia" w:ascii="仿宋_GB2312" w:hAnsi="宋体" w:eastAsia="仿宋_GB2312"/>
          <w:sz w:val="32"/>
          <w:szCs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rPr>
        <w:t>15358.73</w:t>
      </w:r>
      <w:r>
        <w:rPr>
          <w:rFonts w:ascii="仿宋_GB2312" w:eastAsia="仿宋_GB2312"/>
          <w:sz w:val="32"/>
        </w:rPr>
        <w:t>万元，其中：基本支出</w:t>
      </w:r>
      <w:r>
        <w:rPr>
          <w:rFonts w:hint="eastAsia" w:ascii="仿宋_GB2312" w:eastAsia="仿宋_GB2312"/>
          <w:sz w:val="32"/>
        </w:rPr>
        <w:t>3160.63</w:t>
      </w:r>
      <w:r>
        <w:rPr>
          <w:rFonts w:ascii="仿宋_GB2312" w:eastAsia="仿宋_GB2312"/>
          <w:sz w:val="32"/>
        </w:rPr>
        <w:t>万元，项目支出</w:t>
      </w:r>
      <w:r>
        <w:rPr>
          <w:rFonts w:hint="eastAsia" w:ascii="仿宋_GB2312" w:eastAsia="仿宋_GB2312"/>
          <w:sz w:val="32"/>
        </w:rPr>
        <w:t>12198.1</w:t>
      </w:r>
      <w:r>
        <w:rPr>
          <w:rFonts w:ascii="仿宋_GB2312" w:eastAsia="仿宋_GB2312"/>
          <w:sz w:val="32"/>
        </w:rPr>
        <w:t>万元。与上年相比，财政拨款支出减少</w:t>
      </w:r>
      <w:r>
        <w:rPr>
          <w:rFonts w:hint="eastAsia" w:ascii="仿宋_GB2312" w:eastAsia="仿宋_GB2312"/>
          <w:sz w:val="32"/>
          <w:lang w:val="en-US" w:eastAsia="zh-CN"/>
        </w:rPr>
        <w:t>5410.89</w:t>
      </w:r>
      <w:r>
        <w:rPr>
          <w:rFonts w:ascii="仿宋_GB2312" w:eastAsia="仿宋_GB2312"/>
          <w:sz w:val="32"/>
        </w:rPr>
        <w:t>万元，降低</w:t>
      </w:r>
      <w:r>
        <w:rPr>
          <w:rFonts w:hint="eastAsia" w:ascii="仿宋_GB2312" w:eastAsia="仿宋_GB2312"/>
          <w:sz w:val="32"/>
          <w:lang w:val="en-US" w:eastAsia="zh-CN"/>
        </w:rPr>
        <w:t>26.05</w:t>
      </w:r>
      <w:r>
        <w:rPr>
          <w:rFonts w:ascii="仿宋_GB2312" w:eastAsia="仿宋_GB2312"/>
          <w:sz w:val="32"/>
        </w:rPr>
        <w:t>%，主要原因</w:t>
      </w:r>
      <w:r>
        <w:rPr>
          <w:rFonts w:hint="eastAsia" w:ascii="仿宋_GB2312" w:eastAsia="仿宋_GB2312"/>
          <w:sz w:val="32"/>
          <w:lang w:eastAsia="zh-CN"/>
        </w:rPr>
        <w:t>减少了专款项目</w:t>
      </w:r>
      <w:r>
        <w:rPr>
          <w:rFonts w:ascii="仿宋_GB2312" w:eastAsia="仿宋_GB2312"/>
          <w:sz w:val="32"/>
        </w:rPr>
        <w:t>。与年初预算相比，2021年度财政拨款支出完成年初预算的</w:t>
      </w:r>
      <w:r>
        <w:rPr>
          <w:rFonts w:hint="eastAsia" w:ascii="仿宋_GB2312" w:eastAsia="仿宋_GB2312"/>
          <w:sz w:val="32"/>
          <w:lang w:val="en-US" w:eastAsia="zh-CN"/>
        </w:rPr>
        <w:t>97.85</w:t>
      </w:r>
      <w:r>
        <w:rPr>
          <w:rFonts w:ascii="仿宋_GB2312" w:eastAsia="仿宋_GB2312"/>
          <w:sz w:val="32"/>
        </w:rPr>
        <w:t>%，其中：基本支出完成年初预算的</w:t>
      </w:r>
      <w:r>
        <w:rPr>
          <w:rFonts w:hint="eastAsia" w:ascii="仿宋_GB2312" w:eastAsia="仿宋_GB2312"/>
          <w:sz w:val="32"/>
          <w:lang w:val="en-US" w:eastAsia="zh-CN"/>
        </w:rPr>
        <w:t>71.91</w:t>
      </w:r>
      <w:r>
        <w:rPr>
          <w:rFonts w:ascii="仿宋_GB2312" w:eastAsia="仿宋_GB2312"/>
          <w:sz w:val="32"/>
        </w:rPr>
        <w:t>%，项目支出完成年初预算的</w:t>
      </w:r>
      <w:r>
        <w:rPr>
          <w:rFonts w:hint="eastAsia" w:ascii="仿宋_GB2312" w:eastAsia="仿宋_GB2312"/>
          <w:sz w:val="32"/>
          <w:lang w:val="en-US" w:eastAsia="zh-CN"/>
        </w:rPr>
        <w:t>104.11</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eastAsia="仿宋_GB2312"/>
          <w:sz w:val="32"/>
        </w:rPr>
        <w:t>15358.73</w:t>
      </w:r>
      <w:r>
        <w:rPr>
          <w:rFonts w:ascii="仿宋_GB2312" w:hAnsi="宋体" w:eastAsia="仿宋_GB2312"/>
          <w:sz w:val="32"/>
          <w:szCs w:val="32"/>
        </w:rPr>
        <w:t>万元，</w:t>
      </w:r>
      <w:r>
        <w:rPr>
          <w:rFonts w:hint="eastAsia" w:ascii="仿宋_GB2312" w:hAnsi="宋体" w:eastAsia="仿宋_GB2312"/>
          <w:sz w:val="32"/>
          <w:szCs w:val="32"/>
        </w:rPr>
        <w:t>按支出功能分类科目分，包括：一般公共服务支出</w:t>
      </w:r>
      <w:r>
        <w:rPr>
          <w:rFonts w:hint="eastAsia" w:ascii="仿宋_GB2312" w:hAnsi="宋体" w:eastAsia="仿宋_GB2312"/>
          <w:sz w:val="32"/>
          <w:szCs w:val="32"/>
          <w:lang w:val="en-US" w:eastAsia="zh-CN"/>
        </w:rPr>
        <w:t>14916.98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97.12</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社会保障和就业支出132.84</w:t>
      </w:r>
      <w:r>
        <w:rPr>
          <w:rFonts w:hint="eastAsia" w:ascii="仿宋_GB2312" w:eastAsia="仿宋_GB2312"/>
          <w:sz w:val="32"/>
          <w:szCs w:val="32"/>
        </w:rPr>
        <w:t>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0.86</w:t>
      </w:r>
      <w:r>
        <w:rPr>
          <w:rFonts w:hint="eastAsia" w:ascii="仿宋_GB2312" w:hAnsi="宋体" w:eastAsia="仿宋_GB2312"/>
          <w:sz w:val="32"/>
          <w:szCs w:val="32"/>
        </w:rPr>
        <w:t>%</w:t>
      </w:r>
      <w:r>
        <w:rPr>
          <w:rFonts w:hint="eastAsia" w:ascii="仿宋_GB2312" w:eastAsia="仿宋_GB2312"/>
          <w:sz w:val="32"/>
          <w:szCs w:val="32"/>
          <w:lang w:eastAsia="zh-CN"/>
        </w:rPr>
        <w:t>；</w:t>
      </w:r>
      <w:r>
        <w:rPr>
          <w:rFonts w:hint="eastAsia" w:ascii="仿宋_GB2312" w:hAnsi="宋体" w:eastAsia="仿宋_GB2312"/>
          <w:sz w:val="32"/>
          <w:szCs w:val="32"/>
        </w:rPr>
        <w:t>卫生健康支出93.79万元，占</w:t>
      </w:r>
      <w:r>
        <w:rPr>
          <w:rFonts w:hint="eastAsia" w:ascii="仿宋_GB2312" w:hAnsi="宋体" w:eastAsia="仿宋_GB2312"/>
          <w:sz w:val="32"/>
          <w:szCs w:val="32"/>
          <w:lang w:val="en-US" w:eastAsia="zh-CN"/>
        </w:rPr>
        <w:t>0.61</w:t>
      </w:r>
      <w:r>
        <w:rPr>
          <w:rFonts w:hint="eastAsia" w:ascii="仿宋_GB2312" w:hAnsi="宋体" w:eastAsia="仿宋_GB2312"/>
          <w:sz w:val="32"/>
          <w:szCs w:val="32"/>
        </w:rPr>
        <w:t>%；住房保障支出171.01万元，占</w:t>
      </w:r>
      <w:r>
        <w:rPr>
          <w:rFonts w:hint="eastAsia" w:ascii="仿宋_GB2312" w:hAnsi="宋体" w:eastAsia="仿宋_GB2312"/>
          <w:sz w:val="32"/>
          <w:szCs w:val="32"/>
          <w:lang w:val="en-US" w:eastAsia="zh-CN"/>
        </w:rPr>
        <w:t>1.11</w:t>
      </w:r>
      <w:r>
        <w:rPr>
          <w:rFonts w:hint="eastAsia" w:ascii="仿宋_GB2312" w:hAnsi="宋体" w:eastAsia="仿宋_GB2312"/>
          <w:sz w:val="32"/>
          <w:szCs w:val="32"/>
        </w:rPr>
        <w:t>%。</w:t>
      </w:r>
      <w:r>
        <w:rPr>
          <w:rFonts w:hint="eastAsia" w:ascii="仿宋_GB2312" w:eastAsia="仿宋_GB2312"/>
          <w:sz w:val="32"/>
          <w:szCs w:val="32"/>
        </w:rPr>
        <w:t>灾害防治及应急管理支出44.1万元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0.3</w:t>
      </w:r>
      <w:r>
        <w:rPr>
          <w:rFonts w:hint="eastAsia"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14916.98</w:t>
      </w:r>
      <w:r>
        <w:rPr>
          <w:rFonts w:ascii="仿宋_GB2312" w:hAnsi="宋体" w:eastAsia="仿宋_GB2312"/>
          <w:sz w:val="32"/>
          <w:szCs w:val="32"/>
        </w:rPr>
        <w:t>万元，具体包括：</w:t>
      </w:r>
    </w:p>
    <w:p>
      <w:pPr>
        <w:spacing w:line="560" w:lineRule="exact"/>
        <w:ind w:firstLine="660"/>
        <w:rPr>
          <w:rFonts w:hint="eastAsia" w:ascii="仿宋_GB2312" w:hAnsi="宋体"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eastAsia="zh-CN"/>
        </w:rPr>
        <w:t>机关服务支出</w:t>
      </w:r>
      <w:r>
        <w:rPr>
          <w:rFonts w:hint="eastAsia" w:ascii="仿宋_GB2312" w:eastAsia="仿宋_GB2312"/>
          <w:color w:val="auto"/>
          <w:sz w:val="32"/>
          <w:szCs w:val="32"/>
          <w:lang w:val="en-US" w:eastAsia="zh-CN"/>
        </w:rPr>
        <w:t>116.74</w:t>
      </w:r>
      <w:r>
        <w:rPr>
          <w:rFonts w:hint="eastAsia" w:ascii="仿宋_GB2312" w:eastAsia="仿宋_GB2312"/>
          <w:color w:val="auto"/>
          <w:sz w:val="32"/>
          <w:szCs w:val="32"/>
        </w:rPr>
        <w:t>万元，主要用于办公费、维修（护）费等支出，</w:t>
      </w:r>
      <w:r>
        <w:rPr>
          <w:rFonts w:hint="eastAsia" w:ascii="仿宋_GB2312" w:eastAsia="仿宋_GB2312"/>
          <w:b w:val="0"/>
          <w:bCs/>
          <w:color w:val="auto"/>
          <w:sz w:val="32"/>
          <w:szCs w:val="32"/>
          <w:lang w:eastAsia="zh-CN"/>
        </w:rPr>
        <w:t>年初未安排预算</w:t>
      </w:r>
      <w:r>
        <w:rPr>
          <w:rFonts w:hint="eastAsia" w:ascii="仿宋_GB2312" w:eastAsia="仿宋_GB2312"/>
          <w:b w:val="0"/>
          <w:bCs/>
          <w:color w:val="auto"/>
          <w:sz w:val="32"/>
          <w:szCs w:val="32"/>
        </w:rPr>
        <w:t>，</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大于</w:t>
      </w:r>
      <w:r>
        <w:rPr>
          <w:rFonts w:hint="eastAsia" w:ascii="仿宋_GB2312" w:hAnsi="宋体" w:eastAsia="仿宋_GB2312"/>
          <w:color w:val="auto"/>
          <w:sz w:val="32"/>
          <w:szCs w:val="32"/>
        </w:rPr>
        <w:t>年初预算数的原因主要是</w:t>
      </w:r>
      <w:r>
        <w:rPr>
          <w:rFonts w:hint="eastAsia" w:ascii="仿宋_GB2312" w:eastAsia="仿宋_GB2312"/>
          <w:color w:val="auto"/>
          <w:sz w:val="32"/>
          <w:szCs w:val="32"/>
          <w:lang w:eastAsia="zh-CN"/>
        </w:rPr>
        <w:t>有项目支出增加</w:t>
      </w:r>
      <w:r>
        <w:rPr>
          <w:rFonts w:hint="eastAsia" w:ascii="仿宋_GB2312" w:hAnsi="宋体" w:eastAsia="仿宋_GB2312"/>
          <w:color w:val="auto"/>
          <w:sz w:val="32"/>
          <w:szCs w:val="32"/>
        </w:rPr>
        <w:t>。</w:t>
      </w:r>
    </w:p>
    <w:p>
      <w:pPr>
        <w:spacing w:line="560" w:lineRule="exact"/>
        <w:ind w:firstLine="660"/>
        <w:rPr>
          <w:rFonts w:hint="eastAsia" w:ascii="仿宋_GB2312" w:hAnsi="宋体" w:eastAsia="仿宋_GB2312"/>
          <w:color w:val="auto"/>
          <w:sz w:val="32"/>
          <w:szCs w:val="32"/>
        </w:rPr>
      </w:pPr>
      <w:r>
        <w:rPr>
          <w:rFonts w:ascii="仿宋_GB2312" w:hAnsi="宋体" w:eastAsia="仿宋_GB2312"/>
          <w:sz w:val="32"/>
          <w:szCs w:val="32"/>
        </w:rPr>
        <w:t>（2）</w:t>
      </w:r>
      <w:r>
        <w:rPr>
          <w:rFonts w:hint="eastAsia" w:ascii="仿宋_GB2312" w:hAnsi="宋体" w:eastAsia="仿宋_GB2312"/>
          <w:sz w:val="32"/>
          <w:szCs w:val="32"/>
        </w:rPr>
        <w:t>政府办公厅（室）及相关机构事务</w:t>
      </w:r>
      <w:r>
        <w:rPr>
          <w:rFonts w:hint="eastAsia" w:ascii="仿宋_GB2312" w:hAnsi="宋体" w:eastAsia="仿宋_GB2312"/>
          <w:sz w:val="32"/>
          <w:szCs w:val="32"/>
          <w:lang w:eastAsia="zh-CN"/>
        </w:rPr>
        <w:t>中机关服务支出13970.65</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主要用于办公费、维修（护）费等支出，</w:t>
      </w:r>
      <w:r>
        <w:rPr>
          <w:rFonts w:hint="eastAsia" w:ascii="仿宋_GB2312" w:eastAsia="仿宋_GB2312"/>
          <w:b w:val="0"/>
          <w:bCs/>
          <w:color w:val="auto"/>
          <w:sz w:val="32"/>
          <w:szCs w:val="32"/>
        </w:rPr>
        <w:t>完成年初预算的</w:t>
      </w:r>
      <w:r>
        <w:rPr>
          <w:rFonts w:hint="eastAsia" w:ascii="仿宋_GB2312" w:eastAsia="仿宋_GB2312"/>
          <w:b w:val="0"/>
          <w:bCs/>
          <w:color w:val="auto"/>
          <w:sz w:val="32"/>
          <w:szCs w:val="32"/>
          <w:lang w:val="en-US" w:eastAsia="zh-CN"/>
        </w:rPr>
        <w:t>89.01</w:t>
      </w:r>
      <w:r>
        <w:rPr>
          <w:rFonts w:hint="eastAsia" w:ascii="仿宋_GB2312" w:eastAsia="仿宋_GB2312"/>
          <w:b w:val="0"/>
          <w:bCs/>
          <w:color w:val="auto"/>
          <w:sz w:val="32"/>
          <w:szCs w:val="32"/>
        </w:rPr>
        <w:t>%，</w:t>
      </w:r>
      <w:r>
        <w:rPr>
          <w:rFonts w:hint="eastAsia" w:ascii="仿宋_GB2312" w:hAnsi="宋体" w:eastAsia="仿宋_GB2312"/>
          <w:color w:val="auto"/>
          <w:sz w:val="32"/>
          <w:szCs w:val="32"/>
        </w:rPr>
        <w:t>决算数</w:t>
      </w:r>
      <w:r>
        <w:rPr>
          <w:rFonts w:hint="eastAsia" w:ascii="仿宋_GB2312" w:eastAsia="仿宋_GB2312"/>
          <w:color w:val="auto"/>
          <w:sz w:val="32"/>
          <w:szCs w:val="32"/>
          <w:lang w:eastAsia="zh-CN"/>
        </w:rPr>
        <w:t>小</w:t>
      </w:r>
      <w:r>
        <w:rPr>
          <w:rFonts w:hint="eastAsia" w:ascii="仿宋_GB2312" w:hAnsi="宋体" w:eastAsia="仿宋_GB2312"/>
          <w:color w:val="auto"/>
          <w:sz w:val="32"/>
          <w:szCs w:val="32"/>
        </w:rPr>
        <w:t>于年初预算数的原因主要是</w:t>
      </w:r>
      <w:r>
        <w:rPr>
          <w:rFonts w:hint="eastAsia" w:ascii="仿宋_GB2312" w:eastAsia="仿宋_GB2312"/>
          <w:color w:val="auto"/>
          <w:sz w:val="32"/>
          <w:szCs w:val="32"/>
          <w:lang w:eastAsia="zh-CN"/>
        </w:rPr>
        <w:t>有项目支出减少</w:t>
      </w:r>
      <w:r>
        <w:rPr>
          <w:rFonts w:hint="eastAsia" w:ascii="仿宋_GB2312" w:hAnsi="宋体" w:eastAsia="仿宋_GB2312"/>
          <w:color w:val="auto"/>
          <w:sz w:val="32"/>
          <w:szCs w:val="32"/>
        </w:rPr>
        <w:t>。</w:t>
      </w:r>
    </w:p>
    <w:p>
      <w:pPr>
        <w:spacing w:line="560" w:lineRule="exact"/>
        <w:ind w:firstLine="660"/>
        <w:rPr>
          <w:rFonts w:hint="eastAsia" w:ascii="仿宋_GB2312" w:eastAsia="仿宋_GB2312"/>
          <w:color w:val="auto"/>
          <w:sz w:val="32"/>
          <w:szCs w:val="32"/>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lang w:eastAsia="zh-CN"/>
        </w:rPr>
        <w:t>其他政府办公厅（室）及相关机构事务支出773.87</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主要用于办公费、维修（护）费等支出，</w:t>
      </w:r>
      <w:r>
        <w:rPr>
          <w:rFonts w:hint="eastAsia" w:ascii="仿宋_GB2312" w:eastAsia="仿宋_GB2312"/>
          <w:b w:val="0"/>
          <w:bCs/>
          <w:color w:val="auto"/>
          <w:sz w:val="32"/>
          <w:szCs w:val="32"/>
          <w:lang w:eastAsia="zh-CN"/>
        </w:rPr>
        <w:t>年初未安排预算</w:t>
      </w:r>
      <w:r>
        <w:rPr>
          <w:rFonts w:hint="eastAsia" w:ascii="仿宋_GB2312" w:eastAsia="仿宋_GB2312"/>
          <w:b w:val="0"/>
          <w:bCs/>
          <w:color w:val="auto"/>
          <w:sz w:val="32"/>
          <w:szCs w:val="32"/>
        </w:rPr>
        <w:t>，</w:t>
      </w:r>
      <w:r>
        <w:rPr>
          <w:rFonts w:hint="eastAsia" w:ascii="仿宋_GB2312" w:hAnsi="宋体" w:eastAsia="仿宋_GB2312"/>
          <w:color w:val="auto"/>
          <w:sz w:val="32"/>
          <w:szCs w:val="32"/>
        </w:rPr>
        <w:t>决算数</w:t>
      </w:r>
      <w:r>
        <w:rPr>
          <w:rFonts w:hint="eastAsia" w:ascii="仿宋_GB2312" w:eastAsia="仿宋_GB2312"/>
          <w:color w:val="auto"/>
          <w:sz w:val="32"/>
          <w:szCs w:val="32"/>
          <w:lang w:eastAsia="zh-CN"/>
        </w:rPr>
        <w:t>大于</w:t>
      </w:r>
      <w:r>
        <w:rPr>
          <w:rFonts w:hint="eastAsia" w:ascii="仿宋_GB2312" w:hAnsi="宋体" w:eastAsia="仿宋_GB2312"/>
          <w:color w:val="auto"/>
          <w:sz w:val="32"/>
          <w:szCs w:val="32"/>
        </w:rPr>
        <w:t>年初预算数的原因主要是</w:t>
      </w:r>
      <w:r>
        <w:rPr>
          <w:rFonts w:hint="eastAsia" w:ascii="仿宋_GB2312" w:eastAsia="仿宋_GB2312"/>
          <w:color w:val="auto"/>
          <w:sz w:val="32"/>
          <w:szCs w:val="32"/>
          <w:lang w:eastAsia="zh-CN"/>
        </w:rPr>
        <w:t>有项目支出增加。</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 xml:space="preserve"> 其他一般公共服务</w:t>
      </w:r>
      <w:r>
        <w:rPr>
          <w:rFonts w:hint="eastAsia" w:ascii="仿宋_GB2312" w:hAnsi="宋体" w:eastAsia="仿宋_GB2312"/>
          <w:sz w:val="32"/>
          <w:szCs w:val="32"/>
          <w:lang w:eastAsia="zh-CN"/>
        </w:rPr>
        <w:t>支出55.72</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主要用于办公费、维修（护）费等支出，</w:t>
      </w:r>
      <w:r>
        <w:rPr>
          <w:rFonts w:hint="eastAsia" w:ascii="仿宋_GB2312" w:eastAsia="仿宋_GB2312"/>
          <w:b w:val="0"/>
          <w:bCs/>
          <w:color w:val="auto"/>
          <w:sz w:val="32"/>
          <w:szCs w:val="32"/>
          <w:lang w:eastAsia="zh-CN"/>
        </w:rPr>
        <w:t>年初未安排预算</w:t>
      </w:r>
      <w:r>
        <w:rPr>
          <w:rFonts w:hint="eastAsia" w:ascii="仿宋_GB2312" w:eastAsia="仿宋_GB2312"/>
          <w:b w:val="0"/>
          <w:bCs/>
          <w:color w:val="auto"/>
          <w:sz w:val="32"/>
          <w:szCs w:val="32"/>
        </w:rPr>
        <w:t>，</w:t>
      </w:r>
      <w:r>
        <w:rPr>
          <w:rFonts w:hint="eastAsia" w:ascii="仿宋_GB2312" w:hAnsi="宋体" w:eastAsia="仿宋_GB2312"/>
          <w:color w:val="auto"/>
          <w:sz w:val="32"/>
          <w:szCs w:val="32"/>
        </w:rPr>
        <w:t>决算数</w:t>
      </w:r>
      <w:r>
        <w:rPr>
          <w:rFonts w:hint="eastAsia" w:ascii="仿宋_GB2312" w:eastAsia="仿宋_GB2312"/>
          <w:color w:val="auto"/>
          <w:sz w:val="32"/>
          <w:szCs w:val="32"/>
          <w:lang w:eastAsia="zh-CN"/>
        </w:rPr>
        <w:t>大</w:t>
      </w:r>
      <w:r>
        <w:rPr>
          <w:rFonts w:hint="eastAsia" w:ascii="仿宋_GB2312" w:hAnsi="宋体" w:eastAsia="仿宋_GB2312"/>
          <w:color w:val="auto"/>
          <w:sz w:val="32"/>
          <w:szCs w:val="32"/>
        </w:rPr>
        <w:t>于年初预算数的原因主要是</w:t>
      </w:r>
      <w:r>
        <w:rPr>
          <w:rFonts w:hint="eastAsia" w:ascii="仿宋_GB2312" w:eastAsia="仿宋_GB2312"/>
          <w:color w:val="auto"/>
          <w:sz w:val="32"/>
          <w:szCs w:val="32"/>
          <w:lang w:eastAsia="zh-CN"/>
        </w:rPr>
        <w:t>有项目支出增加</w:t>
      </w:r>
      <w:r>
        <w:rPr>
          <w:rFonts w:hint="eastAsia"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社会保障和就业支出132.84</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）事业单位离退休支出20.87</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w:t>
      </w:r>
      <w:r>
        <w:rPr>
          <w:rFonts w:hint="eastAsia" w:ascii="仿宋_GB2312" w:eastAsia="仿宋_GB2312"/>
          <w:color w:val="auto"/>
          <w:sz w:val="32"/>
          <w:szCs w:val="32"/>
          <w:lang w:eastAsia="zh-CN"/>
        </w:rPr>
        <w:t>事业单位退休费等支出，完成年初预算的</w:t>
      </w:r>
      <w:r>
        <w:rPr>
          <w:rFonts w:hint="eastAsia" w:ascii="仿宋_GB2312" w:eastAsia="仿宋_GB2312"/>
          <w:color w:val="auto"/>
          <w:sz w:val="32"/>
          <w:szCs w:val="32"/>
          <w:lang w:val="en-US" w:eastAsia="zh-CN"/>
        </w:rPr>
        <w:t>151.89%，</w:t>
      </w:r>
      <w:r>
        <w:rPr>
          <w:rFonts w:hint="eastAsia" w:ascii="仿宋_GB2312" w:hAnsi="宋体" w:eastAsia="仿宋_GB2312"/>
          <w:color w:val="auto"/>
          <w:sz w:val="32"/>
          <w:szCs w:val="32"/>
        </w:rPr>
        <w:t>决算数</w:t>
      </w:r>
      <w:r>
        <w:rPr>
          <w:rFonts w:hint="eastAsia" w:ascii="仿宋_GB2312" w:eastAsia="仿宋_GB2312"/>
          <w:color w:val="auto"/>
          <w:sz w:val="32"/>
          <w:szCs w:val="32"/>
          <w:lang w:eastAsia="zh-CN"/>
        </w:rPr>
        <w:t>大</w:t>
      </w:r>
      <w:r>
        <w:rPr>
          <w:rFonts w:hint="eastAsia" w:ascii="仿宋_GB2312" w:hAnsi="宋体" w:eastAsia="仿宋_GB2312"/>
          <w:color w:val="auto"/>
          <w:sz w:val="32"/>
          <w:szCs w:val="32"/>
        </w:rPr>
        <w:t>于年初预算数的原因主要是</w:t>
      </w:r>
      <w:r>
        <w:rPr>
          <w:rFonts w:hint="eastAsia" w:ascii="仿宋_GB2312" w:eastAsia="仿宋_GB2312"/>
          <w:color w:val="auto"/>
          <w:sz w:val="32"/>
          <w:szCs w:val="32"/>
          <w:lang w:eastAsia="zh-CN"/>
        </w:rPr>
        <w:t>有项目支出增加</w:t>
      </w:r>
      <w:r>
        <w:rPr>
          <w:rFonts w:hint="eastAsia"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（2）机关事业单位基本养老保险缴费支出94.73</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w:t>
      </w:r>
      <w:r>
        <w:rPr>
          <w:rFonts w:hint="eastAsia" w:ascii="仿宋_GB2312" w:eastAsia="仿宋_GB2312"/>
          <w:color w:val="auto"/>
          <w:sz w:val="32"/>
          <w:szCs w:val="32"/>
          <w:lang w:eastAsia="zh-CN"/>
        </w:rPr>
        <w:t>基本养老保险缴费等支出，完成年初预算的</w:t>
      </w:r>
      <w:r>
        <w:rPr>
          <w:rFonts w:hint="eastAsia" w:ascii="仿宋_GB2312" w:eastAsia="仿宋_GB2312"/>
          <w:color w:val="auto"/>
          <w:sz w:val="32"/>
          <w:szCs w:val="32"/>
          <w:lang w:val="en-US" w:eastAsia="zh-CN"/>
        </w:rPr>
        <w:t>90.49%，</w:t>
      </w:r>
      <w:r>
        <w:rPr>
          <w:rFonts w:hint="eastAsia" w:ascii="仿宋_GB2312" w:hAnsi="宋体" w:eastAsia="仿宋_GB2312"/>
          <w:color w:val="auto"/>
          <w:sz w:val="32"/>
          <w:szCs w:val="32"/>
        </w:rPr>
        <w:t>决算数</w:t>
      </w:r>
      <w:r>
        <w:rPr>
          <w:rFonts w:hint="eastAsia" w:ascii="仿宋_GB2312" w:eastAsia="仿宋_GB2312"/>
          <w:color w:val="auto"/>
          <w:sz w:val="32"/>
          <w:szCs w:val="32"/>
          <w:lang w:eastAsia="zh-CN"/>
        </w:rPr>
        <w:t>小于</w:t>
      </w:r>
      <w:r>
        <w:rPr>
          <w:rFonts w:hint="eastAsia" w:ascii="仿宋_GB2312" w:hAnsi="宋体" w:eastAsia="仿宋_GB2312"/>
          <w:color w:val="auto"/>
          <w:sz w:val="32"/>
          <w:szCs w:val="32"/>
        </w:rPr>
        <w:t>年初预算数的原因主要是</w:t>
      </w:r>
      <w:r>
        <w:rPr>
          <w:rFonts w:hint="eastAsia" w:ascii="仿宋_GB2312" w:eastAsia="仿宋_GB2312"/>
          <w:color w:val="auto"/>
          <w:sz w:val="32"/>
          <w:szCs w:val="32"/>
          <w:lang w:eastAsia="zh-CN"/>
        </w:rPr>
        <w:t>有项目支出减少</w:t>
      </w:r>
      <w:r>
        <w:rPr>
          <w:rFonts w:hint="eastAsia"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（3）机关事业单位职业年金缴费支出17.24</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w:t>
      </w:r>
      <w:r>
        <w:rPr>
          <w:rFonts w:hint="eastAsia" w:ascii="仿宋_GB2312" w:eastAsia="仿宋_GB2312"/>
          <w:color w:val="auto"/>
          <w:sz w:val="32"/>
          <w:szCs w:val="32"/>
          <w:lang w:eastAsia="zh-CN"/>
        </w:rPr>
        <w:t>职业年金缴费等支出，完成年初预算的</w:t>
      </w:r>
      <w:r>
        <w:rPr>
          <w:rFonts w:hint="eastAsia" w:ascii="仿宋_GB2312" w:eastAsia="仿宋_GB2312"/>
          <w:color w:val="auto"/>
          <w:sz w:val="32"/>
          <w:szCs w:val="32"/>
          <w:lang w:val="en-US" w:eastAsia="zh-CN"/>
        </w:rPr>
        <w:t>31.55%，</w:t>
      </w:r>
      <w:r>
        <w:rPr>
          <w:rFonts w:hint="eastAsia" w:ascii="仿宋_GB2312" w:hAnsi="宋体" w:eastAsia="仿宋_GB2312"/>
          <w:color w:val="auto"/>
          <w:sz w:val="32"/>
          <w:szCs w:val="32"/>
        </w:rPr>
        <w:t>决算数</w:t>
      </w:r>
      <w:r>
        <w:rPr>
          <w:rFonts w:hint="eastAsia" w:ascii="仿宋_GB2312" w:eastAsia="仿宋_GB2312"/>
          <w:color w:val="auto"/>
          <w:sz w:val="32"/>
          <w:szCs w:val="32"/>
          <w:lang w:eastAsia="zh-CN"/>
        </w:rPr>
        <w:t>小</w:t>
      </w:r>
      <w:r>
        <w:rPr>
          <w:rFonts w:hint="eastAsia" w:ascii="仿宋_GB2312" w:hAnsi="宋体" w:eastAsia="仿宋_GB2312"/>
          <w:color w:val="auto"/>
          <w:sz w:val="32"/>
          <w:szCs w:val="32"/>
        </w:rPr>
        <w:t>于年初预算数的原因主要是</w:t>
      </w:r>
      <w:r>
        <w:rPr>
          <w:rFonts w:hint="eastAsia" w:ascii="仿宋_GB2312" w:eastAsia="仿宋_GB2312"/>
          <w:color w:val="auto"/>
          <w:sz w:val="32"/>
          <w:szCs w:val="32"/>
          <w:lang w:eastAsia="zh-CN"/>
        </w:rPr>
        <w:t>有项目支出减少</w:t>
      </w:r>
      <w:r>
        <w:rPr>
          <w:rFonts w:hint="eastAsia"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rPr>
      </w:pPr>
      <w:r>
        <w:rPr>
          <w:rFonts w:hint="eastAsia" w:ascii="仿宋" w:hAnsi="仿宋" w:eastAsia="仿宋" w:cs="仿宋"/>
          <w:b w:val="0"/>
          <w:bCs/>
          <w:sz w:val="32"/>
          <w:szCs w:val="32"/>
          <w:lang w:val="en-US" w:eastAsia="zh-CN"/>
        </w:rPr>
        <w:t>3.卫生健康支出</w:t>
      </w:r>
      <w:r>
        <w:rPr>
          <w:rFonts w:hint="eastAsia" w:ascii="仿宋_GB2312" w:hAnsi="宋体" w:eastAsia="仿宋_GB2312"/>
          <w:sz w:val="32"/>
          <w:szCs w:val="32"/>
        </w:rPr>
        <w:t>支出93.79</w:t>
      </w:r>
      <w:r>
        <w:rPr>
          <w:rFonts w:ascii="仿宋_GB2312" w:hAnsi="宋体" w:eastAsia="仿宋_GB2312"/>
          <w:sz w:val="32"/>
          <w:szCs w:val="32"/>
        </w:rPr>
        <w:t>万元，具体包括：</w:t>
      </w:r>
    </w:p>
    <w:p>
      <w:pPr>
        <w:pStyle w:val="6"/>
        <w:spacing w:line="560" w:lineRule="atLeast"/>
        <w:ind w:firstLine="660"/>
        <w:rPr>
          <w:rFonts w:hint="eastAsia" w:ascii="仿宋_GB2312" w:hAnsi="宋体" w:eastAsia="仿宋_GB2312"/>
          <w:color w:val="auto"/>
          <w:sz w:val="32"/>
          <w:szCs w:val="32"/>
          <w:highlight w:val="none"/>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）重大公共卫生服务支出37.06</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于主要是</w:t>
      </w:r>
      <w:r>
        <w:rPr>
          <w:rFonts w:hint="eastAsia" w:ascii="仿宋_GB2312" w:eastAsia="仿宋_GB2312"/>
          <w:color w:val="auto"/>
          <w:sz w:val="32"/>
          <w:szCs w:val="32"/>
          <w:lang w:eastAsia="zh-CN"/>
        </w:rPr>
        <w:t>疫情保障经费</w:t>
      </w:r>
      <w:r>
        <w:rPr>
          <w:rFonts w:hint="eastAsia" w:ascii="仿宋_GB2312" w:eastAsia="仿宋_GB2312"/>
          <w:color w:val="auto"/>
          <w:sz w:val="32"/>
          <w:szCs w:val="32"/>
        </w:rPr>
        <w:t>支出</w:t>
      </w:r>
      <w:r>
        <w:rPr>
          <w:rFonts w:hint="eastAsia" w:ascii="仿宋_GB2312" w:hAnsi="宋体" w:eastAsia="仿宋_GB2312"/>
          <w:color w:val="auto"/>
          <w:sz w:val="32"/>
          <w:szCs w:val="32"/>
        </w:rPr>
        <w:t>，</w:t>
      </w:r>
      <w:r>
        <w:rPr>
          <w:rFonts w:hint="eastAsia" w:ascii="仿宋_GB2312" w:eastAsia="仿宋_GB2312"/>
          <w:b w:val="0"/>
          <w:bCs/>
          <w:color w:val="auto"/>
          <w:sz w:val="32"/>
          <w:szCs w:val="32"/>
          <w:lang w:eastAsia="zh-CN"/>
        </w:rPr>
        <w:t>年初未安排预算</w:t>
      </w:r>
      <w:r>
        <w:rPr>
          <w:rFonts w:hint="eastAsia" w:ascii="仿宋_GB2312" w:hAnsi="宋体" w:eastAsia="仿宋_GB2312"/>
          <w:color w:val="auto"/>
          <w:sz w:val="32"/>
          <w:szCs w:val="32"/>
        </w:rPr>
        <w:t>，</w:t>
      </w:r>
      <w:r>
        <w:rPr>
          <w:rFonts w:hint="eastAsia" w:ascii="仿宋_GB2312" w:hAnsi="宋体" w:eastAsia="仿宋_GB2312"/>
          <w:color w:val="auto"/>
          <w:sz w:val="32"/>
          <w:szCs w:val="32"/>
          <w:highlight w:val="none"/>
        </w:rPr>
        <w:t>决算数</w:t>
      </w:r>
      <w:r>
        <w:rPr>
          <w:rFonts w:hint="eastAsia" w:ascii="仿宋_GB2312" w:eastAsia="仿宋_GB2312"/>
          <w:color w:val="auto"/>
          <w:sz w:val="32"/>
          <w:szCs w:val="32"/>
          <w:highlight w:val="none"/>
          <w:lang w:eastAsia="zh-CN"/>
        </w:rPr>
        <w:t>大</w:t>
      </w:r>
      <w:r>
        <w:rPr>
          <w:rFonts w:hint="eastAsia" w:ascii="仿宋_GB2312" w:hAnsi="宋体" w:eastAsia="仿宋_GB2312"/>
          <w:color w:val="auto"/>
          <w:sz w:val="32"/>
          <w:szCs w:val="32"/>
          <w:highlight w:val="none"/>
        </w:rPr>
        <w:t>于年初预算数的原因主要是</w:t>
      </w:r>
      <w:r>
        <w:rPr>
          <w:rFonts w:hint="eastAsia" w:ascii="仿宋_GB2312" w:hAnsi="宋体" w:eastAsia="仿宋_GB2312"/>
          <w:color w:val="auto"/>
          <w:sz w:val="32"/>
          <w:szCs w:val="32"/>
          <w:highlight w:val="none"/>
          <w:lang w:eastAsia="zh-CN"/>
        </w:rPr>
        <w:t>年初未安排预算，根据实际情况追加支出</w:t>
      </w:r>
      <w:r>
        <w:rPr>
          <w:rFonts w:hint="eastAsia" w:ascii="仿宋_GB2312" w:hAnsi="宋体" w:eastAsia="仿宋_GB2312"/>
          <w:color w:val="auto"/>
          <w:sz w:val="32"/>
          <w:szCs w:val="32"/>
          <w:highlight w:val="none"/>
        </w:rPr>
        <w:t>。</w:t>
      </w:r>
    </w:p>
    <w:p>
      <w:pPr>
        <w:spacing w:line="540" w:lineRule="exact"/>
        <w:ind w:firstLine="660"/>
        <w:rPr>
          <w:rFonts w:hint="eastAsia" w:ascii="仿宋_GB2312" w:hAnsi="宋体" w:eastAsia="仿宋_GB2312"/>
          <w:color w:val="auto"/>
          <w:sz w:val="32"/>
          <w:szCs w:val="32"/>
          <w:highlight w:val="none"/>
        </w:rPr>
      </w:pPr>
      <w:r>
        <w:rPr>
          <w:rFonts w:hint="eastAsia" w:ascii="仿宋_GB2312" w:hAnsi="宋体" w:eastAsia="仿宋_GB2312"/>
          <w:sz w:val="32"/>
          <w:szCs w:val="32"/>
          <w:lang w:val="en-US" w:eastAsia="zh-CN"/>
        </w:rPr>
        <w:t>（2）事业单位医疗支出51.42</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highlight w:val="none"/>
        </w:rPr>
        <w:t>主要是在职工作人员</w:t>
      </w:r>
      <w:r>
        <w:rPr>
          <w:rFonts w:hint="eastAsia" w:ascii="仿宋_GB2312" w:eastAsia="仿宋_GB2312"/>
          <w:color w:val="auto"/>
          <w:sz w:val="32"/>
          <w:szCs w:val="32"/>
          <w:highlight w:val="none"/>
          <w:lang w:eastAsia="zh-CN"/>
        </w:rPr>
        <w:t>基本医疗保险缴费</w:t>
      </w:r>
      <w:r>
        <w:rPr>
          <w:rFonts w:hint="eastAsia" w:ascii="仿宋_GB2312" w:eastAsia="仿宋_GB2312"/>
          <w:color w:val="auto"/>
          <w:sz w:val="32"/>
          <w:szCs w:val="32"/>
          <w:highlight w:val="none"/>
        </w:rPr>
        <w:t>支出</w:t>
      </w:r>
      <w:r>
        <w:rPr>
          <w:rFonts w:hint="eastAsia" w:ascii="仿宋_GB2312" w:hAnsi="宋体" w:eastAsia="仿宋_GB2312"/>
          <w:color w:val="auto"/>
          <w:sz w:val="32"/>
          <w:szCs w:val="32"/>
          <w:highlight w:val="none"/>
        </w:rPr>
        <w:t>，完成年初预算的</w:t>
      </w:r>
      <w:r>
        <w:rPr>
          <w:rFonts w:hint="eastAsia" w:ascii="仿宋_GB2312" w:hAnsi="宋体" w:eastAsia="仿宋_GB2312"/>
          <w:color w:val="auto"/>
          <w:sz w:val="32"/>
          <w:szCs w:val="32"/>
          <w:highlight w:val="none"/>
          <w:lang w:val="en-US" w:eastAsia="zh-CN"/>
        </w:rPr>
        <w:t>94.09</w:t>
      </w:r>
      <w:r>
        <w:rPr>
          <w:rFonts w:hint="eastAsia" w:ascii="仿宋_GB2312" w:hAnsi="宋体" w:eastAsia="仿宋_GB2312"/>
          <w:color w:val="auto"/>
          <w:sz w:val="32"/>
          <w:szCs w:val="32"/>
          <w:highlight w:val="none"/>
        </w:rPr>
        <w:t>%，决算数</w:t>
      </w:r>
      <w:r>
        <w:rPr>
          <w:rFonts w:hint="eastAsia" w:ascii="仿宋_GB2312" w:hAnsi="宋体" w:eastAsia="仿宋_GB2312"/>
          <w:color w:val="auto"/>
          <w:sz w:val="32"/>
          <w:szCs w:val="32"/>
          <w:highlight w:val="none"/>
          <w:lang w:eastAsia="zh-CN"/>
        </w:rPr>
        <w:t>小</w:t>
      </w:r>
      <w:r>
        <w:rPr>
          <w:rFonts w:hint="eastAsia" w:ascii="仿宋_GB2312" w:hAnsi="宋体" w:eastAsia="仿宋_GB2312"/>
          <w:color w:val="auto"/>
          <w:sz w:val="32"/>
          <w:szCs w:val="32"/>
          <w:highlight w:val="none"/>
        </w:rPr>
        <w:t>于年初预算数的原因主要是</w:t>
      </w:r>
      <w:r>
        <w:rPr>
          <w:rFonts w:hint="eastAsia" w:ascii="仿宋_GB2312" w:eastAsia="仿宋_GB2312"/>
          <w:color w:val="auto"/>
          <w:sz w:val="32"/>
          <w:szCs w:val="32"/>
          <w:highlight w:val="none"/>
          <w:lang w:eastAsia="zh-CN"/>
        </w:rPr>
        <w:t>有项目支出减少</w:t>
      </w:r>
      <w:r>
        <w:rPr>
          <w:rFonts w:hint="eastAsia" w:ascii="仿宋_GB2312" w:hAnsi="宋体" w:eastAsia="仿宋_GB2312"/>
          <w:color w:val="auto"/>
          <w:sz w:val="32"/>
          <w:szCs w:val="32"/>
          <w:highlight w:val="none"/>
        </w:rPr>
        <w:t>。</w:t>
      </w:r>
    </w:p>
    <w:p>
      <w:pPr>
        <w:spacing w:line="540" w:lineRule="exact"/>
        <w:ind w:firstLine="660"/>
        <w:rPr>
          <w:rFonts w:hint="eastAsia" w:ascii="仿宋_GB2312" w:hAnsi="宋体" w:eastAsia="仿宋_GB2312"/>
          <w:color w:val="auto"/>
          <w:sz w:val="32"/>
          <w:szCs w:val="32"/>
          <w:highlight w:val="none"/>
        </w:rPr>
      </w:pPr>
      <w:r>
        <w:rPr>
          <w:rFonts w:hint="eastAsia" w:ascii="仿宋_GB2312" w:hAnsi="宋体" w:eastAsia="仿宋_GB2312"/>
          <w:sz w:val="32"/>
          <w:szCs w:val="32"/>
          <w:lang w:val="en-US" w:eastAsia="zh-CN"/>
        </w:rPr>
        <w:t>（3）其他行政事业单位医疗支出支出5.31</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highlight w:val="none"/>
        </w:rPr>
        <w:t>主要是在职工作人员</w:t>
      </w:r>
      <w:r>
        <w:rPr>
          <w:rFonts w:hint="eastAsia" w:ascii="仿宋_GB2312" w:eastAsia="仿宋_GB2312"/>
          <w:color w:val="auto"/>
          <w:sz w:val="32"/>
          <w:szCs w:val="32"/>
          <w:highlight w:val="none"/>
          <w:lang w:eastAsia="zh-CN"/>
        </w:rPr>
        <w:t>医疗补助</w:t>
      </w:r>
      <w:r>
        <w:rPr>
          <w:rFonts w:hint="eastAsia" w:ascii="仿宋_GB2312" w:eastAsia="仿宋_GB2312"/>
          <w:color w:val="auto"/>
          <w:sz w:val="32"/>
          <w:szCs w:val="32"/>
          <w:highlight w:val="none"/>
        </w:rPr>
        <w:t>支出</w:t>
      </w:r>
      <w:r>
        <w:rPr>
          <w:rFonts w:hint="eastAsia" w:ascii="仿宋_GB2312" w:hAnsi="宋体" w:eastAsia="仿宋_GB2312"/>
          <w:color w:val="auto"/>
          <w:sz w:val="32"/>
          <w:szCs w:val="32"/>
          <w:highlight w:val="none"/>
        </w:rPr>
        <w:t>，完成年初预算的</w:t>
      </w:r>
      <w:r>
        <w:rPr>
          <w:rFonts w:hint="eastAsia" w:ascii="仿宋_GB2312" w:hAnsi="宋体" w:eastAsia="仿宋_GB2312"/>
          <w:color w:val="auto"/>
          <w:sz w:val="32"/>
          <w:szCs w:val="32"/>
          <w:highlight w:val="none"/>
          <w:lang w:val="en-US" w:eastAsia="zh-CN"/>
        </w:rPr>
        <w:t>96.37</w:t>
      </w:r>
      <w:r>
        <w:rPr>
          <w:rFonts w:hint="eastAsia" w:ascii="仿宋_GB2312" w:hAnsi="宋体" w:eastAsia="仿宋_GB2312"/>
          <w:color w:val="auto"/>
          <w:sz w:val="32"/>
          <w:szCs w:val="32"/>
          <w:highlight w:val="none"/>
        </w:rPr>
        <w:t>%，决算数</w:t>
      </w:r>
      <w:r>
        <w:rPr>
          <w:rFonts w:hint="eastAsia" w:ascii="仿宋_GB2312" w:hAnsi="宋体" w:eastAsia="仿宋_GB2312"/>
          <w:color w:val="auto"/>
          <w:sz w:val="32"/>
          <w:szCs w:val="32"/>
          <w:highlight w:val="none"/>
          <w:lang w:eastAsia="zh-CN"/>
        </w:rPr>
        <w:t>小</w:t>
      </w:r>
      <w:r>
        <w:rPr>
          <w:rFonts w:hint="eastAsia" w:ascii="仿宋_GB2312" w:hAnsi="宋体" w:eastAsia="仿宋_GB2312"/>
          <w:color w:val="auto"/>
          <w:sz w:val="32"/>
          <w:szCs w:val="32"/>
          <w:highlight w:val="none"/>
        </w:rPr>
        <w:t>于年初预算数的原因主要是</w:t>
      </w:r>
      <w:r>
        <w:rPr>
          <w:rFonts w:hint="eastAsia" w:ascii="仿宋_GB2312" w:hAnsi="宋体" w:eastAsia="仿宋_GB2312"/>
          <w:color w:val="auto"/>
          <w:sz w:val="32"/>
          <w:szCs w:val="32"/>
          <w:highlight w:val="none"/>
          <w:lang w:eastAsia="zh-CN"/>
        </w:rPr>
        <w:t>有项目支出减少</w:t>
      </w:r>
      <w:r>
        <w:rPr>
          <w:rFonts w:hint="eastAsia" w:ascii="仿宋_GB2312" w:hAnsi="宋体" w:eastAsia="仿宋_GB2312"/>
          <w:color w:val="auto"/>
          <w:sz w:val="32"/>
          <w:szCs w:val="32"/>
          <w:highlight w:val="none"/>
        </w:rPr>
        <w:t>。</w:t>
      </w:r>
    </w:p>
    <w:p>
      <w:pPr>
        <w:spacing w:line="560" w:lineRule="exact"/>
        <w:ind w:firstLine="660"/>
        <w:rPr>
          <w:rFonts w:hint="default" w:ascii="仿宋_GB2312" w:hAnsi="宋体" w:eastAsia="仿宋_GB2312"/>
          <w:sz w:val="32"/>
          <w:szCs w:val="32"/>
        </w:rPr>
      </w:pPr>
      <w:r>
        <w:rPr>
          <w:rFonts w:hint="eastAsia" w:ascii="仿宋" w:hAnsi="仿宋" w:eastAsia="仿宋" w:cs="仿宋"/>
          <w:b w:val="0"/>
          <w:bCs/>
          <w:sz w:val="32"/>
          <w:szCs w:val="32"/>
          <w:lang w:val="en-US" w:eastAsia="zh-CN"/>
        </w:rPr>
        <w:t>4.</w:t>
      </w:r>
      <w:r>
        <w:rPr>
          <w:rFonts w:hint="default" w:ascii="仿宋_GB2312" w:eastAsia="仿宋_GB2312"/>
          <w:color w:val="auto"/>
          <w:sz w:val="32"/>
          <w:szCs w:val="32"/>
          <w:lang w:val="en-US" w:eastAsia="zh-CN"/>
        </w:rPr>
        <w:t>住房保障</w:t>
      </w:r>
      <w:r>
        <w:rPr>
          <w:rFonts w:hint="eastAsia" w:ascii="仿宋_GB2312" w:hAnsi="宋体" w:eastAsia="仿宋_GB2312"/>
          <w:sz w:val="32"/>
          <w:szCs w:val="32"/>
        </w:rPr>
        <w:t>支出171.01</w:t>
      </w:r>
      <w:r>
        <w:rPr>
          <w:rFonts w:ascii="仿宋_GB2312" w:hAnsi="宋体" w:eastAsia="仿宋_GB2312"/>
          <w:sz w:val="32"/>
          <w:szCs w:val="32"/>
        </w:rPr>
        <w:t>万元，具体包括：</w:t>
      </w:r>
    </w:p>
    <w:p>
      <w:pPr>
        <w:spacing w:line="540" w:lineRule="exact"/>
        <w:ind w:firstLine="660"/>
        <w:rPr>
          <w:rFonts w:hint="eastAsia" w:ascii="仿宋_GB2312" w:hAnsi="宋体" w:eastAsia="仿宋_GB2312"/>
          <w:color w:val="auto"/>
          <w:sz w:val="32"/>
          <w:szCs w:val="32"/>
        </w:rPr>
      </w:pPr>
      <w:r>
        <w:rPr>
          <w:rFonts w:hint="eastAsia" w:ascii="仿宋" w:hAnsi="仿宋" w:eastAsia="仿宋" w:cs="仿宋"/>
          <w:b w:val="0"/>
          <w:bCs/>
          <w:sz w:val="32"/>
          <w:szCs w:val="32"/>
          <w:lang w:val="en-US" w:eastAsia="zh-CN"/>
        </w:rPr>
        <w:t>（1）住房公积金</w:t>
      </w:r>
      <w:r>
        <w:rPr>
          <w:rFonts w:hint="eastAsia" w:ascii="仿宋_GB2312" w:hAnsi="宋体" w:eastAsia="仿宋_GB2312"/>
          <w:sz w:val="32"/>
          <w:szCs w:val="32"/>
          <w:lang w:eastAsia="zh-CN"/>
        </w:rPr>
        <w:t>支出171.01</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主要用于工作人员住房公积金缴纳支出，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92.47</w:t>
      </w:r>
      <w:r>
        <w:rPr>
          <w:rFonts w:hint="eastAsia" w:ascii="仿宋_GB2312" w:hAnsi="宋体" w:eastAsia="仿宋_GB2312"/>
          <w:color w:val="auto"/>
          <w:sz w:val="32"/>
          <w:szCs w:val="32"/>
        </w:rPr>
        <w:t>%，决算数小于年初预算数的原因主要是</w:t>
      </w:r>
      <w:r>
        <w:rPr>
          <w:rFonts w:hint="eastAsia" w:ascii="仿宋_GB2312" w:eastAsia="仿宋_GB2312"/>
          <w:color w:val="auto"/>
          <w:sz w:val="32"/>
          <w:szCs w:val="32"/>
          <w:lang w:eastAsia="zh-CN"/>
        </w:rPr>
        <w:t>有项目支出减少</w:t>
      </w:r>
      <w:r>
        <w:rPr>
          <w:rFonts w:hint="eastAsia"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rPr>
      </w:pPr>
      <w:r>
        <w:rPr>
          <w:rFonts w:hint="eastAsia" w:ascii="仿宋" w:hAnsi="仿宋" w:eastAsia="仿宋" w:cs="仿宋"/>
          <w:b w:val="0"/>
          <w:bCs/>
          <w:sz w:val="32"/>
          <w:szCs w:val="32"/>
          <w:lang w:val="en-US" w:eastAsia="zh-CN"/>
        </w:rPr>
        <w:t>5.</w:t>
      </w:r>
      <w:r>
        <w:rPr>
          <w:rFonts w:hint="default" w:ascii="仿宋_GB2312" w:eastAsia="仿宋_GB2312"/>
          <w:color w:val="auto"/>
          <w:sz w:val="32"/>
          <w:szCs w:val="32"/>
          <w:lang w:val="en-US" w:eastAsia="zh-CN"/>
        </w:rPr>
        <w:t>灾害防治及应急管理</w:t>
      </w:r>
      <w:r>
        <w:rPr>
          <w:rFonts w:hint="eastAsia" w:ascii="仿宋_GB2312" w:hAnsi="宋体" w:eastAsia="仿宋_GB2312"/>
          <w:sz w:val="32"/>
          <w:szCs w:val="32"/>
        </w:rPr>
        <w:t>支出44.1</w:t>
      </w:r>
      <w:r>
        <w:rPr>
          <w:rFonts w:ascii="仿宋_GB2312" w:hAnsi="宋体" w:eastAsia="仿宋_GB2312"/>
          <w:sz w:val="32"/>
          <w:szCs w:val="32"/>
        </w:rPr>
        <w:t>万元，具体包括：</w:t>
      </w:r>
    </w:p>
    <w:p>
      <w:pPr>
        <w:spacing w:line="560" w:lineRule="exact"/>
        <w:ind w:firstLine="660"/>
        <w:rPr>
          <w:rFonts w:hint="eastAsia" w:ascii="仿宋_GB2312" w:eastAsia="仿宋_GB2312"/>
          <w:color w:val="auto"/>
          <w:sz w:val="32"/>
          <w:szCs w:val="32"/>
          <w:lang w:eastAsia="zh-CN"/>
        </w:rPr>
      </w:pPr>
      <w:r>
        <w:rPr>
          <w:rFonts w:hint="eastAsia" w:ascii="仿宋" w:hAnsi="仿宋" w:eastAsia="仿宋" w:cs="仿宋"/>
          <w:b w:val="0"/>
          <w:bCs/>
          <w:sz w:val="32"/>
          <w:szCs w:val="32"/>
          <w:lang w:val="en-US" w:eastAsia="zh-CN"/>
        </w:rPr>
        <w:t>（1） 其他应急管理</w:t>
      </w:r>
      <w:r>
        <w:rPr>
          <w:rFonts w:hint="eastAsia" w:ascii="仿宋_GB2312" w:hAnsi="宋体" w:eastAsia="仿宋_GB2312"/>
          <w:sz w:val="32"/>
          <w:szCs w:val="32"/>
          <w:lang w:eastAsia="zh-CN"/>
        </w:rPr>
        <w:t>支出</w:t>
      </w:r>
      <w:r>
        <w:rPr>
          <w:rFonts w:hint="eastAsia" w:ascii="仿宋_GB2312" w:hAnsi="宋体" w:eastAsia="仿宋_GB2312"/>
          <w:sz w:val="32"/>
          <w:szCs w:val="32"/>
        </w:rPr>
        <w:t>44.1</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sz w:val="32"/>
          <w:szCs w:val="32"/>
          <w:highlight w:val="none"/>
        </w:rPr>
        <w:t>主要用于工作人员</w:t>
      </w:r>
      <w:r>
        <w:rPr>
          <w:rFonts w:hint="eastAsia" w:ascii="仿宋_GB2312" w:eastAsia="仿宋_GB2312"/>
          <w:sz w:val="32"/>
          <w:szCs w:val="32"/>
          <w:highlight w:val="none"/>
          <w:lang w:eastAsia="zh-CN"/>
        </w:rPr>
        <w:t>应急安全保障</w:t>
      </w:r>
      <w:r>
        <w:rPr>
          <w:rFonts w:hint="eastAsia" w:ascii="仿宋_GB2312" w:eastAsia="仿宋_GB2312"/>
          <w:sz w:val="32"/>
          <w:szCs w:val="32"/>
          <w:highlight w:val="none"/>
        </w:rPr>
        <w:t>支出，</w:t>
      </w:r>
      <w:r>
        <w:rPr>
          <w:rFonts w:hint="eastAsia" w:ascii="仿宋_GB2312" w:eastAsia="仿宋_GB2312"/>
          <w:b w:val="0"/>
          <w:bCs/>
          <w:color w:val="auto"/>
          <w:sz w:val="32"/>
          <w:szCs w:val="32"/>
          <w:lang w:eastAsia="zh-CN"/>
        </w:rPr>
        <w:t>年初未安排预算</w:t>
      </w:r>
      <w:r>
        <w:rPr>
          <w:rFonts w:hint="eastAsia" w:ascii="仿宋_GB2312" w:hAnsi="宋体" w:eastAsia="仿宋_GB2312"/>
          <w:color w:val="auto"/>
          <w:sz w:val="32"/>
          <w:szCs w:val="32"/>
          <w:highlight w:val="none"/>
        </w:rPr>
        <w:t>，决算数</w:t>
      </w:r>
      <w:r>
        <w:rPr>
          <w:rFonts w:hint="eastAsia" w:ascii="仿宋_GB2312" w:eastAsia="仿宋_GB2312"/>
          <w:color w:val="auto"/>
          <w:sz w:val="32"/>
          <w:szCs w:val="32"/>
          <w:highlight w:val="none"/>
          <w:lang w:eastAsia="zh-CN"/>
        </w:rPr>
        <w:t>大</w:t>
      </w:r>
      <w:r>
        <w:rPr>
          <w:rFonts w:hint="eastAsia" w:ascii="仿宋_GB2312" w:hAnsi="宋体" w:eastAsia="仿宋_GB2312"/>
          <w:color w:val="auto"/>
          <w:sz w:val="32"/>
          <w:szCs w:val="32"/>
          <w:highlight w:val="none"/>
        </w:rPr>
        <w:t>于年初预算数的原因主要是</w:t>
      </w:r>
      <w:r>
        <w:rPr>
          <w:rFonts w:hint="eastAsia" w:ascii="仿宋_GB2312" w:hAnsi="宋体" w:eastAsia="仿宋_GB2312"/>
          <w:color w:val="auto"/>
          <w:sz w:val="32"/>
          <w:szCs w:val="32"/>
          <w:highlight w:val="none"/>
          <w:lang w:eastAsia="zh-CN"/>
        </w:rPr>
        <w:t>年初未安排预算，根据实际情况追加支出</w:t>
      </w:r>
      <w:r>
        <w:rPr>
          <w:rFonts w:hint="eastAsia" w:ascii="仿宋_GB2312" w:hAnsi="宋体" w:eastAsia="仿宋_GB2312"/>
          <w:color w:val="auto"/>
          <w:sz w:val="32"/>
          <w:szCs w:val="32"/>
          <w:highlight w:val="none"/>
        </w:rPr>
        <w:t>。</w:t>
      </w:r>
    </w:p>
    <w:p>
      <w:pPr>
        <w:numPr>
          <w:ilvl w:val="0"/>
          <w:numId w:val="0"/>
        </w:numPr>
        <w:spacing w:line="540" w:lineRule="exact"/>
        <w:ind w:firstLine="321" w:firstLineChars="100"/>
        <w:outlineLvl w:val="2"/>
        <w:rPr>
          <w:rFonts w:hint="default" w:ascii="楷体_GB2312" w:hAnsi="宋体" w:eastAsia="楷体_GB2312"/>
          <w:b/>
          <w:sz w:val="32"/>
          <w:szCs w:val="32"/>
          <w:lang w:val="en-US" w:eastAsia="zh-CN"/>
        </w:rPr>
      </w:pPr>
      <w:r>
        <w:rPr>
          <w:rFonts w:ascii="楷体_GB2312" w:hAnsi="宋体" w:eastAsia="楷体_GB2312"/>
          <w:b/>
          <w:sz w:val="32"/>
          <w:szCs w:val="32"/>
        </w:rPr>
        <w:t>（三）政府性基金预算财政拨款支出情况。</w:t>
      </w:r>
      <w:r>
        <w:rPr>
          <w:rFonts w:hint="eastAsia" w:ascii="楷体_GB2312" w:hAnsi="宋体" w:eastAsia="楷体_GB2312"/>
          <w:b/>
          <w:sz w:val="32"/>
          <w:szCs w:val="32"/>
          <w:lang w:val="en-US" w:eastAsia="zh-CN"/>
        </w:rPr>
        <w:t xml:space="preserve">  </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rPr>
        <w:t>1550.34</w:t>
      </w:r>
      <w:r>
        <w:rPr>
          <w:rFonts w:ascii="仿宋_GB2312" w:hAnsi="宋体" w:eastAsia="仿宋_GB2312"/>
          <w:sz w:val="32"/>
          <w:szCs w:val="32"/>
        </w:rPr>
        <w:t>万元，按支出功能分类科目分，包括：</w:t>
      </w:r>
      <w:r>
        <w:rPr>
          <w:rFonts w:hint="eastAsia" w:ascii="仿宋_GB2312" w:hAnsi="宋体" w:eastAsia="仿宋_GB2312"/>
          <w:sz w:val="32"/>
          <w:szCs w:val="32"/>
        </w:rPr>
        <w:t>城乡社区支出1550.34</w:t>
      </w:r>
      <w:r>
        <w:rPr>
          <w:rFonts w:ascii="仿宋_GB2312" w:hAnsi="宋体" w:eastAsia="仿宋_GB2312"/>
          <w:sz w:val="32"/>
          <w:szCs w:val="32"/>
        </w:rPr>
        <w:t>万元。</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1.</w:t>
      </w:r>
      <w:r>
        <w:rPr>
          <w:rFonts w:hint="eastAsia" w:ascii="仿宋_GB2312" w:hAnsi="宋体" w:eastAsia="仿宋_GB2312"/>
          <w:sz w:val="32"/>
          <w:szCs w:val="32"/>
        </w:rPr>
        <w:t xml:space="preserve"> 土地开发支出1550.34</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eastAsia="仿宋_GB2312"/>
          <w:sz w:val="32"/>
          <w:szCs w:val="32"/>
          <w:highlight w:val="none"/>
        </w:rPr>
        <w:t>主要用于</w:t>
      </w:r>
      <w:r>
        <w:rPr>
          <w:rFonts w:hint="eastAsia" w:ascii="仿宋_GB2312" w:eastAsia="仿宋_GB2312"/>
          <w:sz w:val="32"/>
          <w:szCs w:val="32"/>
          <w:highlight w:val="none"/>
          <w:lang w:eastAsia="zh-CN"/>
        </w:rPr>
        <w:t>土地开发等</w:t>
      </w:r>
      <w:r>
        <w:rPr>
          <w:rFonts w:hint="eastAsia" w:ascii="仿宋_GB2312" w:eastAsia="仿宋_GB2312"/>
          <w:sz w:val="32"/>
          <w:szCs w:val="32"/>
          <w:highlight w:val="none"/>
        </w:rPr>
        <w:t>支出，</w:t>
      </w:r>
      <w:r>
        <w:rPr>
          <w:rFonts w:hint="eastAsia" w:ascii="仿宋_GB2312" w:eastAsia="仿宋_GB2312"/>
          <w:b w:val="0"/>
          <w:bCs/>
          <w:color w:val="auto"/>
          <w:sz w:val="32"/>
          <w:szCs w:val="32"/>
          <w:lang w:eastAsia="zh-CN"/>
        </w:rPr>
        <w:t>年初未安排预算</w:t>
      </w:r>
      <w:r>
        <w:rPr>
          <w:rFonts w:hint="eastAsia" w:ascii="仿宋_GB2312" w:hAnsi="宋体" w:eastAsia="仿宋_GB2312"/>
          <w:color w:val="auto"/>
          <w:sz w:val="32"/>
          <w:szCs w:val="32"/>
          <w:highlight w:val="none"/>
        </w:rPr>
        <w:t>，决算数</w:t>
      </w:r>
      <w:r>
        <w:rPr>
          <w:rFonts w:hint="eastAsia" w:ascii="仿宋_GB2312" w:eastAsia="仿宋_GB2312"/>
          <w:color w:val="auto"/>
          <w:sz w:val="32"/>
          <w:szCs w:val="32"/>
          <w:highlight w:val="none"/>
          <w:lang w:eastAsia="zh-CN"/>
        </w:rPr>
        <w:t>大</w:t>
      </w:r>
      <w:r>
        <w:rPr>
          <w:rFonts w:hint="eastAsia" w:ascii="仿宋_GB2312" w:hAnsi="宋体" w:eastAsia="仿宋_GB2312"/>
          <w:color w:val="auto"/>
          <w:sz w:val="32"/>
          <w:szCs w:val="32"/>
          <w:highlight w:val="none"/>
        </w:rPr>
        <w:t>于年初预算数的原因主要是</w:t>
      </w:r>
      <w:r>
        <w:rPr>
          <w:rFonts w:hint="eastAsia" w:ascii="仿宋_GB2312" w:hAnsi="宋体" w:eastAsia="仿宋_GB2312"/>
          <w:color w:val="auto"/>
          <w:sz w:val="32"/>
          <w:szCs w:val="32"/>
          <w:highlight w:val="none"/>
          <w:lang w:eastAsia="zh-CN"/>
        </w:rPr>
        <w:t>年初未安排预算，根据实际情况追加支出。</w:t>
      </w:r>
    </w:p>
    <w:p>
      <w:pPr>
        <w:numPr>
          <w:ilvl w:val="0"/>
          <w:numId w:val="1"/>
        </w:numPr>
        <w:spacing w:line="560" w:lineRule="exact"/>
        <w:ind w:left="0" w:leftChars="0" w:firstLine="421" w:firstLineChars="131"/>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firstLine="640" w:firstLineChars="200"/>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rPr>
        <w:t>133.98</w:t>
      </w:r>
      <w:r>
        <w:rPr>
          <w:rFonts w:ascii="仿宋_GB2312" w:eastAsia="仿宋_GB2312"/>
          <w:sz w:val="32"/>
        </w:rPr>
        <w:t>万元，完成年初预算的</w:t>
      </w:r>
      <w:r>
        <w:rPr>
          <w:rFonts w:hint="eastAsia" w:ascii="仿宋_GB2312" w:eastAsia="仿宋_GB2312"/>
          <w:sz w:val="32"/>
          <w:lang w:val="en-US" w:eastAsia="zh-CN"/>
        </w:rPr>
        <w:t>33.96</w:t>
      </w:r>
      <w:r>
        <w:rPr>
          <w:rFonts w:ascii="仿宋_GB2312" w:eastAsia="仿宋_GB2312"/>
          <w:sz w:val="32"/>
        </w:rPr>
        <w:t>%，决算数小于年初预算数的主要原因是</w:t>
      </w:r>
      <w:r>
        <w:rPr>
          <w:rFonts w:hint="eastAsia" w:ascii="仿宋_GB2312" w:eastAsia="仿宋_GB2312"/>
          <w:sz w:val="32"/>
          <w:lang w:eastAsia="zh-CN"/>
        </w:rPr>
        <w:t>车辆维修费减少</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133.98</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ascii="仿宋_GB2312" w:hAnsi="Times New Roman" w:eastAsia="仿宋_GB2312" w:cs="Times New Roman"/>
          <w:kern w:val="0"/>
          <w:sz w:val="32"/>
          <w:szCs w:val="32"/>
        </w:rPr>
        <w:t>。</w:t>
      </w:r>
    </w:p>
    <w:p>
      <w:pPr>
        <w:spacing w:line="540" w:lineRule="exact"/>
        <w:ind w:firstLine="645"/>
        <w:rPr>
          <w:rFonts w:hint="eastAsia" w:ascii="仿宋_GB2312" w:hAnsi="宋体" w:eastAsia="仿宋_GB2312"/>
          <w:sz w:val="32"/>
          <w:szCs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rPr>
        <w:t>133.98</w:t>
      </w:r>
      <w:r>
        <w:rPr>
          <w:rFonts w:ascii="仿宋_GB2312" w:eastAsia="仿宋_GB2312"/>
          <w:sz w:val="32"/>
        </w:rPr>
        <w:t>万元，占“三公”经费支出的</w:t>
      </w:r>
      <w:r>
        <w:rPr>
          <w:rFonts w:hint="eastAsia" w:ascii="仿宋_GB2312" w:eastAsia="仿宋_GB2312"/>
          <w:sz w:val="32"/>
          <w:lang w:val="en-US" w:eastAsia="zh-CN"/>
        </w:rPr>
        <w:t>100</w:t>
      </w:r>
      <w:r>
        <w:rPr>
          <w:rFonts w:ascii="仿宋_GB2312" w:eastAsia="仿宋_GB2312"/>
          <w:sz w:val="32"/>
        </w:rPr>
        <w:t>%。完成年初预算的</w:t>
      </w:r>
      <w:r>
        <w:rPr>
          <w:rFonts w:hint="eastAsia" w:ascii="仿宋_GB2312" w:eastAsia="仿宋_GB2312"/>
          <w:sz w:val="32"/>
          <w:lang w:val="en-US" w:eastAsia="zh-CN"/>
        </w:rPr>
        <w:t>33.96</w:t>
      </w:r>
      <w:r>
        <w:rPr>
          <w:rFonts w:ascii="仿宋_GB2312" w:eastAsia="仿宋_GB2312"/>
          <w:sz w:val="32"/>
        </w:rPr>
        <w:t>%，决算数小于年初预算数的原因主要是</w:t>
      </w:r>
      <w:r>
        <w:rPr>
          <w:rFonts w:hint="eastAsia" w:ascii="仿宋_GB2312" w:eastAsia="仿宋_GB2312"/>
          <w:sz w:val="32"/>
          <w:lang w:eastAsia="zh-CN"/>
        </w:rPr>
        <w:t>车辆维修费减少</w:t>
      </w:r>
      <w:r>
        <w:rPr>
          <w:rFonts w:ascii="仿宋_GB2312" w:eastAsia="仿宋_GB2312"/>
          <w:sz w:val="32"/>
        </w:rPr>
        <w:t>。</w:t>
      </w:r>
      <w:r>
        <w:rPr>
          <w:rFonts w:ascii="仿宋_GB2312" w:hAnsi="Times New Roman" w:eastAsia="仿宋_GB2312" w:cs="Times New Roman"/>
          <w:kern w:val="0"/>
          <w:sz w:val="32"/>
          <w:szCs w:val="32"/>
        </w:rPr>
        <w:t>比上年减少</w:t>
      </w:r>
      <w:r>
        <w:rPr>
          <w:rFonts w:hint="eastAsia" w:ascii="仿宋_GB2312" w:hAnsi="Times New Roman" w:eastAsia="仿宋_GB2312" w:cs="Times New Roman"/>
          <w:kern w:val="0"/>
          <w:sz w:val="32"/>
          <w:szCs w:val="32"/>
          <w:lang w:val="en-US" w:eastAsia="zh-CN"/>
        </w:rPr>
        <w:t>72.75</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35.19</w:t>
      </w:r>
      <w:r>
        <w:rPr>
          <w:rFonts w:ascii="仿宋_GB2312" w:hAnsi="Times New Roman" w:eastAsia="仿宋_GB2312" w:cs="Times New Roman"/>
          <w:kern w:val="0"/>
          <w:sz w:val="32"/>
          <w:szCs w:val="32"/>
        </w:rPr>
        <w:t>%，主</w:t>
      </w:r>
      <w:r>
        <w:rPr>
          <w:rFonts w:hint="eastAsia" w:ascii="仿宋_GB2312" w:hAnsi="宋体" w:eastAsia="仿宋_GB2312"/>
          <w:sz w:val="32"/>
          <w:szCs w:val="32"/>
        </w:rPr>
        <w:t>要是用于</w:t>
      </w:r>
      <w:r>
        <w:rPr>
          <w:rFonts w:hint="eastAsia" w:ascii="仿宋_GB2312" w:hAnsi="宋体" w:eastAsia="仿宋_GB2312"/>
          <w:sz w:val="32"/>
          <w:szCs w:val="32"/>
          <w:lang w:eastAsia="zh-CN"/>
        </w:rPr>
        <w:t>车辆维护、维修、保险，厉行节约，对现有公务用车的维护费用减少</w:t>
      </w:r>
      <w:r>
        <w:rPr>
          <w:rFonts w:hint="eastAsia" w:ascii="仿宋_GB2312" w:hAnsi="宋体" w:eastAsia="仿宋_GB2312"/>
          <w:sz w:val="32"/>
          <w:szCs w:val="32"/>
        </w:rPr>
        <w:t>。</w:t>
      </w:r>
    </w:p>
    <w:p>
      <w:pPr>
        <w:pStyle w:val="6"/>
        <w:autoSpaceDN w:val="0"/>
        <w:spacing w:line="560" w:lineRule="exact"/>
        <w:ind w:firstLine="645"/>
        <w:rPr>
          <w:rFonts w:hint="default" w:ascii="仿宋_GB2312" w:eastAsia="仿宋_GB2312"/>
          <w:sz w:val="32"/>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spacing w:line="540" w:lineRule="exact"/>
        <w:ind w:firstLine="645"/>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rPr>
        <w:t>133.98</w:t>
      </w:r>
      <w:r>
        <w:rPr>
          <w:rFonts w:ascii="仿宋_GB2312" w:eastAsia="仿宋_GB2312"/>
          <w:sz w:val="32"/>
        </w:rPr>
        <w:t>万元，</w:t>
      </w:r>
      <w:r>
        <w:rPr>
          <w:rFonts w:hint="eastAsia" w:ascii="仿宋_GB2312" w:hAnsi="宋体" w:eastAsia="仿宋_GB2312"/>
          <w:sz w:val="32"/>
          <w:szCs w:val="32"/>
        </w:rPr>
        <w:t>主要用于</w:t>
      </w:r>
      <w:r>
        <w:rPr>
          <w:rFonts w:hint="eastAsia" w:ascii="仿宋_GB2312" w:hAnsi="宋体" w:eastAsia="仿宋_GB2312"/>
          <w:sz w:val="32"/>
          <w:szCs w:val="32"/>
          <w:lang w:eastAsia="zh-CN"/>
        </w:rPr>
        <w:t>车辆维护、维修、保险</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hAnsi="宋体" w:eastAsia="仿宋_GB2312"/>
          <w:sz w:val="32"/>
          <w:szCs w:val="32"/>
          <w:lang w:val="en-US" w:eastAsia="zh-CN"/>
        </w:rPr>
        <w:t>79</w:t>
      </w:r>
      <w:r>
        <w:rPr>
          <w:rFonts w:hint="eastAsia" w:ascii="仿宋_GB2312" w:hAnsi="宋体" w:eastAsia="仿宋_GB2312"/>
          <w:sz w:val="32"/>
          <w:szCs w:val="32"/>
        </w:rPr>
        <w:t>辆。</w:t>
      </w:r>
      <w:r>
        <w:rPr>
          <w:rFonts w:ascii="仿宋_GB2312" w:eastAsia="仿宋_GB2312"/>
          <w:sz w:val="32"/>
        </w:rPr>
        <w:t>完成年初预算的</w:t>
      </w:r>
      <w:r>
        <w:rPr>
          <w:rFonts w:hint="eastAsia" w:ascii="仿宋_GB2312" w:eastAsia="仿宋_GB2312"/>
          <w:sz w:val="32"/>
          <w:lang w:val="en-US" w:eastAsia="zh-CN"/>
        </w:rPr>
        <w:t>33.96</w:t>
      </w:r>
      <w:r>
        <w:rPr>
          <w:rFonts w:ascii="仿宋_GB2312" w:eastAsia="仿宋_GB2312"/>
          <w:sz w:val="32"/>
        </w:rPr>
        <w:t>%，原因主要是</w:t>
      </w:r>
      <w:r>
        <w:rPr>
          <w:rFonts w:hint="eastAsia" w:ascii="仿宋_GB2312" w:eastAsia="仿宋_GB2312"/>
          <w:sz w:val="32"/>
          <w:lang w:eastAsia="zh-CN"/>
        </w:rPr>
        <w:t>车辆维修费减少</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rPr>
        <w:t>3160.63</w:t>
      </w:r>
      <w:r>
        <w:rPr>
          <w:rFonts w:ascii="仿宋_GB2312" w:eastAsia="仿宋_GB2312"/>
          <w:sz w:val="32"/>
        </w:rPr>
        <w:t>万元，其中：人员经费</w:t>
      </w:r>
      <w:r>
        <w:rPr>
          <w:rFonts w:hint="eastAsia" w:ascii="仿宋_GB2312" w:eastAsia="仿宋_GB2312"/>
          <w:sz w:val="32"/>
          <w:lang w:val="en-US" w:eastAsia="zh-CN"/>
        </w:rPr>
        <w:t>1038.70</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2121.93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hint="eastAsia" w:ascii="仿宋" w:hAnsi="仿宋" w:eastAsia="仿宋" w:cs="仿宋"/>
          <w:b w:val="0"/>
          <w:bCs/>
          <w:color w:val="auto"/>
          <w:sz w:val="32"/>
          <w:szCs w:val="32"/>
        </w:rPr>
      </w:pPr>
      <w:r>
        <w:rPr>
          <w:rFonts w:hint="eastAsia" w:ascii="仿宋" w:hAnsi="仿宋" w:eastAsia="仿宋" w:cs="仿宋"/>
          <w:sz w:val="32"/>
        </w:rPr>
        <w:t>2021年</w:t>
      </w:r>
      <w:r>
        <w:rPr>
          <w:rFonts w:hint="eastAsia" w:ascii="仿宋" w:hAnsi="仿宋" w:eastAsia="仿宋" w:cs="仿宋"/>
          <w:b w:val="0"/>
          <w:bCs/>
          <w:color w:val="auto"/>
          <w:sz w:val="32"/>
          <w:szCs w:val="32"/>
          <w:lang w:eastAsia="zh-CN"/>
        </w:rPr>
        <w:t>机关运行经费支出0万元，与上年持平，主要原因是</w:t>
      </w:r>
      <w:r>
        <w:rPr>
          <w:rFonts w:hint="eastAsia" w:ascii="仿宋" w:hAnsi="仿宋" w:eastAsia="仿宋" w:cs="仿宋"/>
          <w:b w:val="0"/>
          <w:bCs/>
          <w:color w:val="auto"/>
          <w:sz w:val="32"/>
          <w:szCs w:val="32"/>
          <w:lang w:val="en-US" w:eastAsia="zh-CN"/>
        </w:rPr>
        <w:t>综合事务信息服务中心</w:t>
      </w:r>
      <w:r>
        <w:rPr>
          <w:rFonts w:hint="eastAsia" w:ascii="仿宋" w:hAnsi="仿宋" w:eastAsia="仿宋" w:cs="仿宋"/>
          <w:b w:val="0"/>
          <w:bCs/>
          <w:color w:val="auto"/>
          <w:sz w:val="32"/>
          <w:szCs w:val="32"/>
          <w:lang w:eastAsia="zh-CN"/>
        </w:rPr>
        <w:t>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spacing w:line="540" w:lineRule="exact"/>
        <w:ind w:firstLine="640" w:firstLineChars="200"/>
        <w:rPr>
          <w:rFonts w:hint="eastAsia" w:ascii="仿宋_GB2312" w:hAnsi="黑体" w:eastAsia="仿宋_GB2312"/>
          <w:sz w:val="32"/>
          <w:szCs w:val="32"/>
        </w:rPr>
      </w:pPr>
      <w:r>
        <w:rPr>
          <w:rFonts w:ascii="仿宋_GB2312" w:eastAsia="仿宋_GB2312"/>
          <w:sz w:val="32"/>
        </w:rPr>
        <w:t>截至2021年12月31日，</w:t>
      </w:r>
      <w:r>
        <w:rPr>
          <w:rFonts w:hint="eastAsia" w:ascii="仿宋_GB2312" w:hAnsi="黑体" w:eastAsia="仿宋_GB2312"/>
          <w:sz w:val="32"/>
          <w:szCs w:val="32"/>
        </w:rPr>
        <w:t>共有车辆</w:t>
      </w:r>
      <w:r>
        <w:rPr>
          <w:rFonts w:hint="eastAsia" w:ascii="仿宋_GB2312" w:hAnsi="黑体" w:eastAsia="仿宋_GB2312"/>
          <w:sz w:val="32"/>
          <w:szCs w:val="32"/>
          <w:lang w:val="en-US" w:eastAsia="zh-CN"/>
        </w:rPr>
        <w:t>79</w:t>
      </w:r>
      <w:r>
        <w:rPr>
          <w:rFonts w:hint="eastAsia" w:ascii="仿宋_GB2312" w:hAnsi="黑体" w:eastAsia="仿宋_GB2312"/>
          <w:sz w:val="32"/>
          <w:szCs w:val="32"/>
        </w:rPr>
        <w:t>辆，其中：副省级以上领导干部用车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辆，机要通讯用车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hAnsi="黑体" w:eastAsia="仿宋_GB2312"/>
          <w:sz w:val="32"/>
          <w:szCs w:val="32"/>
          <w:lang w:val="en-US" w:eastAsia="zh-CN"/>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hAnsi="黑体" w:eastAsia="仿宋_GB2312"/>
          <w:sz w:val="32"/>
          <w:szCs w:val="32"/>
          <w:lang w:val="en-US" w:eastAsia="zh-CN"/>
        </w:rPr>
        <w:t>79</w:t>
      </w:r>
      <w:r>
        <w:rPr>
          <w:rFonts w:hint="eastAsia" w:ascii="仿宋_GB2312" w:hAnsi="黑体" w:eastAsia="仿宋_GB2312"/>
          <w:sz w:val="32"/>
          <w:szCs w:val="32"/>
        </w:rPr>
        <w:t>辆，</w:t>
      </w:r>
      <w:r>
        <w:rPr>
          <w:rFonts w:hint="eastAsia" w:ascii="仿宋_GB2312" w:hAnsi="黑体" w:eastAsia="仿宋_GB2312"/>
          <w:sz w:val="32"/>
          <w:szCs w:val="32"/>
          <w:highlight w:val="none"/>
          <w:lang w:val="en-US" w:eastAsia="zh-CN"/>
        </w:rPr>
        <w:t>79辆</w:t>
      </w:r>
      <w:r>
        <w:rPr>
          <w:rFonts w:hint="eastAsia" w:ascii="仿宋_GB2312" w:hAnsi="黑体" w:eastAsia="仿宋_GB2312"/>
          <w:sz w:val="32"/>
          <w:szCs w:val="32"/>
          <w:highlight w:val="none"/>
        </w:rPr>
        <w:t>其他用车</w:t>
      </w:r>
      <w:r>
        <w:rPr>
          <w:rFonts w:hint="eastAsia" w:ascii="仿宋_GB2312" w:hAnsi="黑体" w:eastAsia="仿宋_GB2312"/>
          <w:sz w:val="32"/>
          <w:szCs w:val="32"/>
          <w:highlight w:val="none"/>
          <w:lang w:val="en-US" w:eastAsia="zh-CN"/>
        </w:rPr>
        <w:t>统一由我中心调度，用于其他部门公务用车</w:t>
      </w:r>
      <w:r>
        <w:rPr>
          <w:rFonts w:hint="eastAsia" w:ascii="仿宋_GB2312" w:hAnsi="黑体" w:eastAsia="仿宋_GB2312"/>
          <w:sz w:val="32"/>
          <w:szCs w:val="32"/>
          <w:highlight w:val="none"/>
        </w:rPr>
        <w:t>；</w:t>
      </w:r>
      <w:r>
        <w:rPr>
          <w:rFonts w:hint="eastAsia" w:ascii="仿宋_GB2312" w:hAnsi="黑体" w:eastAsia="仿宋_GB2312"/>
          <w:sz w:val="32"/>
          <w:szCs w:val="32"/>
        </w:rPr>
        <w:t>单位价值50万元以上通用设备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台（套），单价100万元以上专用设备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1.整体绩效自评情况（附部门整体绩效自评表）。组织对</w:t>
      </w:r>
      <w:r>
        <w:rPr>
          <w:rFonts w:hint="eastAsia" w:ascii="仿宋_GB2312" w:eastAsia="仿宋_GB2312"/>
          <w:sz w:val="32"/>
          <w:lang w:val="en-US" w:eastAsia="zh-CN"/>
        </w:rPr>
        <w:t>1</w:t>
      </w:r>
      <w:r>
        <w:rPr>
          <w:rFonts w:hint="default" w:ascii="仿宋_GB2312" w:eastAsia="仿宋_GB2312"/>
          <w:sz w:val="32"/>
        </w:rPr>
        <w:t>个单位开展整体绩效自评，涉及资金</w:t>
      </w:r>
      <w:r>
        <w:rPr>
          <w:rFonts w:hint="eastAsia" w:ascii="仿宋_GB2312" w:eastAsia="仿宋_GB2312"/>
          <w:sz w:val="32"/>
          <w:lang w:val="en-US" w:eastAsia="zh-CN"/>
        </w:rPr>
        <w:t>8226.4</w:t>
      </w:r>
      <w:r>
        <w:rPr>
          <w:rFonts w:hint="default" w:ascii="仿宋_GB2312" w:eastAsia="仿宋_GB2312"/>
          <w:sz w:val="32"/>
        </w:rPr>
        <w:t>万元，自评平均分</w:t>
      </w:r>
      <w:r>
        <w:rPr>
          <w:rFonts w:hint="eastAsia" w:ascii="仿宋_GB2312" w:eastAsia="仿宋_GB2312"/>
          <w:sz w:val="32"/>
          <w:lang w:val="en-US" w:eastAsia="zh-CN"/>
        </w:rPr>
        <w:t>100</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2.项目绩效自评情况（附预算项目绩效自评表）。根据预算绩效管理要求，我</w:t>
      </w:r>
      <w:r>
        <w:rPr>
          <w:rFonts w:hint="eastAsia" w:ascii="仿宋_GB2312" w:eastAsia="仿宋_GB2312"/>
          <w:sz w:val="32"/>
          <w:lang w:eastAsia="zh-CN"/>
        </w:rPr>
        <w:t>单位</w:t>
      </w:r>
      <w:r>
        <w:rPr>
          <w:rFonts w:hint="default" w:ascii="仿宋_GB2312" w:eastAsia="仿宋_GB2312"/>
          <w:sz w:val="32"/>
        </w:rPr>
        <w:t>组织对2021年度预算项目支出全面开展绩效自评，共涉及预算支出项目</w:t>
      </w:r>
      <w:r>
        <w:rPr>
          <w:rFonts w:hint="eastAsia" w:ascii="仿宋_GB2312" w:eastAsia="仿宋_GB2312"/>
          <w:sz w:val="32"/>
          <w:lang w:val="en-US" w:eastAsia="zh-CN"/>
        </w:rPr>
        <w:t>2</w:t>
      </w:r>
      <w:r>
        <w:rPr>
          <w:rFonts w:hint="default" w:ascii="仿宋_GB2312" w:eastAsia="仿宋_GB2312"/>
          <w:sz w:val="32"/>
        </w:rPr>
        <w:t>个，涉及资金</w:t>
      </w:r>
      <w:r>
        <w:rPr>
          <w:rFonts w:hint="eastAsia" w:ascii="仿宋_GB2312" w:eastAsia="仿宋_GB2312"/>
          <w:sz w:val="32"/>
          <w:lang w:val="en-US" w:eastAsia="zh-CN"/>
        </w:rPr>
        <w:t>8226.4</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100</w:t>
      </w:r>
      <w:r>
        <w:rPr>
          <w:rFonts w:hint="default" w:ascii="仿宋_GB2312" w:eastAsia="仿宋_GB2312"/>
          <w:sz w:val="32"/>
        </w:rPr>
        <w:t>%，自评平均分（开展绩效自评的项目分数总和/开展绩效自评的项目数）</w:t>
      </w:r>
      <w:r>
        <w:rPr>
          <w:rFonts w:hint="eastAsia" w:ascii="仿宋_GB2312" w:eastAsia="仿宋_GB2312"/>
          <w:sz w:val="32"/>
          <w:lang w:val="en-US" w:eastAsia="zh-CN"/>
        </w:rPr>
        <w:t>100</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具体评价结果如下：</w:t>
      </w:r>
    </w:p>
    <w:p>
      <w:pPr>
        <w:widowControl/>
        <w:numPr>
          <w:ilvl w:val="0"/>
          <w:numId w:val="2"/>
        </w:numPr>
        <w:spacing w:line="560" w:lineRule="exact"/>
        <w:ind w:firstLine="640" w:firstLineChars="200"/>
        <w:rPr>
          <w:rFonts w:hint="default" w:ascii="仿宋_GB2312" w:eastAsia="仿宋_GB2312"/>
          <w:sz w:val="32"/>
        </w:rPr>
      </w:pPr>
      <w:r>
        <w:rPr>
          <w:rFonts w:hint="default" w:ascii="仿宋_GB2312" w:eastAsia="仿宋_GB2312"/>
          <w:sz w:val="32"/>
        </w:rPr>
        <w:t>“</w:t>
      </w:r>
      <w:r>
        <w:rPr>
          <w:rFonts w:hint="eastAsia" w:ascii="仿宋_GB2312" w:eastAsia="仿宋_GB2312"/>
          <w:sz w:val="32"/>
          <w:lang w:eastAsia="zh-CN"/>
        </w:rPr>
        <w:t>委托管理的物业服务费</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100</w:t>
      </w:r>
      <w:r>
        <w:rPr>
          <w:rFonts w:hint="default" w:ascii="仿宋_GB2312" w:eastAsia="仿宋_GB2312"/>
          <w:sz w:val="32"/>
        </w:rPr>
        <w:t>分。项目全年预算数为</w:t>
      </w:r>
      <w:r>
        <w:rPr>
          <w:rFonts w:hint="eastAsia" w:ascii="仿宋_GB2312" w:eastAsia="仿宋_GB2312"/>
          <w:sz w:val="32"/>
          <w:lang w:val="en-US" w:eastAsia="zh-CN"/>
        </w:rPr>
        <w:t>5226</w:t>
      </w:r>
      <w:r>
        <w:rPr>
          <w:rFonts w:hint="default" w:ascii="仿宋_GB2312" w:eastAsia="仿宋_GB2312"/>
          <w:sz w:val="32"/>
        </w:rPr>
        <w:t>万元，执行数为</w:t>
      </w:r>
      <w:r>
        <w:rPr>
          <w:rFonts w:hint="eastAsia" w:ascii="仿宋_GB2312" w:eastAsia="仿宋_GB2312"/>
          <w:sz w:val="32"/>
          <w:lang w:val="en-US" w:eastAsia="zh-CN"/>
        </w:rPr>
        <w:t>5226</w:t>
      </w:r>
      <w:r>
        <w:rPr>
          <w:rFonts w:hint="default" w:ascii="仿宋_GB2312" w:eastAsia="仿宋_GB2312"/>
          <w:sz w:val="32"/>
        </w:rPr>
        <w:t>万元，完成预算的</w:t>
      </w:r>
      <w:r>
        <w:rPr>
          <w:rFonts w:hint="eastAsia" w:ascii="仿宋_GB2312" w:eastAsia="仿宋_GB2312"/>
          <w:sz w:val="32"/>
          <w:lang w:val="en-US" w:eastAsia="zh-CN"/>
        </w:rPr>
        <w:t>100</w:t>
      </w:r>
      <w:r>
        <w:rPr>
          <w:rFonts w:hint="default" w:ascii="仿宋_GB2312" w:eastAsia="仿宋_GB2312"/>
          <w:sz w:val="32"/>
        </w:rPr>
        <w:t>%。项目绩效目标完成情况：一是</w:t>
      </w:r>
      <w:r>
        <w:rPr>
          <w:rFonts w:hint="eastAsia" w:ascii="仿宋_GB2312" w:eastAsia="仿宋_GB2312"/>
          <w:sz w:val="32"/>
          <w:lang w:eastAsia="zh-CN"/>
        </w:rPr>
        <w:t>工作质量</w:t>
      </w:r>
      <w:r>
        <w:rPr>
          <w:rFonts w:hint="eastAsia" w:ascii="仿宋_GB2312" w:eastAsia="仿宋_GB2312"/>
          <w:sz w:val="32"/>
          <w:lang w:val="en-US" w:eastAsia="zh-CN"/>
        </w:rPr>
        <w:t>100%完成</w:t>
      </w:r>
      <w:r>
        <w:rPr>
          <w:rFonts w:hint="default" w:ascii="仿宋_GB2312" w:eastAsia="仿宋_GB2312"/>
          <w:sz w:val="32"/>
        </w:rPr>
        <w:t>;二是</w:t>
      </w:r>
      <w:r>
        <w:rPr>
          <w:rFonts w:hint="eastAsia" w:ascii="仿宋_GB2312" w:eastAsia="仿宋_GB2312"/>
          <w:sz w:val="32"/>
          <w:lang w:eastAsia="zh-CN"/>
        </w:rPr>
        <w:t>综合管理水平规范</w:t>
      </w:r>
      <w:r>
        <w:rPr>
          <w:rFonts w:hint="default" w:ascii="仿宋_GB2312" w:eastAsia="仿宋_GB2312"/>
          <w:sz w:val="32"/>
        </w:rPr>
        <w:t>;三是</w:t>
      </w:r>
      <w:r>
        <w:rPr>
          <w:rFonts w:hint="eastAsia" w:ascii="仿宋_GB2312" w:eastAsia="仿宋_GB2312"/>
          <w:sz w:val="32"/>
          <w:lang w:eastAsia="zh-CN"/>
        </w:rPr>
        <w:t>后勤保障能力规范</w:t>
      </w:r>
      <w:r>
        <w:rPr>
          <w:rFonts w:hint="default" w:ascii="仿宋_GB2312" w:eastAsia="仿宋_GB2312"/>
          <w:sz w:val="32"/>
        </w:rPr>
        <w:t>。</w:t>
      </w:r>
    </w:p>
    <w:p>
      <w:pPr>
        <w:widowControl/>
        <w:spacing w:line="560" w:lineRule="exact"/>
        <w:ind w:firstLine="640" w:firstLineChars="200"/>
        <w:rPr>
          <w:rFonts w:hint="eastAsia" w:ascii="仿宋_GB2312" w:eastAsia="仿宋_GB2312"/>
          <w:sz w:val="32"/>
          <w:lang w:eastAsia="zh-CN"/>
        </w:rPr>
      </w:pPr>
      <w:r>
        <w:rPr>
          <w:rFonts w:hint="default" w:ascii="仿宋_GB2312" w:eastAsia="仿宋_GB2312"/>
          <w:sz w:val="32"/>
        </w:rPr>
        <w:t>（2）“</w:t>
      </w:r>
      <w:r>
        <w:rPr>
          <w:rFonts w:hint="eastAsia" w:ascii="仿宋_GB2312" w:eastAsia="仿宋_GB2312"/>
          <w:sz w:val="32"/>
          <w:lang w:eastAsia="zh-CN"/>
        </w:rPr>
        <w:t>房租</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100</w:t>
      </w:r>
      <w:r>
        <w:rPr>
          <w:rFonts w:hint="default" w:ascii="仿宋_GB2312" w:eastAsia="仿宋_GB2312"/>
          <w:sz w:val="32"/>
        </w:rPr>
        <w:t>分。项目全年预算数为</w:t>
      </w:r>
      <w:r>
        <w:rPr>
          <w:rFonts w:hint="eastAsia" w:ascii="仿宋_GB2312" w:eastAsia="仿宋_GB2312"/>
          <w:sz w:val="32"/>
          <w:lang w:val="en-US" w:eastAsia="zh-CN"/>
        </w:rPr>
        <w:t>3000</w:t>
      </w:r>
      <w:r>
        <w:rPr>
          <w:rFonts w:hint="default" w:ascii="仿宋_GB2312" w:eastAsia="仿宋_GB2312"/>
          <w:sz w:val="32"/>
        </w:rPr>
        <w:t>万元，执行数为</w:t>
      </w:r>
      <w:r>
        <w:rPr>
          <w:rFonts w:hint="eastAsia" w:ascii="仿宋_GB2312" w:eastAsia="仿宋_GB2312"/>
          <w:sz w:val="32"/>
          <w:lang w:val="en-US" w:eastAsia="zh-CN"/>
        </w:rPr>
        <w:t>3000</w:t>
      </w:r>
      <w:r>
        <w:rPr>
          <w:rFonts w:hint="default" w:ascii="仿宋_GB2312" w:eastAsia="仿宋_GB2312"/>
          <w:sz w:val="32"/>
        </w:rPr>
        <w:t>万元，完成预算的</w:t>
      </w:r>
      <w:r>
        <w:rPr>
          <w:rFonts w:hint="eastAsia" w:ascii="仿宋_GB2312" w:eastAsia="仿宋_GB2312"/>
          <w:sz w:val="32"/>
          <w:lang w:val="en-US" w:eastAsia="zh-CN"/>
        </w:rPr>
        <w:t>100</w:t>
      </w:r>
      <w:r>
        <w:rPr>
          <w:rFonts w:hint="default" w:ascii="仿宋_GB2312" w:eastAsia="仿宋_GB2312"/>
          <w:sz w:val="32"/>
        </w:rPr>
        <w:t>%。项目绩效目标完成情况：一是</w:t>
      </w:r>
      <w:r>
        <w:rPr>
          <w:rFonts w:hint="eastAsia" w:ascii="仿宋_GB2312" w:eastAsia="仿宋_GB2312"/>
          <w:sz w:val="32"/>
          <w:lang w:eastAsia="zh-CN"/>
        </w:rPr>
        <w:t>预算支出管理规范</w:t>
      </w:r>
      <w:r>
        <w:rPr>
          <w:rFonts w:hint="default" w:ascii="仿宋_GB2312" w:eastAsia="仿宋_GB2312"/>
          <w:sz w:val="32"/>
        </w:rPr>
        <w:t>;二是</w:t>
      </w:r>
      <w:r>
        <w:rPr>
          <w:rFonts w:hint="eastAsia" w:ascii="仿宋_GB2312" w:eastAsia="仿宋_GB2312"/>
          <w:sz w:val="32"/>
          <w:lang w:eastAsia="zh-CN"/>
        </w:rPr>
        <w:t>依法行政能力规范。</w:t>
      </w:r>
    </w:p>
    <w:p>
      <w:pPr>
        <w:pStyle w:val="6"/>
        <w:spacing w:line="560" w:lineRule="exact"/>
        <w:ind w:firstLine="640" w:firstLineChars="200"/>
        <w:rPr>
          <w:rFonts w:hint="default" w:ascii="Times New Roman" w:hAnsi="Times New Roman" w:eastAsia="仿宋_GB2312" w:cs="Times New Roman"/>
          <w:kern w:val="0"/>
          <w:szCs w:val="21"/>
          <w:lang w:val="en-US" w:eastAsia="zh-CN"/>
        </w:rPr>
      </w:pPr>
      <w:r>
        <w:rPr>
          <w:rFonts w:hint="default" w:ascii="仿宋_GB2312" w:eastAsia="仿宋_GB2312"/>
          <w:sz w:val="32"/>
        </w:rPr>
        <w:t>3.部门重点评价情况。我部门组织对“</w:t>
      </w:r>
      <w:r>
        <w:rPr>
          <w:rFonts w:hint="eastAsia" w:ascii="仿宋_GB2312" w:eastAsia="仿宋_GB2312"/>
          <w:sz w:val="32"/>
          <w:lang w:eastAsia="zh-CN"/>
        </w:rPr>
        <w:t>委托管理的物业服务费</w:t>
      </w:r>
      <w:r>
        <w:rPr>
          <w:rFonts w:hint="default" w:ascii="仿宋_GB2312" w:eastAsia="仿宋_GB2312"/>
          <w:sz w:val="32"/>
        </w:rPr>
        <w:t>”等</w:t>
      </w:r>
      <w:r>
        <w:rPr>
          <w:rFonts w:hint="eastAsia" w:ascii="仿宋_GB2312" w:eastAsia="仿宋_GB2312"/>
          <w:sz w:val="32"/>
          <w:lang w:val="en-US" w:eastAsia="zh-CN"/>
        </w:rPr>
        <w:t>2</w:t>
      </w:r>
      <w:r>
        <w:rPr>
          <w:rFonts w:hint="default" w:ascii="仿宋_GB2312" w:eastAsia="仿宋_GB2312"/>
          <w:sz w:val="32"/>
        </w:rPr>
        <w:t>个项目开展了部门重点评价，涉及资金</w:t>
      </w:r>
      <w:r>
        <w:rPr>
          <w:rFonts w:hint="eastAsia" w:ascii="仿宋_GB2312" w:eastAsia="仿宋_GB2312"/>
          <w:sz w:val="32"/>
          <w:lang w:val="en-US" w:eastAsia="zh-CN"/>
        </w:rPr>
        <w:t>8226.4</w:t>
      </w:r>
      <w:r>
        <w:rPr>
          <w:rFonts w:hint="default" w:ascii="仿宋_GB2312" w:eastAsia="仿宋_GB2312"/>
          <w:sz w:val="32"/>
        </w:rPr>
        <w:t>万元。</w:t>
      </w:r>
      <w:r>
        <w:rPr>
          <w:rFonts w:ascii="仿宋_GB2312" w:hAnsi="Times New Roman" w:eastAsia="仿宋_GB2312" w:cs="Times New Roman"/>
          <w:kern w:val="0"/>
          <w:sz w:val="32"/>
          <w:szCs w:val="32"/>
        </w:rPr>
        <w:t>重点评价平均分为</w:t>
      </w:r>
      <w:r>
        <w:rPr>
          <w:rFonts w:hint="eastAsia" w:ascii="仿宋_GB2312" w:hAnsi="Times New Roman" w:eastAsia="仿宋_GB2312" w:cs="Times New Roman"/>
          <w:kern w:val="0"/>
          <w:sz w:val="32"/>
          <w:szCs w:val="32"/>
          <w:lang w:val="en-US" w:eastAsia="zh-CN"/>
        </w:rPr>
        <w:t>100</w:t>
      </w:r>
      <w:r>
        <w:rPr>
          <w:rFonts w:ascii="仿宋_GB2312" w:hAnsi="Times New Roman" w:eastAsia="仿宋_GB2312" w:cs="Times New Roman"/>
          <w:kern w:val="0"/>
          <w:sz w:val="32"/>
          <w:szCs w:val="32"/>
        </w:rPr>
        <w:t>分，评级情况为优</w:t>
      </w:r>
      <w:r>
        <w:rPr>
          <w:rFonts w:hint="eastAsia" w:ascii="仿宋_GB2312" w:hAnsi="Times New Roman" w:eastAsia="仿宋_GB2312" w:cs="Times New Roman"/>
          <w:kern w:val="0"/>
          <w:sz w:val="32"/>
          <w:szCs w:val="32"/>
          <w:lang w:val="en-US" w:eastAsia="zh-CN"/>
        </w:rPr>
        <w:t>2</w:t>
      </w:r>
      <w:r>
        <w:rPr>
          <w:rFonts w:ascii="仿宋_GB2312" w:hAnsi="Times New Roman" w:eastAsia="仿宋_GB2312" w:cs="Times New Roman"/>
          <w:kern w:val="0"/>
          <w:sz w:val="32"/>
          <w:szCs w:val="32"/>
        </w:rPr>
        <w:t>个。</w:t>
      </w:r>
      <w:r>
        <w:rPr>
          <w:rFonts w:hint="default" w:ascii="仿宋_GB2312" w:eastAsia="仿宋_GB2312"/>
          <w:sz w:val="32"/>
        </w:rPr>
        <w:t>通过部门绩效评价发现主要存在以下问题：</w:t>
      </w:r>
      <w:r>
        <w:rPr>
          <w:rFonts w:hint="eastAsia" w:ascii="仿宋_GB2312" w:eastAsia="仿宋_GB2312"/>
          <w:sz w:val="32"/>
          <w:lang w:eastAsia="zh-CN"/>
        </w:rPr>
        <w:t>项目所涉及点位广泛，管理上略有疏忽。下一步将采取以下措施加以改进：加强对项目跟进及点位管理。</w:t>
      </w:r>
    </w:p>
    <w:p>
      <w:pPr>
        <w:widowControl/>
        <w:spacing w:line="560" w:lineRule="exact"/>
        <w:ind w:firstLine="640" w:firstLineChars="200"/>
        <w:rPr>
          <w:rFonts w:hint="eastAsia" w:ascii="仿宋" w:hAnsi="仿宋" w:eastAsia="仿宋" w:cs="仿宋"/>
          <w:b w:val="0"/>
          <w:bCs/>
          <w:color w:val="auto"/>
          <w:sz w:val="32"/>
        </w:rPr>
      </w:pPr>
      <w:r>
        <w:rPr>
          <w:rFonts w:hint="default" w:ascii="仿宋_GB2312" w:eastAsia="仿宋_GB2312"/>
          <w:sz w:val="32"/>
        </w:rPr>
        <w:t>4.其他。制定或者完善制度方面情况；建立本部门分行业、分领域预算绩效指标体系情况；绩效监控管理情况；其他预算绩效管理创新做法等。</w:t>
      </w:r>
      <w:r>
        <w:rPr>
          <w:rFonts w:hint="eastAsia" w:ascii="仿宋" w:hAnsi="仿宋" w:eastAsia="仿宋" w:cs="仿宋"/>
          <w:b w:val="0"/>
          <w:bCs/>
          <w:color w:val="auto"/>
          <w:kern w:val="2"/>
          <w:sz w:val="32"/>
          <w:szCs w:val="32"/>
          <w:highlight w:val="none"/>
          <w:shd w:val="clear" w:color="auto" w:fill="auto"/>
          <w:lang w:val="en-US" w:eastAsia="zh-CN" w:bidi="ar"/>
        </w:rPr>
        <w:t>没发生该业务。</w:t>
      </w:r>
    </w:p>
    <w:p>
      <w:pPr>
        <w:pStyle w:val="6"/>
        <w:spacing w:line="560" w:lineRule="exact"/>
        <w:rPr>
          <w:rFonts w:hint="default"/>
          <w:b/>
          <w:sz w:val="36"/>
        </w:rPr>
      </w:pP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ascii="仿宋_GB2312" w:eastAsia="仿宋_GB2312"/>
          <w:i/>
          <w:sz w:val="32"/>
          <w:u w:val="single"/>
        </w:rPr>
      </w:pPr>
    </w:p>
    <w:p>
      <w:pPr>
        <w:pStyle w:val="6"/>
        <w:spacing w:line="560" w:lineRule="exact"/>
        <w:ind w:firstLine="640"/>
        <w:rPr>
          <w:rFonts w:ascii="仿宋_GB2312" w:eastAsia="仿宋_GB2312"/>
          <w:i/>
          <w:sz w:val="32"/>
          <w:u w:val="single"/>
        </w:rPr>
      </w:pPr>
    </w:p>
    <w:p>
      <w:pPr>
        <w:pStyle w:val="6"/>
        <w:spacing w:line="560" w:lineRule="exact"/>
        <w:ind w:firstLine="640"/>
        <w:rPr>
          <w:rFonts w:ascii="仿宋_GB2312" w:eastAsia="仿宋_GB2312"/>
          <w:i/>
          <w:sz w:val="32"/>
          <w:u w:val="single"/>
        </w:rPr>
      </w:pPr>
    </w:p>
    <w:p>
      <w:pPr>
        <w:pStyle w:val="6"/>
        <w:spacing w:line="560" w:lineRule="exact"/>
        <w:ind w:firstLine="640"/>
        <w:rPr>
          <w:rFonts w:ascii="仿宋_GB2312" w:eastAsia="仿宋_GB2312"/>
          <w:i/>
          <w:sz w:val="32"/>
          <w:u w:val="single"/>
        </w:rPr>
      </w:pPr>
    </w:p>
    <w:p>
      <w:pPr>
        <w:pStyle w:val="6"/>
        <w:spacing w:line="560" w:lineRule="exact"/>
        <w:ind w:firstLine="640"/>
        <w:rPr>
          <w:rFonts w:ascii="仿宋_GB2312" w:eastAsia="仿宋_GB2312"/>
          <w:i/>
          <w:sz w:val="32"/>
          <w:u w:val="single"/>
        </w:rPr>
      </w:pPr>
    </w:p>
    <w:p>
      <w:pPr>
        <w:pStyle w:val="6"/>
        <w:spacing w:line="560" w:lineRule="exact"/>
        <w:ind w:firstLine="640"/>
        <w:rPr>
          <w:rFonts w:ascii="仿宋_GB2312" w:eastAsia="仿宋_GB2312"/>
          <w:i/>
          <w:sz w:val="32"/>
          <w:u w:val="single"/>
        </w:rPr>
      </w:pPr>
    </w:p>
    <w:p>
      <w:pPr>
        <w:pStyle w:val="6"/>
        <w:spacing w:line="560" w:lineRule="exact"/>
        <w:ind w:firstLine="640"/>
        <w:rPr>
          <w:rFonts w:ascii="仿宋_GB2312" w:eastAsia="仿宋_GB2312"/>
          <w:i/>
          <w:sz w:val="32"/>
          <w:u w:val="single"/>
        </w:r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宋体" w:hAnsi="宋体"/>
          <w:b/>
          <w:sz w:val="52"/>
          <w:szCs w:val="52"/>
        </w:rPr>
        <w:t>沈阳市浑南区</w:t>
      </w:r>
      <w:r>
        <w:rPr>
          <w:rFonts w:hint="eastAsia" w:ascii="宋体" w:hAnsi="宋体"/>
          <w:b/>
          <w:sz w:val="52"/>
          <w:szCs w:val="52"/>
          <w:lang w:eastAsia="zh-CN"/>
        </w:rPr>
        <w:t>综合事务信息服务中心</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064033"/>
    <w:multiLevelType w:val="singleLevel"/>
    <w:tmpl w:val="16064033"/>
    <w:lvl w:ilvl="0" w:tentative="0">
      <w:start w:val="1"/>
      <w:numFmt w:val="decimal"/>
      <w:suff w:val="nothing"/>
      <w:lvlText w:val="（%1）"/>
      <w:lvlJc w:val="left"/>
    </w:lvl>
  </w:abstractNum>
  <w:abstractNum w:abstractNumId="1">
    <w:nsid w:val="66638B15"/>
    <w:multiLevelType w:val="singleLevel"/>
    <w:tmpl w:val="66638B15"/>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4E14A4"/>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42C0DCB"/>
    <w:rsid w:val="05E22E33"/>
    <w:rsid w:val="0600615C"/>
    <w:rsid w:val="07AB20F7"/>
    <w:rsid w:val="07D576EA"/>
    <w:rsid w:val="086C1BEB"/>
    <w:rsid w:val="09C4782E"/>
    <w:rsid w:val="0B383EF8"/>
    <w:rsid w:val="0ECB7368"/>
    <w:rsid w:val="108005C5"/>
    <w:rsid w:val="11612EA5"/>
    <w:rsid w:val="11806792"/>
    <w:rsid w:val="11BB73DB"/>
    <w:rsid w:val="13470101"/>
    <w:rsid w:val="137F16ED"/>
    <w:rsid w:val="15724254"/>
    <w:rsid w:val="15BC1451"/>
    <w:rsid w:val="166D339A"/>
    <w:rsid w:val="1737224C"/>
    <w:rsid w:val="196576B2"/>
    <w:rsid w:val="1A4A2B13"/>
    <w:rsid w:val="1B332C87"/>
    <w:rsid w:val="1C007E13"/>
    <w:rsid w:val="1C635C29"/>
    <w:rsid w:val="20176124"/>
    <w:rsid w:val="21330813"/>
    <w:rsid w:val="22BA4E17"/>
    <w:rsid w:val="24740C19"/>
    <w:rsid w:val="270345EF"/>
    <w:rsid w:val="27353013"/>
    <w:rsid w:val="2876672A"/>
    <w:rsid w:val="2888005B"/>
    <w:rsid w:val="2E4F6256"/>
    <w:rsid w:val="2F017838"/>
    <w:rsid w:val="2FA86D99"/>
    <w:rsid w:val="31D909CA"/>
    <w:rsid w:val="321932EB"/>
    <w:rsid w:val="344C12D3"/>
    <w:rsid w:val="36230505"/>
    <w:rsid w:val="37865C12"/>
    <w:rsid w:val="395E0E00"/>
    <w:rsid w:val="39D41706"/>
    <w:rsid w:val="3A402ADC"/>
    <w:rsid w:val="3B3446FC"/>
    <w:rsid w:val="3C2833B1"/>
    <w:rsid w:val="3EFF6DE9"/>
    <w:rsid w:val="411B49EE"/>
    <w:rsid w:val="416F12DC"/>
    <w:rsid w:val="418D1757"/>
    <w:rsid w:val="42307E4F"/>
    <w:rsid w:val="428B0580"/>
    <w:rsid w:val="4315182D"/>
    <w:rsid w:val="44941751"/>
    <w:rsid w:val="45CA7A30"/>
    <w:rsid w:val="464D790E"/>
    <w:rsid w:val="48AC7AF8"/>
    <w:rsid w:val="497A5630"/>
    <w:rsid w:val="4B58746D"/>
    <w:rsid w:val="4E36391C"/>
    <w:rsid w:val="4E3E294A"/>
    <w:rsid w:val="4F39670D"/>
    <w:rsid w:val="509176A9"/>
    <w:rsid w:val="50C11611"/>
    <w:rsid w:val="51022355"/>
    <w:rsid w:val="51034114"/>
    <w:rsid w:val="52B2546D"/>
    <w:rsid w:val="52B6200C"/>
    <w:rsid w:val="52C13A37"/>
    <w:rsid w:val="530F3211"/>
    <w:rsid w:val="531B4049"/>
    <w:rsid w:val="538F4124"/>
    <w:rsid w:val="54F6469B"/>
    <w:rsid w:val="551C7D70"/>
    <w:rsid w:val="551E51E7"/>
    <w:rsid w:val="55E65F26"/>
    <w:rsid w:val="56A34831"/>
    <w:rsid w:val="58C201C1"/>
    <w:rsid w:val="59645423"/>
    <w:rsid w:val="59EC40FE"/>
    <w:rsid w:val="5A0F662E"/>
    <w:rsid w:val="5A33357F"/>
    <w:rsid w:val="5A584E73"/>
    <w:rsid w:val="5B307ABF"/>
    <w:rsid w:val="5B697371"/>
    <w:rsid w:val="5EB43B1C"/>
    <w:rsid w:val="6042451C"/>
    <w:rsid w:val="61B52ACC"/>
    <w:rsid w:val="66904B1B"/>
    <w:rsid w:val="673C6F2C"/>
    <w:rsid w:val="69735AAE"/>
    <w:rsid w:val="69DA29CD"/>
    <w:rsid w:val="6B642F9C"/>
    <w:rsid w:val="6C1274B0"/>
    <w:rsid w:val="6C5E0930"/>
    <w:rsid w:val="6C9446F5"/>
    <w:rsid w:val="6D1B0B76"/>
    <w:rsid w:val="6E4E6782"/>
    <w:rsid w:val="6F916AB4"/>
    <w:rsid w:val="709812A5"/>
    <w:rsid w:val="70E37655"/>
    <w:rsid w:val="710B0E1E"/>
    <w:rsid w:val="722F0678"/>
    <w:rsid w:val="724179B2"/>
    <w:rsid w:val="748C4383"/>
    <w:rsid w:val="77514BED"/>
    <w:rsid w:val="781F1403"/>
    <w:rsid w:val="78992CEF"/>
    <w:rsid w:val="79872B48"/>
    <w:rsid w:val="79EA56DC"/>
    <w:rsid w:val="7A066163"/>
    <w:rsid w:val="7C2E19A1"/>
    <w:rsid w:val="7D024843"/>
    <w:rsid w:val="7E0226B6"/>
    <w:rsid w:val="7EEA05E4"/>
    <w:rsid w:val="7F7F5C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5755</Words>
  <Characters>6384</Characters>
  <Lines>37</Lines>
  <Paragraphs>10</Paragraphs>
  <TotalTime>2</TotalTime>
  <ScaleCrop>false</ScaleCrop>
  <LinksUpToDate>false</LinksUpToDate>
  <CharactersWithSpaces>6419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2023-06-15T06:32:04Z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8990E2751C2E4D40A3369C60C2156776_13</vt:lpwstr>
  </property>
</Properties>
</file>