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w:t>
      </w:r>
      <w:bookmarkStart w:id="0" w:name="_GoBack"/>
      <w:bookmarkEnd w:id="0"/>
      <w:r>
        <w:rPr>
          <w:rFonts w:hint="eastAsia" w:ascii="宋体" w:hAnsi="宋体"/>
          <w:b/>
          <w:sz w:val="52"/>
          <w:szCs w:val="52"/>
          <w:lang w:val="en-US" w:eastAsia="zh-CN"/>
        </w:rPr>
        <w:t>文化旅游体育事业发展中心</w:t>
      </w:r>
      <w:r>
        <w:rPr>
          <w:rFonts w:hint="eastAsia" w:ascii="宋体" w:hAnsi="宋体"/>
          <w:b/>
          <w:sz w:val="52"/>
          <w:szCs w:val="52"/>
          <w:lang w:eastAsia="zh-CN"/>
        </w:rPr>
        <w:t>202</w:t>
      </w:r>
      <w:r>
        <w:rPr>
          <w:rFonts w:hint="eastAsia" w:ascii="宋体" w:hAnsi="宋体"/>
          <w:b/>
          <w:sz w:val="52"/>
          <w:szCs w:val="52"/>
          <w:lang w:val="en-US" w:eastAsia="zh-CN"/>
        </w:rPr>
        <w:t>1</w:t>
      </w:r>
      <w:r>
        <w:rPr>
          <w:rFonts w:hint="eastAsia" w:ascii="宋体" w:hAnsi="宋体"/>
          <w:b/>
          <w:sz w:val="52"/>
          <w:szCs w:val="52"/>
        </w:rPr>
        <w:t>年度决算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spacing w:line="540" w:lineRule="exact"/>
        <w:outlineLvl w:val="0"/>
        <w:rPr>
          <w:rFonts w:hint="eastAsia" w:ascii="黑体" w:hAnsi="黑体" w:eastAsia="黑体"/>
          <w:color w:val="auto"/>
          <w:sz w:val="32"/>
          <w:szCs w:val="32"/>
        </w:rPr>
      </w:pPr>
      <w:r>
        <w:rPr>
          <w:rFonts w:ascii="黑体" w:eastAsia="黑体"/>
          <w:sz w:val="32"/>
        </w:rPr>
        <w:t xml:space="preserve">第一部分 </w:t>
      </w:r>
      <w:r>
        <w:rPr>
          <w:rFonts w:hint="eastAsia" w:ascii="黑体" w:eastAsia="黑体"/>
          <w:sz w:val="32"/>
          <w:lang w:val="en-US" w:eastAsia="zh-CN"/>
        </w:rPr>
        <w:t xml:space="preserve"> </w:t>
      </w:r>
      <w:r>
        <w:rPr>
          <w:rFonts w:hint="eastAsia" w:ascii="黑体" w:eastAsia="黑体"/>
          <w:sz w:val="32"/>
          <w:lang w:eastAsia="zh-CN"/>
        </w:rPr>
        <w:t>沈阳市</w:t>
      </w:r>
      <w:r>
        <w:rPr>
          <w:rFonts w:hint="eastAsia" w:ascii="黑体" w:hAnsi="黑体" w:eastAsia="黑体"/>
          <w:color w:val="auto"/>
          <w:sz w:val="32"/>
          <w:szCs w:val="32"/>
          <w:lang w:eastAsia="zh-CN"/>
        </w:rPr>
        <w:t>浑南区文化旅游体育事业发展中心</w:t>
      </w:r>
      <w:r>
        <w:rPr>
          <w:rFonts w:hint="eastAsia" w:ascii="黑体" w:hAnsi="黑体" w:eastAsia="黑体"/>
          <w:color w:val="auto"/>
          <w:sz w:val="32"/>
          <w:szCs w:val="32"/>
        </w:rPr>
        <w:t>概况</w:t>
      </w:r>
    </w:p>
    <w:p>
      <w:pPr>
        <w:pStyle w:val="6"/>
        <w:spacing w:line="560" w:lineRule="exact"/>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ind w:left="2240" w:hanging="2240" w:hangingChars="700"/>
        <w:rPr>
          <w:rFonts w:ascii="黑体" w:eastAsia="黑体"/>
          <w:sz w:val="32"/>
        </w:rPr>
      </w:pPr>
      <w:r>
        <w:rPr>
          <w:rFonts w:ascii="黑体" w:eastAsia="黑体"/>
          <w:sz w:val="32"/>
        </w:rPr>
        <w:t xml:space="preserve">第二部分  </w:t>
      </w:r>
      <w:r>
        <w:rPr>
          <w:rFonts w:hint="eastAsia" w:ascii="黑体" w:eastAsia="黑体"/>
          <w:sz w:val="32"/>
          <w:lang w:eastAsia="zh-CN"/>
        </w:rPr>
        <w:t>沈阳市</w:t>
      </w:r>
      <w:r>
        <w:rPr>
          <w:rFonts w:hint="eastAsia" w:ascii="黑体" w:hAnsi="黑体" w:eastAsia="黑体"/>
          <w:color w:val="auto"/>
          <w:sz w:val="32"/>
          <w:szCs w:val="32"/>
          <w:lang w:eastAsia="zh-CN"/>
        </w:rPr>
        <w:t>浑南区文化旅游体育事业发展中心</w:t>
      </w:r>
      <w:r>
        <w:rPr>
          <w:rFonts w:ascii="黑体" w:eastAsia="黑体"/>
          <w:sz w:val="32"/>
        </w:rPr>
        <w:t>2021</w:t>
      </w:r>
    </w:p>
    <w:p>
      <w:pPr>
        <w:pStyle w:val="6"/>
        <w:spacing w:line="560" w:lineRule="exact"/>
        <w:ind w:left="2236" w:leftChars="760" w:hanging="640" w:hangingChars="200"/>
        <w:rPr>
          <w:rFonts w:ascii="黑体" w:eastAsia="黑体"/>
          <w:sz w:val="32"/>
        </w:rPr>
      </w:pPr>
      <w:r>
        <w:rPr>
          <w:rFonts w:ascii="黑体" w:eastAsia="黑体"/>
          <w:sz w:val="32"/>
        </w:rPr>
        <w:t>年部门决算情况说明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pStyle w:val="6"/>
        <w:spacing w:line="560" w:lineRule="exact"/>
        <w:ind w:left="1920" w:hanging="1920" w:hangingChars="600"/>
        <w:rPr>
          <w:rFonts w:ascii="黑体" w:eastAsia="黑体"/>
          <w:sz w:val="32"/>
        </w:rPr>
      </w:pPr>
      <w:r>
        <w:rPr>
          <w:rFonts w:ascii="黑体" w:eastAsia="黑体"/>
          <w:sz w:val="32"/>
        </w:rPr>
        <w:t xml:space="preserve">第四部分  </w:t>
      </w:r>
      <w:r>
        <w:rPr>
          <w:rFonts w:hint="eastAsia" w:ascii="黑体" w:eastAsia="黑体"/>
          <w:sz w:val="32"/>
          <w:lang w:eastAsia="zh-CN"/>
        </w:rPr>
        <w:t>沈阳市</w:t>
      </w:r>
      <w:r>
        <w:rPr>
          <w:rFonts w:hint="eastAsia" w:ascii="黑体" w:hAnsi="黑体" w:eastAsia="黑体"/>
          <w:color w:val="auto"/>
          <w:sz w:val="32"/>
          <w:szCs w:val="32"/>
          <w:lang w:eastAsia="zh-CN"/>
        </w:rPr>
        <w:t>浑南区文化旅游体育事业发展中心</w:t>
      </w:r>
      <w:r>
        <w:rPr>
          <w:rFonts w:ascii="黑体" w:eastAsia="黑体"/>
          <w:sz w:val="32"/>
        </w:rPr>
        <w:t>2021</w:t>
      </w:r>
    </w:p>
    <w:p>
      <w:pPr>
        <w:pStyle w:val="6"/>
        <w:spacing w:line="560" w:lineRule="exact"/>
        <w:ind w:left="1916" w:leftChars="760" w:hanging="320" w:hangingChars="100"/>
        <w:rPr>
          <w:rFonts w:hint="default" w:ascii="黑体" w:eastAsia="黑体"/>
          <w:sz w:val="32"/>
        </w:rPr>
      </w:pPr>
      <w:r>
        <w:rPr>
          <w:rFonts w:ascii="黑体" w:eastAsia="黑体"/>
          <w:sz w:val="32"/>
        </w:rPr>
        <w:t>年决算报表</w:t>
      </w:r>
    </w:p>
    <w:p>
      <w:pPr>
        <w:pStyle w:val="6"/>
        <w:spacing w:line="560" w:lineRule="exact"/>
        <w:rPr>
          <w:rFonts w:hint="default" w:ascii="仿宋_GB2312" w:eastAsia="仿宋_GB2312"/>
          <w:sz w:val="32"/>
        </w:rPr>
      </w:pPr>
      <w:r>
        <w:rPr>
          <w:rFonts w:ascii="仿宋_GB2312" w:eastAsia="仿宋_GB2312"/>
          <w:sz w:val="32"/>
        </w:rPr>
        <w:t>一、2021年度收入支出决算总表</w:t>
      </w:r>
    </w:p>
    <w:p>
      <w:pPr>
        <w:pStyle w:val="6"/>
        <w:spacing w:line="560" w:lineRule="exact"/>
        <w:rPr>
          <w:rFonts w:hint="default" w:ascii="仿宋_GB2312" w:eastAsia="仿宋_GB2312"/>
          <w:sz w:val="32"/>
        </w:rPr>
      </w:pPr>
      <w:r>
        <w:rPr>
          <w:rFonts w:ascii="仿宋_GB2312" w:eastAsia="仿宋_GB2312"/>
          <w:sz w:val="32"/>
        </w:rPr>
        <w:t>二、2021年度收入决算表</w:t>
      </w:r>
    </w:p>
    <w:p>
      <w:pPr>
        <w:pStyle w:val="6"/>
        <w:spacing w:line="560" w:lineRule="exact"/>
        <w:rPr>
          <w:rFonts w:hint="default" w:ascii="仿宋_GB2312" w:eastAsia="仿宋_GB2312"/>
          <w:sz w:val="32"/>
        </w:rPr>
      </w:pPr>
      <w:r>
        <w:rPr>
          <w:rFonts w:ascii="仿宋_GB2312" w:eastAsia="仿宋_GB2312"/>
          <w:sz w:val="32"/>
        </w:rPr>
        <w:t>三、2021年度支出决算表</w:t>
      </w:r>
    </w:p>
    <w:p>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pPr>
        <w:pStyle w:val="6"/>
        <w:spacing w:line="560" w:lineRule="exact"/>
        <w:rPr>
          <w:rFonts w:hint="default" w:ascii="仿宋_GB2312" w:eastAsia="仿宋_GB2312"/>
          <w:sz w:val="32"/>
        </w:rPr>
      </w:pPr>
      <w:r>
        <w:rPr>
          <w:rFonts w:ascii="仿宋_GB2312" w:eastAsia="仿宋_GB2312"/>
          <w:sz w:val="32"/>
        </w:rPr>
        <w:t>九、2021年度国有资本经营预算财政拨款支出决算表</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ascii="黑体" w:eastAsia="黑体"/>
          <w:sz w:val="32"/>
          <w:lang w:eastAsia="zh-CN"/>
        </w:rPr>
        <w:t>沈阳市</w:t>
      </w:r>
      <w:r>
        <w:rPr>
          <w:rFonts w:hint="eastAsia" w:ascii="黑体" w:hAnsi="黑体" w:eastAsia="黑体"/>
          <w:color w:val="auto"/>
          <w:sz w:val="32"/>
          <w:szCs w:val="32"/>
          <w:lang w:eastAsia="zh-CN"/>
        </w:rPr>
        <w:t>浑南区文化旅游体育事业发展</w:t>
      </w:r>
      <w:r>
        <w:rPr>
          <w:rFonts w:hint="eastAsia" w:ascii="黑体" w:hAnsi="黑体" w:eastAsia="黑体"/>
          <w:b w:val="0"/>
          <w:bCs w:val="0"/>
          <w:color w:val="auto"/>
          <w:sz w:val="32"/>
          <w:szCs w:val="32"/>
          <w:lang w:eastAsia="zh-CN"/>
        </w:rPr>
        <w:t>中心</w:t>
      </w:r>
      <w:r>
        <w:rPr>
          <w:rFonts w:hint="eastAsia" w:eastAsia="黑体"/>
          <w:b w:val="0"/>
          <w:bCs w:val="0"/>
          <w:sz w:val="32"/>
          <w:szCs w:val="32"/>
          <w:lang w:eastAsia="zh-CN"/>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围绕贯彻国家关于文化、旅游、体育等社会事业发展目标和政策措施及省、市有关要求，开展各项公益性服务工作，促进全区文化旅游体育事业健康快速发展。</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（一）参与区政府制定全区文化、旅游、体育发展政策和鼓励措施，开展调研论证、提出建议和方案。</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二）负责配合上级组织全区旅游业整体形象的宣传和重大推广活动；负责配合上级开展旅游市场、旅游产品的宣传、营销工作；负责旅游节庆活动组织、策划、跟踪；负责中心掌握的相关旅游图片库更新整理工作；负责中心相关工作旅游宣传品的编制和指导工作。</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（三）负责全区重大会议及全程录像工作；负责全区相关专题片宣传片的拍摄、制作工作；负责全区重大会议及各项活动资 料的查找、编辑等工作；承担沈阳广播电视台浑南记者站工作；负责全区各类政务活动的素材采集及编辑工作；负责区内各类突发性事件的影像资料收集；完成日常视频素材资料的整理入档工作。</w:t>
      </w:r>
    </w:p>
    <w:p>
      <w:pPr>
        <w:keepNext w:val="0"/>
        <w:keepLines w:val="0"/>
        <w:widowControl/>
        <w:suppressLineNumbers w:val="0"/>
        <w:ind w:firstLine="620" w:firstLineChars="200"/>
        <w:jc w:val="left"/>
        <w:rPr>
          <w:rFonts w:ascii="仿宋_GB2312" w:hAnsi="仿宋_GB2312" w:eastAsia="仿宋_GB2312" w:cs="仿宋_GB2312"/>
          <w:color w:val="auto"/>
          <w:kern w:val="0"/>
          <w:sz w:val="31"/>
          <w:szCs w:val="31"/>
          <w:lang w:val="en-US" w:eastAsia="zh-CN" w:bidi="ar"/>
        </w:rPr>
      </w:pPr>
      <w:r>
        <w:rPr>
          <w:rFonts w:ascii="仿宋_GB2312" w:hAnsi="仿宋_GB2312" w:eastAsia="仿宋_GB2312" w:cs="仿宋_GB2312"/>
          <w:color w:val="auto"/>
          <w:kern w:val="0"/>
          <w:sz w:val="31"/>
          <w:szCs w:val="31"/>
          <w:lang w:val="en-US" w:eastAsia="zh-CN" w:bidi="ar"/>
        </w:rPr>
        <w:t>（四）组织开展群众文化艺术活动；负责业余文艺群体建设，辅导、培训业余文艺骨干，组建多种门类的业余文艺团队，广泛开展群众性文艺创作活动；加强对乡镇（街道）、社区、企(事) 业、机关、学校等文化站(室)、俱乐部的文化工作指导和文化活动辅导；配送文化服务，积极开展群众文化理论研究，有计划地进行群文调研；收集、整理、研究非物质文化遗产，开展非物质文化遗产普查、展示、宣传活动，指导非遗项目进行申报、传习等活动。</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 xml:space="preserve">（五）充分利用馆藏文献，大力弘扬时代主旋律，为广大读者提供积极、健康向上的精神食粮；有计划地购置图书资料（包括电子出版物），满足读者的阅读需要；做好读者服务工作；建立图书馆自动化管理系统，依托省市图书馆平台，开展学术交流活动；开展馆际互借、馆际交流、编制联合目录活动，提高办馆效益和办馆水平；做好档案资料的收集、管理、保存工作。 </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六）全区少年儿童竞技体育训练工作；向上级训练单位输送优秀运动员(具有专项运动技能的后备人才)；辅导基层(全区中小学校)开展业余训练工作；培养基层体育骨干；组队代表浑南区参加市级以上体育竞赛。</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 xml:space="preserve">（七）负责文化、体育产业研究，提出产业发展建议；负责加强文体企业的引进，促进文体产业繁荣发展；负责打造文化体育产业 IP，对重点文化、体育产业发展项目进行推介、宣传等服务工作，引导开发、生产、宣传推介产品。 </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 xml:space="preserve">（八）负责智慧浑南微信、微博、客户端的宣传推广，通过策划组织宣传推广活动，提升智慧浑南影响力；做好与中央及省、市网络媒体的对接宣传，利用网媒宣传途径做好重大项目、重要成果网络宣传工作，提升网络宣传影响力；配合相关部门做好对外宣传工作。 </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 xml:space="preserve">（九）主要负责区委网信办日常工作运转，区委网信委日常事务工作以及重要工作部署贯彻落实的督促检查工作；承担协调处理全区网络安全和信息化重大突发事件与应急工作，统筹重大突发事件网络舆情监测、预警、报告和处置，负责网络舆情研判和管理，处置网上涉区负面敏感舆情，调控网上舆论。 </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 xml:space="preserve">（十）主要负责统筹协调互联网宣传管理和舆论引导相关工作，协调有关部门推动传统媒体与新兴媒体融合发展、推动网络阵地建设，落实中央及省委、市委网信办组织开展的涉及新疆、西藏、港澳台网络宣传和网络舆论斗争工作；组织推动网络评论队伍建设；加强与新兴媒体和新时期统战对象的合作，更好的拓展我区网上宣传渠道；逐步推动我区融媒体中心建设。 </w:t>
      </w:r>
    </w:p>
    <w:p>
      <w:pPr>
        <w:keepNext w:val="0"/>
        <w:keepLines w:val="0"/>
        <w:widowControl/>
        <w:suppressLineNumbers w:val="0"/>
        <w:ind w:firstLine="620" w:firstLineChars="200"/>
        <w:jc w:val="left"/>
        <w:rPr>
          <w:rFonts w:ascii="仿宋_GB2312" w:hAnsi="仿宋_GB2312" w:eastAsia="仿宋_GB2312" w:cs="仿宋_GB2312"/>
          <w:color w:val="auto"/>
          <w:kern w:val="0"/>
          <w:sz w:val="31"/>
          <w:szCs w:val="31"/>
          <w:lang w:val="en-US" w:eastAsia="zh-CN" w:bidi="ar"/>
        </w:rPr>
      </w:pPr>
      <w:r>
        <w:rPr>
          <w:rFonts w:ascii="仿宋_GB2312" w:hAnsi="仿宋_GB2312" w:eastAsia="仿宋_GB2312" w:cs="仿宋_GB2312"/>
          <w:color w:val="auto"/>
          <w:kern w:val="0"/>
          <w:sz w:val="31"/>
          <w:szCs w:val="31"/>
          <w:lang w:val="en-US" w:eastAsia="zh-CN" w:bidi="ar"/>
        </w:rPr>
        <w:t xml:space="preserve">（十一）主要负责互联网信息内管理，做好网络新闻业务和论坛、微博、搜索引擎等具有新闻舆论及社会动员功能业务的日 常监管工作，完善《舆情日报》的报送、整理及舆情督查工作；组织开展网络安全重大问题研究，做好指导督促党政部门、重点行业网络安全保障工作，做好指导、检查、推动全区各部门、各单位网络安全工作；做好指导推进全区信息化工作，协调信息化建设中的重大问题；负责推动网络社会工作和网络文化、网络文明建设等相关工作。 </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 xml:space="preserve">(十二)负责新时代文明实践工作的统筹协调和组织实施，指导文明实践所、站开展工作，研究制定工作规划，对主要实践内容活动培训教材、人员队伍、项目等作出计划，负责管理队伍和志愿者队伍的组织和引导，依托现有平台组织志愿者开展文明实践活动;负责运用本地资源优势，协调各有关部门策划组织各类文艺演出、理论培训、科技文化卫生惠民等活动，推动文明实践中心、所、站各项志愿服务活动常态化开展。 </w:t>
      </w:r>
    </w:p>
    <w:p>
      <w:pPr>
        <w:keepNext w:val="0"/>
        <w:keepLines w:val="0"/>
        <w:widowControl/>
        <w:suppressLineNumbers w:val="0"/>
        <w:ind w:firstLine="620" w:firstLineChars="200"/>
        <w:jc w:val="left"/>
        <w:rPr>
          <w:color w:val="auto"/>
        </w:rPr>
      </w:pPr>
      <w:r>
        <w:rPr>
          <w:rFonts w:ascii="仿宋_GB2312" w:hAnsi="仿宋_GB2312" w:eastAsia="仿宋_GB2312" w:cs="仿宋_GB2312"/>
          <w:color w:val="auto"/>
          <w:kern w:val="0"/>
          <w:sz w:val="31"/>
          <w:szCs w:val="31"/>
          <w:lang w:val="en-US" w:eastAsia="zh-CN" w:bidi="ar"/>
        </w:rPr>
        <w:t xml:space="preserve">(十三)负责组织调查研究、了解掌握全区文化产业发展现状，对全区文化产业发展进行协调和指导;指导和协调全区文化基础设施建设，组织实施文化精品战略，开展文化交流合作;协调解决全区文化体制改革和文化产业发展中的问题，向区委、区政府提出意见建议，总结推广经验，推进全区文化产业健康发展。 </w:t>
      </w:r>
    </w:p>
    <w:p>
      <w:pPr>
        <w:keepNext w:val="0"/>
        <w:keepLines w:val="0"/>
        <w:widowControl/>
        <w:suppressLineNumbers w:val="0"/>
        <w:jc w:val="left"/>
        <w:rPr>
          <w:color w:val="auto"/>
        </w:rPr>
      </w:pPr>
      <w:r>
        <w:rPr>
          <w:rFonts w:ascii="仿宋_GB2312" w:hAnsi="仿宋_GB2312" w:eastAsia="仿宋_GB2312" w:cs="仿宋_GB2312"/>
          <w:color w:val="auto"/>
          <w:kern w:val="0"/>
          <w:sz w:val="31"/>
          <w:szCs w:val="31"/>
          <w:lang w:val="en-US" w:eastAsia="zh-CN" w:bidi="ar"/>
        </w:rPr>
        <w:t xml:space="preserve">（十四）负责本部门内的安全工作。 </w:t>
      </w:r>
    </w:p>
    <w:p>
      <w:pPr>
        <w:keepNext w:val="0"/>
        <w:keepLines w:val="0"/>
        <w:widowControl/>
        <w:suppressLineNumbers w:val="0"/>
        <w:jc w:val="left"/>
        <w:rPr>
          <w:color w:val="auto"/>
        </w:rPr>
      </w:pPr>
      <w:r>
        <w:rPr>
          <w:rFonts w:ascii="仿宋_GB2312" w:hAnsi="仿宋_GB2312" w:eastAsia="仿宋_GB2312" w:cs="仿宋_GB2312"/>
          <w:color w:val="auto"/>
          <w:kern w:val="0"/>
          <w:sz w:val="31"/>
          <w:szCs w:val="31"/>
          <w:lang w:val="en-US" w:eastAsia="zh-CN" w:bidi="ar"/>
        </w:rPr>
        <w:t xml:space="preserve">（十五）承担区委、区政府交办的其它事项。 </w:t>
      </w:r>
    </w:p>
    <w:p>
      <w:pPr>
        <w:pStyle w:val="6"/>
        <w:spacing w:line="560" w:lineRule="exact"/>
        <w:ind w:firstLine="640"/>
        <w:rPr>
          <w:rFonts w:hint="default" w:ascii="仿宋_GB2312" w:eastAsia="仿宋_GB2312"/>
          <w:sz w:val="32"/>
        </w:rPr>
      </w:pPr>
    </w:p>
    <w:p>
      <w:pPr>
        <w:pStyle w:val="6"/>
        <w:numPr>
          <w:ilvl w:val="0"/>
          <w:numId w:val="1"/>
        </w:numPr>
        <w:spacing w:line="560" w:lineRule="exact"/>
        <w:ind w:firstLine="640"/>
        <w:rPr>
          <w:rFonts w:hint="eastAsia" w:ascii="黑体" w:eastAsia="黑体"/>
          <w:sz w:val="32"/>
          <w:lang w:val="en-US" w:eastAsia="zh-CN"/>
        </w:rPr>
      </w:pPr>
      <w:r>
        <w:rPr>
          <w:rFonts w:ascii="黑体" w:eastAsia="黑体"/>
          <w:sz w:val="32"/>
        </w:rPr>
        <w:t>决算单位构成</w:t>
      </w:r>
      <w:r>
        <w:rPr>
          <w:rFonts w:hint="eastAsia" w:ascii="黑体" w:eastAsia="黑体"/>
          <w:sz w:val="32"/>
          <w:lang w:val="en-US" w:eastAsia="zh-CN"/>
        </w:rPr>
        <w:t xml:space="preserve"> </w:t>
      </w:r>
    </w:p>
    <w:p>
      <w:pPr>
        <w:pStyle w:val="6"/>
        <w:numPr>
          <w:ilvl w:val="0"/>
          <w:numId w:val="0"/>
        </w:numPr>
        <w:spacing w:line="560" w:lineRule="exact"/>
        <w:ind w:firstLine="640" w:firstLineChars="200"/>
        <w:rPr>
          <w:rFonts w:hint="default" w:ascii="仿宋_GB2312" w:eastAsia="仿宋_GB2312"/>
          <w:sz w:val="32"/>
          <w:lang w:val="en-US" w:eastAsia="zh-CN"/>
        </w:rPr>
      </w:pPr>
      <w:r>
        <w:rPr>
          <w:rFonts w:hint="eastAsia" w:asciiTheme="minorEastAsia" w:hAnsiTheme="minorEastAsia" w:eastAsiaTheme="minorEastAsia" w:cstheme="minorEastAsia"/>
          <w:b w:val="0"/>
          <w:bCs/>
          <w:sz w:val="32"/>
          <w:szCs w:val="32"/>
        </w:rPr>
        <w:t>纳入</w:t>
      </w:r>
      <w:r>
        <w:rPr>
          <w:rFonts w:hint="eastAsia" w:asciiTheme="minorEastAsia" w:hAnsiTheme="minorEastAsia" w:eastAsiaTheme="minorEastAsia" w:cstheme="minorEastAsia"/>
          <w:b w:val="0"/>
          <w:bCs/>
          <w:sz w:val="32"/>
          <w:szCs w:val="32"/>
          <w:lang w:eastAsia="zh-CN"/>
        </w:rPr>
        <w:t>本单位</w:t>
      </w:r>
      <w:r>
        <w:rPr>
          <w:rFonts w:hint="eastAsia" w:asciiTheme="minorEastAsia" w:hAnsiTheme="minorEastAsia" w:eastAsiaTheme="minorEastAsia" w:cstheme="minorEastAsia"/>
          <w:b w:val="0"/>
          <w:bCs/>
          <w:sz w:val="32"/>
          <w:szCs w:val="32"/>
          <w:lang w:val="en-US" w:eastAsia="zh-CN"/>
        </w:rPr>
        <w:t>2021年决算编制范围的是</w:t>
      </w:r>
      <w:r>
        <w:rPr>
          <w:rFonts w:hint="eastAsia" w:asciiTheme="minorEastAsia" w:hAnsiTheme="minorEastAsia" w:eastAsiaTheme="minorEastAsia" w:cstheme="minorEastAsia"/>
          <w:b w:val="0"/>
          <w:bCs/>
          <w:sz w:val="32"/>
          <w:lang w:eastAsia="zh-CN"/>
        </w:rPr>
        <w:t>沈阳市</w:t>
      </w:r>
      <w:r>
        <w:rPr>
          <w:rFonts w:hint="eastAsia" w:asciiTheme="minorEastAsia" w:hAnsiTheme="minorEastAsia" w:eastAsiaTheme="minorEastAsia" w:cstheme="minorEastAsia"/>
          <w:b w:val="0"/>
          <w:bCs/>
          <w:color w:val="auto"/>
          <w:sz w:val="32"/>
          <w:szCs w:val="32"/>
          <w:lang w:eastAsia="zh-CN"/>
        </w:rPr>
        <w:t>浑南区文化旅游体育事业发展中心本级，本单位无下设机构。</w:t>
      </w:r>
    </w:p>
    <w:p>
      <w:pPr>
        <w:pStyle w:val="6"/>
        <w:spacing w:line="560" w:lineRule="exact"/>
        <w:rPr>
          <w:rFonts w:hint="default"/>
          <w:b/>
          <w:sz w:val="36"/>
        </w:rPr>
      </w:pPr>
    </w:p>
    <w:p>
      <w:pPr>
        <w:pStyle w:val="6"/>
        <w:spacing w:line="560" w:lineRule="exact"/>
        <w:rPr>
          <w:rFonts w:hint="default"/>
          <w:b/>
          <w:sz w:val="36"/>
        </w:rPr>
      </w:pPr>
    </w:p>
    <w:p>
      <w:pPr>
        <w:pStyle w:val="6"/>
        <w:spacing w:line="560" w:lineRule="exact"/>
        <w:jc w:val="center"/>
        <w:rPr>
          <w:rFonts w:hint="eastAsia" w:asciiTheme="minorEastAsia" w:hAnsiTheme="minorEastAsia" w:eastAsiaTheme="minorEastAsia" w:cstheme="minorEastAsia"/>
          <w:color w:val="auto"/>
          <w:sz w:val="36"/>
          <w:szCs w:val="36"/>
          <w:lang w:val="en-US" w:eastAsia="zh-CN"/>
        </w:rPr>
      </w:pPr>
      <w:r>
        <w:rPr>
          <w:b/>
          <w:sz w:val="36"/>
        </w:rPr>
        <w:t xml:space="preserve">第二部分 </w:t>
      </w:r>
      <w:r>
        <w:rPr>
          <w:rFonts w:hint="eastAsia"/>
          <w:b/>
          <w:sz w:val="36"/>
          <w:lang w:val="en-US" w:eastAsia="zh-CN"/>
        </w:rPr>
        <w:t xml:space="preserve"> </w:t>
      </w:r>
      <w:r>
        <w:rPr>
          <w:rFonts w:hint="eastAsia" w:asciiTheme="minorEastAsia" w:hAnsiTheme="minorEastAsia" w:eastAsiaTheme="minorEastAsia" w:cstheme="minorEastAsia"/>
          <w:sz w:val="36"/>
          <w:szCs w:val="36"/>
          <w:lang w:eastAsia="zh-CN"/>
        </w:rPr>
        <w:t>沈阳市</w:t>
      </w:r>
      <w:r>
        <w:rPr>
          <w:rFonts w:hint="eastAsia" w:asciiTheme="minorEastAsia" w:hAnsiTheme="minorEastAsia" w:eastAsiaTheme="minorEastAsia" w:cstheme="minorEastAsia"/>
          <w:color w:val="auto"/>
          <w:sz w:val="36"/>
          <w:szCs w:val="36"/>
          <w:lang w:eastAsia="zh-CN"/>
        </w:rPr>
        <w:t>浑南区文化旅游体育事业发展中心</w:t>
      </w:r>
      <w:r>
        <w:rPr>
          <w:rFonts w:hint="eastAsia" w:asciiTheme="minorEastAsia" w:hAnsiTheme="minorEastAsia" w:eastAsiaTheme="minorEastAsia" w:cstheme="minorEastAsia"/>
          <w:color w:val="auto"/>
          <w:sz w:val="36"/>
          <w:szCs w:val="36"/>
          <w:lang w:val="en-US" w:eastAsia="zh-CN"/>
        </w:rPr>
        <w:t xml:space="preserve"> </w:t>
      </w:r>
    </w:p>
    <w:p>
      <w:pPr>
        <w:pStyle w:val="6"/>
        <w:spacing w:line="560" w:lineRule="exact"/>
        <w:jc w:val="center"/>
        <w:rPr>
          <w:rFonts w:hint="eastAsia" w:asciiTheme="minorEastAsia" w:hAnsiTheme="minorEastAsia" w:eastAsiaTheme="minorEastAsia" w:cstheme="minorEastAsia"/>
          <w:b w:val="0"/>
          <w:bCs/>
          <w:sz w:val="36"/>
          <w:szCs w:val="36"/>
        </w:rPr>
      </w:pPr>
      <w:r>
        <w:rPr>
          <w:rFonts w:hint="eastAsia" w:asciiTheme="minorEastAsia" w:hAnsiTheme="minorEastAsia" w:eastAsiaTheme="minorEastAsia" w:cstheme="minorEastAsia"/>
          <w:b w:val="0"/>
          <w:bCs/>
          <w:sz w:val="36"/>
          <w:szCs w:val="36"/>
        </w:rPr>
        <w:t>2021年决算情况说明</w:t>
      </w:r>
    </w:p>
    <w:p>
      <w:pPr>
        <w:pStyle w:val="6"/>
        <w:spacing w:line="560" w:lineRule="exact"/>
        <w:ind w:firstLine="640" w:firstLineChars="200"/>
        <w:rPr>
          <w:rFonts w:hint="default" w:ascii="黑体" w:eastAsia="黑体"/>
          <w:b w:val="0"/>
          <w:bCs/>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1252.04</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1246.39</w:t>
      </w:r>
      <w:r>
        <w:rPr>
          <w:rFonts w:ascii="仿宋_GB2312" w:eastAsia="仿宋_GB2312"/>
          <w:sz w:val="32"/>
        </w:rPr>
        <w:t>万元，占收入总计的</w:t>
      </w:r>
      <w:r>
        <w:rPr>
          <w:rFonts w:hint="eastAsia" w:ascii="仿宋_GB2312" w:eastAsia="仿宋_GB2312"/>
          <w:sz w:val="32"/>
          <w:lang w:val="en-US" w:eastAsia="zh-CN"/>
        </w:rPr>
        <w:t>99.55</w:t>
      </w:r>
      <w:r>
        <w:rPr>
          <w:rFonts w:ascii="仿宋_GB2312" w:eastAsia="仿宋_GB2312"/>
          <w:sz w:val="32"/>
        </w:rPr>
        <w:t>%。其中：一般公共预算财政拨款收入</w:t>
      </w:r>
      <w:r>
        <w:rPr>
          <w:rFonts w:hint="eastAsia" w:ascii="仿宋_GB2312" w:eastAsia="仿宋_GB2312"/>
          <w:sz w:val="32"/>
          <w:lang w:val="en-US" w:eastAsia="zh-CN"/>
        </w:rPr>
        <w:t>1246.39</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spacing w:line="540" w:lineRule="exact"/>
        <w:ind w:firstLine="660"/>
        <w:rPr>
          <w:rFonts w:hint="eastAsia" w:ascii="仿宋_GB2312" w:eastAsia="仿宋_GB2312"/>
          <w:color w:val="auto"/>
          <w:sz w:val="32"/>
          <w:szCs w:val="32"/>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5.65</w:t>
      </w:r>
      <w:r>
        <w:rPr>
          <w:rFonts w:ascii="仿宋_GB2312" w:eastAsia="仿宋_GB2312"/>
          <w:sz w:val="32"/>
        </w:rPr>
        <w:t>万元，占收入总计的</w:t>
      </w:r>
      <w:r>
        <w:rPr>
          <w:rFonts w:hint="eastAsia" w:ascii="仿宋_GB2312" w:eastAsia="仿宋_GB2312"/>
          <w:sz w:val="32"/>
          <w:lang w:val="en-US" w:eastAsia="zh-CN"/>
        </w:rPr>
        <w:t>0.45</w:t>
      </w:r>
      <w:r>
        <w:rPr>
          <w:rFonts w:ascii="仿宋_GB2312" w:eastAsia="仿宋_GB2312"/>
          <w:sz w:val="32"/>
        </w:rPr>
        <w:t>%。</w:t>
      </w:r>
      <w:r>
        <w:rPr>
          <w:rFonts w:hint="eastAsia" w:ascii="仿宋_GB2312" w:hAnsi="宋体" w:eastAsia="仿宋_GB2312"/>
          <w:color w:val="auto"/>
          <w:sz w:val="32"/>
          <w:szCs w:val="32"/>
        </w:rPr>
        <w:t>主要是</w:t>
      </w:r>
      <w:r>
        <w:rPr>
          <w:rFonts w:hint="eastAsia" w:ascii="仿宋_GB2312" w:hAnsi="宋体" w:eastAsia="仿宋_GB2312"/>
          <w:color w:val="auto"/>
          <w:sz w:val="32"/>
          <w:szCs w:val="32"/>
          <w:lang w:eastAsia="zh-CN"/>
        </w:rPr>
        <w:t>市文体局和市体育局的拨款</w:t>
      </w:r>
      <w:r>
        <w:rPr>
          <w:rFonts w:hint="eastAsia" w:ascii="仿宋_GB2312" w:hAnsi="宋体" w:eastAsia="仿宋_GB2312"/>
          <w:color w:val="auto"/>
          <w:sz w:val="32"/>
          <w:szCs w:val="32"/>
        </w:rPr>
        <w:t>收入。</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284.38</w:t>
      </w:r>
      <w:r>
        <w:rPr>
          <w:rFonts w:ascii="仿宋_GB2312" w:eastAsia="仿宋_GB2312"/>
          <w:sz w:val="32"/>
        </w:rPr>
        <w:t>万元，降低</w:t>
      </w:r>
      <w:r>
        <w:rPr>
          <w:rFonts w:hint="eastAsia" w:ascii="仿宋_GB2312" w:eastAsia="仿宋_GB2312"/>
          <w:sz w:val="32"/>
          <w:lang w:val="en-US" w:eastAsia="zh-CN"/>
        </w:rPr>
        <w:t>18.51</w:t>
      </w:r>
      <w:r>
        <w:rPr>
          <w:rFonts w:ascii="仿宋_GB2312" w:eastAsia="仿宋_GB2312"/>
          <w:sz w:val="32"/>
        </w:rPr>
        <w:t>%，主要原因：</w:t>
      </w:r>
      <w:r>
        <w:rPr>
          <w:rFonts w:hint="eastAsia" w:ascii="宋体" w:hAnsi="宋体" w:eastAsia="宋体" w:cs="宋体"/>
          <w:b w:val="0"/>
          <w:bCs w:val="0"/>
          <w:sz w:val="32"/>
        </w:rPr>
        <w:t>一是</w:t>
      </w:r>
      <w:r>
        <w:rPr>
          <w:rFonts w:hint="eastAsia" w:ascii="仿宋" w:hAnsi="仿宋" w:eastAsia="仿宋" w:cs="仿宋"/>
          <w:b w:val="0"/>
          <w:bCs w:val="0"/>
          <w:color w:val="auto"/>
          <w:sz w:val="32"/>
          <w:szCs w:val="32"/>
          <w:lang w:eastAsia="zh-CN"/>
        </w:rPr>
        <w:t>人员有所调整</w:t>
      </w:r>
      <w:r>
        <w:rPr>
          <w:rFonts w:ascii="仿宋_GB2312" w:eastAsia="仿宋_GB2312"/>
          <w:sz w:val="32"/>
        </w:rPr>
        <w:t>；</w:t>
      </w:r>
      <w:r>
        <w:rPr>
          <w:rFonts w:hint="eastAsia" w:ascii="宋体" w:hAnsi="宋体" w:eastAsia="宋体" w:cs="宋体"/>
          <w:sz w:val="32"/>
        </w:rPr>
        <w:t>二是</w:t>
      </w:r>
      <w:r>
        <w:rPr>
          <w:rFonts w:hint="eastAsia" w:ascii="仿宋" w:hAnsi="仿宋" w:eastAsia="仿宋" w:cs="仿宋"/>
          <w:b w:val="0"/>
          <w:bCs w:val="0"/>
          <w:color w:val="auto"/>
          <w:sz w:val="32"/>
          <w:szCs w:val="32"/>
          <w:lang w:eastAsia="zh-CN"/>
        </w:rPr>
        <w:t>专项有所调整</w:t>
      </w:r>
      <w:r>
        <w:rPr>
          <w:rFonts w:ascii="仿宋_GB2312" w:eastAsia="仿宋_GB2312"/>
          <w:sz w:val="32"/>
        </w:rPr>
        <w:t>。</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1251.99</w:t>
      </w:r>
      <w:r>
        <w:rPr>
          <w:rFonts w:ascii="楷体_GB2312" w:eastAsia="楷体_GB2312"/>
          <w:b/>
          <w:sz w:val="32"/>
        </w:rPr>
        <w:t>万元，包括：</w:t>
      </w:r>
    </w:p>
    <w:p>
      <w:pPr>
        <w:pStyle w:val="6"/>
        <w:numPr>
          <w:ilvl w:val="0"/>
          <w:numId w:val="2"/>
        </w:numPr>
        <w:spacing w:line="560" w:lineRule="exact"/>
        <w:ind w:firstLine="660"/>
        <w:rPr>
          <w:rFonts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715.73</w:t>
      </w:r>
      <w:r>
        <w:rPr>
          <w:rFonts w:ascii="仿宋_GB2312" w:eastAsia="仿宋_GB2312"/>
          <w:sz w:val="32"/>
        </w:rPr>
        <w:t>万元，占支出总计的</w:t>
      </w:r>
      <w:r>
        <w:rPr>
          <w:rFonts w:hint="eastAsia" w:ascii="仿宋_GB2312" w:eastAsia="仿宋_GB2312"/>
          <w:sz w:val="32"/>
          <w:lang w:val="en-US" w:eastAsia="zh-CN"/>
        </w:rPr>
        <w:t>57.17</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660.15</w:t>
      </w:r>
      <w:r>
        <w:rPr>
          <w:rFonts w:ascii="仿宋_GB2312" w:eastAsia="仿宋_GB2312"/>
          <w:sz w:val="32"/>
        </w:rPr>
        <w:t>万元，对个人和家庭的补助支出</w:t>
      </w:r>
      <w:r>
        <w:rPr>
          <w:rFonts w:hint="eastAsia" w:ascii="仿宋_GB2312" w:eastAsia="仿宋_GB2312"/>
          <w:sz w:val="32"/>
          <w:lang w:val="en-US" w:eastAsia="zh-CN"/>
        </w:rPr>
        <w:t>12.87</w:t>
      </w:r>
      <w:r>
        <w:rPr>
          <w:rFonts w:ascii="仿宋_GB2312" w:eastAsia="仿宋_GB2312"/>
          <w:sz w:val="32"/>
        </w:rPr>
        <w:t>万元，商品和服务支出</w:t>
      </w:r>
      <w:r>
        <w:rPr>
          <w:rFonts w:hint="eastAsia" w:ascii="仿宋_GB2312" w:eastAsia="仿宋_GB2312"/>
          <w:sz w:val="32"/>
          <w:lang w:val="en-US" w:eastAsia="zh-CN"/>
        </w:rPr>
        <w:t>42.70</w:t>
      </w:r>
      <w:r>
        <w:rPr>
          <w:rFonts w:ascii="仿宋_GB2312" w:eastAsia="仿宋_GB2312"/>
          <w:sz w:val="32"/>
        </w:rPr>
        <w:t>万元，。</w:t>
      </w:r>
    </w:p>
    <w:p>
      <w:pPr>
        <w:spacing w:line="540" w:lineRule="exact"/>
        <w:ind w:firstLine="660"/>
        <w:rPr>
          <w:rFonts w:hint="eastAsia" w:ascii="仿宋_GB2312" w:hAnsi="宋体" w:eastAsia="仿宋_GB2312"/>
          <w:color w:val="auto"/>
          <w:sz w:val="32"/>
          <w:szCs w:val="32"/>
        </w:rPr>
      </w:pPr>
      <w:r>
        <w:rPr>
          <w:rFonts w:ascii="仿宋_GB2312" w:eastAsia="仿宋_GB2312"/>
          <w:sz w:val="32"/>
        </w:rPr>
        <w:t>2.项目支出</w:t>
      </w:r>
      <w:r>
        <w:rPr>
          <w:rFonts w:hint="eastAsia" w:ascii="仿宋_GB2312" w:eastAsia="仿宋_GB2312"/>
          <w:sz w:val="32"/>
          <w:lang w:val="en-US" w:eastAsia="zh-CN"/>
        </w:rPr>
        <w:t>536.26</w:t>
      </w:r>
      <w:r>
        <w:rPr>
          <w:rFonts w:ascii="仿宋_GB2312" w:eastAsia="仿宋_GB2312"/>
          <w:sz w:val="32"/>
        </w:rPr>
        <w:t>万元，占支出总计的</w:t>
      </w:r>
      <w:r>
        <w:rPr>
          <w:rFonts w:hint="eastAsia" w:ascii="仿宋_GB2312" w:eastAsia="仿宋_GB2312"/>
          <w:sz w:val="32"/>
          <w:lang w:val="en-US" w:eastAsia="zh-CN"/>
        </w:rPr>
        <w:t>42.83</w:t>
      </w:r>
      <w:r>
        <w:rPr>
          <w:rFonts w:ascii="仿宋_GB2312" w:eastAsia="仿宋_GB2312"/>
          <w:sz w:val="32"/>
        </w:rPr>
        <w:t>%。</w:t>
      </w:r>
      <w:r>
        <w:rPr>
          <w:rFonts w:hint="eastAsia" w:ascii="仿宋_GB2312" w:hAnsi="宋体" w:eastAsia="仿宋_GB2312"/>
          <w:color w:val="auto"/>
          <w:sz w:val="32"/>
          <w:szCs w:val="32"/>
        </w:rPr>
        <w:t>主要包括文化旅游体育与传媒等业务支出。</w:t>
      </w:r>
    </w:p>
    <w:p>
      <w:pPr>
        <w:pStyle w:val="6"/>
        <w:spacing w:line="560" w:lineRule="exact"/>
        <w:ind w:firstLine="660"/>
        <w:rPr>
          <w:rFonts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284.43</w:t>
      </w:r>
      <w:r>
        <w:rPr>
          <w:rFonts w:ascii="仿宋_GB2312" w:eastAsia="仿宋_GB2312"/>
          <w:sz w:val="32"/>
        </w:rPr>
        <w:t>万元，降低</w:t>
      </w:r>
      <w:r>
        <w:rPr>
          <w:rFonts w:hint="eastAsia" w:ascii="仿宋_GB2312" w:eastAsia="仿宋_GB2312"/>
          <w:sz w:val="32"/>
          <w:lang w:val="en-US" w:eastAsia="zh-CN"/>
        </w:rPr>
        <w:t>18.51</w:t>
      </w:r>
      <w:r>
        <w:rPr>
          <w:rFonts w:ascii="仿宋_GB2312" w:eastAsia="仿宋_GB2312"/>
          <w:sz w:val="32"/>
        </w:rPr>
        <w:t>%，主要原因：</w:t>
      </w:r>
      <w:r>
        <w:rPr>
          <w:rFonts w:hint="eastAsia" w:ascii="宋体" w:hAnsi="宋体" w:eastAsia="宋体" w:cs="宋体"/>
          <w:b w:val="0"/>
          <w:bCs w:val="0"/>
          <w:sz w:val="32"/>
        </w:rPr>
        <w:t>一是</w:t>
      </w:r>
      <w:r>
        <w:rPr>
          <w:rFonts w:hint="eastAsia" w:ascii="仿宋" w:hAnsi="仿宋" w:eastAsia="仿宋" w:cs="仿宋"/>
          <w:b w:val="0"/>
          <w:bCs w:val="0"/>
          <w:color w:val="auto"/>
          <w:sz w:val="32"/>
          <w:szCs w:val="32"/>
          <w:lang w:eastAsia="zh-CN"/>
        </w:rPr>
        <w:t>人员有所调整</w:t>
      </w:r>
      <w:r>
        <w:rPr>
          <w:rFonts w:ascii="仿宋_GB2312" w:eastAsia="仿宋_GB2312"/>
          <w:sz w:val="32"/>
        </w:rPr>
        <w:t>；</w:t>
      </w:r>
      <w:r>
        <w:rPr>
          <w:rFonts w:hint="eastAsia" w:ascii="宋体" w:hAnsi="宋体" w:eastAsia="宋体" w:cs="宋体"/>
          <w:sz w:val="32"/>
        </w:rPr>
        <w:t>二是</w:t>
      </w:r>
      <w:r>
        <w:rPr>
          <w:rFonts w:hint="eastAsia" w:ascii="仿宋" w:hAnsi="仿宋" w:eastAsia="仿宋" w:cs="仿宋"/>
          <w:b w:val="0"/>
          <w:bCs w:val="0"/>
          <w:color w:val="auto"/>
          <w:sz w:val="32"/>
          <w:szCs w:val="32"/>
          <w:lang w:eastAsia="zh-CN"/>
        </w:rPr>
        <w:t>专项有所调整</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0.05</w:t>
      </w:r>
      <w:r>
        <w:rPr>
          <w:rFonts w:ascii="楷体_GB2312" w:eastAsia="楷体_GB2312"/>
          <w:b/>
          <w:sz w:val="32"/>
        </w:rPr>
        <w:t>万元</w:t>
      </w:r>
    </w:p>
    <w:p>
      <w:pPr>
        <w:pStyle w:val="6"/>
        <w:spacing w:line="560" w:lineRule="exact"/>
        <w:ind w:firstLine="660"/>
        <w:rPr>
          <w:rFonts w:ascii="仿宋_GB2312" w:eastAsia="仿宋_GB2312"/>
          <w:sz w:val="32"/>
        </w:rPr>
      </w:pPr>
      <w:r>
        <w:rPr>
          <w:rFonts w:ascii="仿宋_GB2312" w:eastAsia="仿宋_GB2312"/>
          <w:sz w:val="32"/>
        </w:rPr>
        <w:t>主要是</w:t>
      </w:r>
      <w:r>
        <w:rPr>
          <w:rFonts w:hint="eastAsia" w:ascii="仿宋_GB2312" w:eastAsia="仿宋_GB2312"/>
          <w:sz w:val="32"/>
          <w:lang w:eastAsia="zh-CN"/>
        </w:rPr>
        <w:t>市体育局运动员输送费未发放的</w:t>
      </w:r>
      <w:r>
        <w:rPr>
          <w:rFonts w:ascii="仿宋_GB2312" w:eastAsia="仿宋_GB2312"/>
          <w:sz w:val="32"/>
        </w:rPr>
        <w:t>原因形成的结余。与上年相比，今年结转结余增加</w:t>
      </w:r>
      <w:r>
        <w:rPr>
          <w:rFonts w:hint="eastAsia" w:ascii="仿宋_GB2312" w:eastAsia="仿宋_GB2312"/>
          <w:sz w:val="32"/>
          <w:lang w:val="en-US" w:eastAsia="zh-CN"/>
        </w:rPr>
        <w:t>0.05</w:t>
      </w:r>
      <w:r>
        <w:rPr>
          <w:rFonts w:ascii="仿宋_GB2312" w:eastAsia="仿宋_GB2312"/>
          <w:sz w:val="32"/>
        </w:rPr>
        <w:t>万元，增长</w:t>
      </w:r>
      <w:r>
        <w:rPr>
          <w:rFonts w:hint="eastAsia" w:ascii="仿宋_GB2312" w:eastAsia="仿宋_GB2312"/>
          <w:sz w:val="32"/>
          <w:lang w:val="en-US" w:eastAsia="zh-CN"/>
        </w:rPr>
        <w:t>100</w:t>
      </w:r>
      <w:r>
        <w:rPr>
          <w:rFonts w:ascii="仿宋_GB2312" w:eastAsia="仿宋_GB2312"/>
          <w:sz w:val="32"/>
        </w:rPr>
        <w:t>%，主要原因：是</w:t>
      </w:r>
      <w:r>
        <w:rPr>
          <w:rFonts w:hint="eastAsia" w:ascii="仿宋_GB2312" w:eastAsia="仿宋_GB2312"/>
          <w:sz w:val="32"/>
          <w:lang w:eastAsia="zh-CN"/>
        </w:rPr>
        <w:t>市体育局运动员输送费未发放</w:t>
      </w:r>
      <w:r>
        <w:rPr>
          <w:rFonts w:ascii="仿宋_GB2312" w:eastAsia="仿宋_GB2312"/>
          <w:sz w:val="32"/>
        </w:rPr>
        <w:t>。</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2021年度财政拨款支出</w:t>
      </w:r>
      <w:r>
        <w:rPr>
          <w:rFonts w:hint="eastAsia" w:ascii="仿宋_GB2312" w:eastAsia="仿宋_GB2312"/>
          <w:sz w:val="32"/>
          <w:lang w:val="en-US" w:eastAsia="zh-CN"/>
        </w:rPr>
        <w:t>1246.39</w:t>
      </w:r>
      <w:r>
        <w:rPr>
          <w:rFonts w:ascii="仿宋_GB2312" w:eastAsia="仿宋_GB2312"/>
          <w:sz w:val="32"/>
        </w:rPr>
        <w:t>万元，其中：基本支出</w:t>
      </w:r>
      <w:r>
        <w:rPr>
          <w:rFonts w:hint="eastAsia" w:ascii="仿宋_GB2312" w:eastAsia="仿宋_GB2312"/>
          <w:sz w:val="32"/>
          <w:lang w:val="en-US" w:eastAsia="zh-CN"/>
        </w:rPr>
        <w:t>715.73</w:t>
      </w:r>
      <w:r>
        <w:rPr>
          <w:rFonts w:ascii="仿宋_GB2312" w:eastAsia="仿宋_GB2312"/>
          <w:sz w:val="32"/>
        </w:rPr>
        <w:t>万元，项目支出</w:t>
      </w:r>
      <w:r>
        <w:rPr>
          <w:rFonts w:hint="eastAsia" w:ascii="仿宋_GB2312" w:eastAsia="仿宋_GB2312"/>
          <w:sz w:val="32"/>
          <w:lang w:val="en-US" w:eastAsia="zh-CN"/>
        </w:rPr>
        <w:t>530.66</w:t>
      </w:r>
      <w:r>
        <w:rPr>
          <w:rFonts w:ascii="仿宋_GB2312" w:eastAsia="仿宋_GB2312"/>
          <w:sz w:val="32"/>
        </w:rPr>
        <w:t>万元。与上年相比，财政拨款支出减少</w:t>
      </w:r>
      <w:r>
        <w:rPr>
          <w:rFonts w:hint="eastAsia" w:ascii="仿宋_GB2312" w:eastAsia="仿宋_GB2312"/>
          <w:sz w:val="32"/>
          <w:lang w:val="en-US" w:eastAsia="zh-CN"/>
        </w:rPr>
        <w:t>287.21</w:t>
      </w:r>
      <w:r>
        <w:rPr>
          <w:rFonts w:ascii="仿宋_GB2312" w:eastAsia="仿宋_GB2312"/>
          <w:sz w:val="32"/>
        </w:rPr>
        <w:t>万元，降低</w:t>
      </w:r>
      <w:r>
        <w:rPr>
          <w:rFonts w:hint="eastAsia" w:ascii="仿宋_GB2312" w:eastAsia="仿宋_GB2312"/>
          <w:sz w:val="32"/>
          <w:lang w:val="en-US" w:eastAsia="zh-CN"/>
        </w:rPr>
        <w:t>23.04</w:t>
      </w:r>
      <w:r>
        <w:rPr>
          <w:rFonts w:ascii="仿宋_GB2312" w:eastAsia="仿宋_GB2312"/>
          <w:sz w:val="32"/>
        </w:rPr>
        <w:t>%，主要原因：</w:t>
      </w:r>
      <w:r>
        <w:rPr>
          <w:rFonts w:hint="eastAsia" w:ascii="宋体" w:hAnsi="宋体" w:eastAsia="宋体" w:cs="宋体"/>
          <w:sz w:val="32"/>
        </w:rPr>
        <w:t>一是</w:t>
      </w:r>
      <w:r>
        <w:rPr>
          <w:rFonts w:hint="eastAsia" w:ascii="仿宋_GB2312" w:eastAsia="仿宋_GB2312"/>
          <w:sz w:val="32"/>
          <w:lang w:eastAsia="zh-CN"/>
        </w:rPr>
        <w:t>人员有所调整</w:t>
      </w:r>
      <w:r>
        <w:rPr>
          <w:rFonts w:ascii="仿宋_GB2312" w:eastAsia="仿宋_GB2312"/>
          <w:sz w:val="32"/>
        </w:rPr>
        <w:t>；</w:t>
      </w:r>
      <w:r>
        <w:rPr>
          <w:rFonts w:hint="eastAsia" w:ascii="宋体" w:hAnsi="宋体" w:eastAsia="宋体" w:cs="宋体"/>
          <w:sz w:val="32"/>
        </w:rPr>
        <w:t>二是</w:t>
      </w:r>
      <w:r>
        <w:rPr>
          <w:rFonts w:hint="eastAsia" w:ascii="仿宋_GB2312" w:eastAsia="仿宋_GB2312"/>
          <w:sz w:val="32"/>
          <w:lang w:eastAsia="zh-CN"/>
        </w:rPr>
        <w:t>专项有所调整</w:t>
      </w:r>
      <w:r>
        <w:rPr>
          <w:rFonts w:ascii="仿宋_GB2312" w:eastAsia="仿宋_GB2312"/>
          <w:sz w:val="32"/>
        </w:rPr>
        <w:t>。与年初预算相比，2021年度财政拨款支出完成年初预算的</w:t>
      </w:r>
      <w:r>
        <w:rPr>
          <w:rFonts w:hint="eastAsia" w:ascii="仿宋_GB2312" w:eastAsia="仿宋_GB2312"/>
          <w:sz w:val="32"/>
          <w:lang w:val="en-US" w:eastAsia="zh-CN"/>
        </w:rPr>
        <w:t>95.87</w:t>
      </w:r>
      <w:r>
        <w:rPr>
          <w:rFonts w:ascii="仿宋_GB2312" w:eastAsia="仿宋_GB2312"/>
          <w:sz w:val="32"/>
        </w:rPr>
        <w:t>%，其中：基本支出完成年初预算的</w:t>
      </w:r>
      <w:r>
        <w:rPr>
          <w:rFonts w:hint="eastAsia" w:ascii="仿宋_GB2312" w:eastAsia="仿宋_GB2312"/>
          <w:sz w:val="32"/>
          <w:lang w:val="en-US" w:eastAsia="zh-CN"/>
        </w:rPr>
        <w:t>95.18</w:t>
      </w:r>
      <w:r>
        <w:rPr>
          <w:rFonts w:ascii="仿宋_GB2312" w:eastAsia="仿宋_GB2312"/>
          <w:sz w:val="32"/>
        </w:rPr>
        <w:t>%，项目支出完成年初预算的</w:t>
      </w:r>
      <w:r>
        <w:rPr>
          <w:rFonts w:hint="eastAsia" w:ascii="仿宋_GB2312" w:eastAsia="仿宋_GB2312"/>
          <w:sz w:val="32"/>
          <w:lang w:val="en-US" w:eastAsia="zh-CN"/>
        </w:rPr>
        <w:t>96.82</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40" w:lineRule="exact"/>
        <w:ind w:firstLine="660"/>
        <w:rPr>
          <w:rFonts w:hint="eastAsia" w:ascii="仿宋_GB2312" w:hAnsi="宋体" w:eastAsia="仿宋_GB2312"/>
          <w:color w:val="auto"/>
          <w:sz w:val="32"/>
          <w:szCs w:val="32"/>
        </w:rPr>
      </w:pPr>
      <w:r>
        <w:rPr>
          <w:rFonts w:ascii="仿宋_GB2312" w:hAnsi="宋体" w:eastAsia="仿宋_GB2312"/>
          <w:sz w:val="32"/>
          <w:szCs w:val="32"/>
        </w:rPr>
        <w:t>2021年度一般公共预算财政拨款支出</w:t>
      </w:r>
      <w:r>
        <w:rPr>
          <w:rFonts w:hint="eastAsia" w:ascii="仿宋_GB2312" w:hAnsi="宋体" w:eastAsia="仿宋_GB2312"/>
          <w:sz w:val="32"/>
          <w:szCs w:val="32"/>
          <w:lang w:val="en-US" w:eastAsia="zh-CN"/>
        </w:rPr>
        <w:t>1246.39</w:t>
      </w:r>
      <w:r>
        <w:rPr>
          <w:rFonts w:ascii="仿宋_GB2312" w:hAnsi="宋体" w:eastAsia="仿宋_GB2312"/>
          <w:sz w:val="32"/>
          <w:szCs w:val="32"/>
        </w:rPr>
        <w:t>万元，按支出功能分类科目分，包括：</w:t>
      </w:r>
      <w:r>
        <w:rPr>
          <w:rFonts w:hint="eastAsia" w:ascii="仿宋_GB2312" w:hAnsi="宋体" w:eastAsia="仿宋_GB2312"/>
          <w:color w:val="auto"/>
          <w:sz w:val="32"/>
          <w:szCs w:val="32"/>
        </w:rPr>
        <w:t>一般公共服务支出</w:t>
      </w:r>
      <w:r>
        <w:rPr>
          <w:rFonts w:hint="eastAsia" w:ascii="仿宋_GB2312" w:hAnsi="宋体" w:eastAsia="仿宋_GB2312"/>
          <w:color w:val="auto"/>
          <w:sz w:val="32"/>
          <w:szCs w:val="32"/>
          <w:lang w:val="en-US" w:eastAsia="zh-CN"/>
        </w:rPr>
        <w:t>7.26</w:t>
      </w:r>
      <w:r>
        <w:rPr>
          <w:rFonts w:hint="eastAsia" w:ascii="仿宋_GB2312" w:hAnsi="宋体" w:eastAsia="仿宋_GB2312"/>
          <w:color w:val="auto"/>
          <w:sz w:val="32"/>
          <w:szCs w:val="32"/>
        </w:rPr>
        <w:t>万元，占</w:t>
      </w:r>
      <w:r>
        <w:rPr>
          <w:rFonts w:hint="eastAsia" w:ascii="仿宋_GB2312" w:hAnsi="宋体" w:eastAsia="仿宋_GB2312"/>
          <w:color w:val="auto"/>
          <w:sz w:val="32"/>
          <w:szCs w:val="32"/>
          <w:lang w:val="en-US" w:eastAsia="zh-CN"/>
        </w:rPr>
        <w:t>0.58</w:t>
      </w:r>
      <w:r>
        <w:rPr>
          <w:rFonts w:ascii="仿宋_GB2312" w:hAnsi="宋体" w:eastAsia="仿宋_GB2312"/>
          <w:color w:val="auto"/>
          <w:sz w:val="32"/>
          <w:szCs w:val="32"/>
        </w:rPr>
        <w:t>%</w:t>
      </w:r>
      <w:r>
        <w:rPr>
          <w:rFonts w:hint="eastAsia" w:ascii="仿宋_GB2312" w:hAnsi="宋体" w:eastAsia="仿宋_GB2312"/>
          <w:color w:val="auto"/>
          <w:sz w:val="32"/>
          <w:szCs w:val="32"/>
        </w:rPr>
        <w:t>；文化旅游体育与传媒支出</w:t>
      </w:r>
      <w:r>
        <w:rPr>
          <w:rFonts w:hint="eastAsia" w:ascii="仿宋_GB2312" w:hAnsi="宋体" w:eastAsia="仿宋_GB2312"/>
          <w:color w:val="auto"/>
          <w:sz w:val="32"/>
          <w:szCs w:val="32"/>
          <w:lang w:val="en-US" w:eastAsia="zh-CN"/>
        </w:rPr>
        <w:t>972.10</w:t>
      </w:r>
      <w:r>
        <w:rPr>
          <w:rFonts w:hint="eastAsia" w:ascii="仿宋_GB2312" w:hAnsi="宋体" w:eastAsia="仿宋_GB2312"/>
          <w:color w:val="auto"/>
          <w:sz w:val="32"/>
          <w:szCs w:val="32"/>
        </w:rPr>
        <w:t>万元，占</w:t>
      </w:r>
      <w:r>
        <w:rPr>
          <w:rFonts w:hint="eastAsia" w:ascii="仿宋_GB2312" w:hAnsi="宋体" w:eastAsia="仿宋_GB2312"/>
          <w:color w:val="auto"/>
          <w:sz w:val="32"/>
          <w:szCs w:val="32"/>
          <w:lang w:val="en-US" w:eastAsia="zh-CN"/>
        </w:rPr>
        <w:t>77.99</w:t>
      </w:r>
      <w:r>
        <w:rPr>
          <w:rFonts w:ascii="仿宋_GB2312" w:hAnsi="宋体" w:eastAsia="仿宋_GB2312"/>
          <w:color w:val="auto"/>
          <w:sz w:val="32"/>
          <w:szCs w:val="32"/>
        </w:rPr>
        <w:t>%</w:t>
      </w:r>
      <w:r>
        <w:rPr>
          <w:rFonts w:hint="eastAsia" w:ascii="仿宋_GB2312" w:hAnsi="宋体" w:eastAsia="仿宋_GB2312"/>
          <w:color w:val="auto"/>
          <w:sz w:val="32"/>
          <w:szCs w:val="32"/>
        </w:rPr>
        <w:t>；社会保障和就业支出</w:t>
      </w:r>
      <w:r>
        <w:rPr>
          <w:rFonts w:hint="eastAsia" w:ascii="仿宋_GB2312" w:hAnsi="宋体" w:eastAsia="仿宋_GB2312"/>
          <w:color w:val="auto"/>
          <w:sz w:val="32"/>
          <w:szCs w:val="32"/>
          <w:lang w:val="en-US" w:eastAsia="zh-CN"/>
        </w:rPr>
        <w:t>80.32万元，</w:t>
      </w:r>
      <w:r>
        <w:rPr>
          <w:rFonts w:hint="eastAsia" w:ascii="仿宋_GB2312" w:hAnsi="宋体" w:eastAsia="仿宋_GB2312"/>
          <w:color w:val="auto"/>
          <w:sz w:val="32"/>
          <w:szCs w:val="32"/>
        </w:rPr>
        <w:t>占</w:t>
      </w:r>
      <w:r>
        <w:rPr>
          <w:rFonts w:hint="eastAsia" w:ascii="仿宋_GB2312" w:hAnsi="宋体" w:eastAsia="仿宋_GB2312"/>
          <w:color w:val="auto"/>
          <w:sz w:val="32"/>
          <w:szCs w:val="32"/>
          <w:lang w:val="en-US" w:eastAsia="zh-CN"/>
        </w:rPr>
        <w:t>6.44</w:t>
      </w:r>
      <w:r>
        <w:rPr>
          <w:rFonts w:ascii="仿宋_GB2312" w:hAnsi="宋体" w:eastAsia="仿宋_GB2312"/>
          <w:color w:val="auto"/>
          <w:sz w:val="32"/>
          <w:szCs w:val="32"/>
        </w:rPr>
        <w:t>%</w:t>
      </w:r>
      <w:r>
        <w:rPr>
          <w:rFonts w:hint="eastAsia" w:ascii="仿宋_GB2312" w:hAnsi="宋体" w:eastAsia="仿宋_GB2312"/>
          <w:color w:val="auto"/>
          <w:sz w:val="32"/>
          <w:szCs w:val="32"/>
        </w:rPr>
        <w:t>；卫生健康支出</w:t>
      </w:r>
      <w:r>
        <w:rPr>
          <w:rFonts w:hint="eastAsia" w:ascii="仿宋_GB2312" w:hAnsi="宋体" w:eastAsia="仿宋_GB2312"/>
          <w:color w:val="auto"/>
          <w:sz w:val="32"/>
          <w:szCs w:val="32"/>
          <w:lang w:val="en-US" w:eastAsia="zh-CN"/>
        </w:rPr>
        <w:t>36.16万元，</w:t>
      </w:r>
      <w:r>
        <w:rPr>
          <w:rFonts w:hint="eastAsia" w:ascii="仿宋_GB2312" w:hAnsi="宋体" w:eastAsia="仿宋_GB2312"/>
          <w:color w:val="auto"/>
          <w:sz w:val="32"/>
          <w:szCs w:val="32"/>
        </w:rPr>
        <w:t>占</w:t>
      </w:r>
      <w:r>
        <w:rPr>
          <w:rFonts w:hint="eastAsia" w:ascii="仿宋_GB2312" w:hAnsi="宋体" w:eastAsia="仿宋_GB2312"/>
          <w:color w:val="auto"/>
          <w:sz w:val="32"/>
          <w:szCs w:val="32"/>
          <w:lang w:val="en-US" w:eastAsia="zh-CN"/>
        </w:rPr>
        <w:t>2.90</w:t>
      </w:r>
      <w:r>
        <w:rPr>
          <w:rFonts w:ascii="仿宋_GB2312" w:hAnsi="宋体" w:eastAsia="仿宋_GB2312"/>
          <w:color w:val="auto"/>
          <w:sz w:val="32"/>
          <w:szCs w:val="32"/>
        </w:rPr>
        <w:t>%</w:t>
      </w:r>
      <w:r>
        <w:rPr>
          <w:rFonts w:hint="eastAsia" w:ascii="仿宋_GB2312" w:hAnsi="宋体" w:eastAsia="仿宋_GB2312"/>
          <w:color w:val="auto"/>
          <w:sz w:val="32"/>
          <w:szCs w:val="32"/>
        </w:rPr>
        <w:t>；住房保障支出</w:t>
      </w:r>
      <w:r>
        <w:rPr>
          <w:rFonts w:hint="eastAsia" w:ascii="仿宋_GB2312" w:hAnsi="宋体" w:eastAsia="仿宋_GB2312"/>
          <w:color w:val="auto"/>
          <w:sz w:val="32"/>
          <w:szCs w:val="32"/>
          <w:lang w:val="en-US" w:eastAsia="zh-CN"/>
        </w:rPr>
        <w:t>127.27万元，</w:t>
      </w:r>
      <w:r>
        <w:rPr>
          <w:rFonts w:hint="eastAsia" w:ascii="仿宋_GB2312" w:hAnsi="宋体" w:eastAsia="仿宋_GB2312"/>
          <w:color w:val="auto"/>
          <w:sz w:val="32"/>
          <w:szCs w:val="32"/>
        </w:rPr>
        <w:t>占</w:t>
      </w:r>
      <w:r>
        <w:rPr>
          <w:rFonts w:hint="eastAsia" w:ascii="仿宋_GB2312" w:hAnsi="宋体" w:eastAsia="仿宋_GB2312"/>
          <w:color w:val="auto"/>
          <w:sz w:val="32"/>
          <w:szCs w:val="32"/>
          <w:lang w:val="en-US" w:eastAsia="zh-CN"/>
        </w:rPr>
        <w:t>10.22</w:t>
      </w:r>
      <w:r>
        <w:rPr>
          <w:rFonts w:ascii="仿宋_GB2312" w:hAnsi="宋体" w:eastAsia="仿宋_GB2312"/>
          <w:color w:val="auto"/>
          <w:sz w:val="32"/>
          <w:szCs w:val="32"/>
        </w:rPr>
        <w:t>%</w:t>
      </w:r>
      <w:r>
        <w:rPr>
          <w:rFonts w:hint="eastAsia" w:ascii="仿宋_GB2312" w:hAnsi="宋体" w:eastAsia="仿宋_GB2312"/>
          <w:color w:val="auto"/>
          <w:sz w:val="32"/>
          <w:szCs w:val="32"/>
        </w:rPr>
        <w:t>；灾害防治及应急管理支出</w:t>
      </w:r>
      <w:r>
        <w:rPr>
          <w:rFonts w:hint="eastAsia" w:ascii="仿宋_GB2312" w:hAnsi="宋体" w:eastAsia="仿宋_GB2312"/>
          <w:color w:val="auto"/>
          <w:sz w:val="32"/>
          <w:szCs w:val="32"/>
          <w:lang w:val="en-US" w:eastAsia="zh-CN"/>
        </w:rPr>
        <w:t>23.29万元，</w:t>
      </w:r>
      <w:r>
        <w:rPr>
          <w:rFonts w:hint="eastAsia" w:ascii="仿宋_GB2312" w:hAnsi="宋体" w:eastAsia="仿宋_GB2312"/>
          <w:color w:val="auto"/>
          <w:sz w:val="32"/>
          <w:szCs w:val="32"/>
        </w:rPr>
        <w:t>占</w:t>
      </w:r>
      <w:r>
        <w:rPr>
          <w:rFonts w:hint="eastAsia" w:ascii="仿宋_GB2312" w:hAnsi="宋体" w:eastAsia="仿宋_GB2312"/>
          <w:color w:val="auto"/>
          <w:sz w:val="32"/>
          <w:szCs w:val="32"/>
          <w:lang w:val="en-US" w:eastAsia="zh-CN"/>
        </w:rPr>
        <w:t>1.87</w:t>
      </w:r>
      <w:r>
        <w:rPr>
          <w:rFonts w:ascii="仿宋_GB2312" w:hAnsi="宋体" w:eastAsia="仿宋_GB2312"/>
          <w:color w:val="auto"/>
          <w:sz w:val="32"/>
          <w:szCs w:val="32"/>
        </w:rPr>
        <w:t>%</w:t>
      </w:r>
      <w:r>
        <w:rPr>
          <w:rFonts w:hint="eastAsia" w:ascii="仿宋_GB2312" w:hAnsi="宋体" w:eastAsia="仿宋_GB2312"/>
          <w:color w:val="auto"/>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7.26</w:t>
      </w:r>
      <w:r>
        <w:rPr>
          <w:rFonts w:ascii="仿宋_GB2312" w:hAnsi="宋体" w:eastAsia="仿宋_GB2312"/>
          <w:sz w:val="32"/>
          <w:szCs w:val="32"/>
        </w:rPr>
        <w:t>万元，具体包括：</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rPr>
        <w:t>（1）一般公共服务支出</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政府办公厅（室）及相关机构事务，</w:t>
      </w:r>
      <w:r>
        <w:rPr>
          <w:rFonts w:hint="eastAsia" w:ascii="仿宋_GB2312" w:hAnsi="宋体" w:eastAsia="仿宋_GB2312"/>
          <w:color w:val="auto"/>
          <w:sz w:val="32"/>
          <w:szCs w:val="32"/>
        </w:rPr>
        <w:t>信访事务</w:t>
      </w:r>
      <w:r>
        <w:rPr>
          <w:rFonts w:hint="eastAsia" w:ascii="仿宋_GB2312" w:hAnsi="宋体" w:eastAsia="仿宋_GB2312"/>
          <w:color w:val="auto"/>
          <w:sz w:val="32"/>
          <w:szCs w:val="32"/>
          <w:lang w:val="en-US" w:eastAsia="zh-CN"/>
        </w:rPr>
        <w:t>7.26</w:t>
      </w:r>
      <w:r>
        <w:rPr>
          <w:rFonts w:hint="eastAsia" w:ascii="仿宋_GB2312" w:hAnsi="宋体" w:eastAsia="仿宋_GB2312"/>
          <w:color w:val="auto"/>
          <w:sz w:val="32"/>
          <w:szCs w:val="32"/>
        </w:rPr>
        <w:t>万元，主要是</w:t>
      </w:r>
      <w:r>
        <w:rPr>
          <w:rFonts w:hint="eastAsia" w:ascii="仿宋_GB2312" w:eastAsia="仿宋_GB2312"/>
          <w:color w:val="auto"/>
          <w:sz w:val="32"/>
          <w:szCs w:val="32"/>
          <w:lang w:eastAsia="zh-CN"/>
        </w:rPr>
        <w:t>特困人员的生活救助款</w:t>
      </w:r>
      <w:r>
        <w:rPr>
          <w:rFonts w:hint="eastAsia" w:ascii="仿宋_GB2312" w:hAnsi="宋体" w:eastAsia="仿宋_GB2312"/>
          <w:color w:val="auto"/>
          <w:sz w:val="32"/>
          <w:szCs w:val="32"/>
        </w:rPr>
        <w:t>支出，完成年初预算的</w:t>
      </w:r>
      <w:r>
        <w:rPr>
          <w:rFonts w:hint="eastAsia" w:ascii="仿宋_GB2312" w:hAnsi="宋体" w:eastAsia="仿宋_GB2312"/>
          <w:color w:val="auto"/>
          <w:sz w:val="32"/>
          <w:szCs w:val="32"/>
          <w:lang w:val="en-US" w:eastAsia="zh-CN"/>
        </w:rPr>
        <w:t>100</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eastAsia="zh-CN"/>
        </w:rPr>
        <w:t>等于</w:t>
      </w:r>
      <w:r>
        <w:rPr>
          <w:rFonts w:hint="eastAsia" w:ascii="仿宋_GB2312" w:hAnsi="宋体" w:eastAsia="仿宋_GB2312"/>
          <w:color w:val="auto"/>
          <w:sz w:val="32"/>
          <w:szCs w:val="32"/>
        </w:rPr>
        <w:t>年初预算数。</w:t>
      </w:r>
    </w:p>
    <w:p>
      <w:pPr>
        <w:spacing w:line="560" w:lineRule="exact"/>
        <w:ind w:firstLine="660"/>
        <w:rPr>
          <w:rFonts w:hint="eastAsia" w:ascii="仿宋_GB2312" w:hAnsi="宋体" w:eastAsia="仿宋_GB2312"/>
          <w:color w:val="auto"/>
          <w:sz w:val="32"/>
          <w:szCs w:val="32"/>
        </w:rPr>
      </w:pPr>
      <w:r>
        <w:rPr>
          <w:rFonts w:ascii="仿宋_GB2312" w:hAnsi="宋体" w:eastAsia="仿宋_GB2312"/>
          <w:sz w:val="32"/>
          <w:szCs w:val="32"/>
        </w:rPr>
        <w:t>2.</w:t>
      </w:r>
      <w:r>
        <w:rPr>
          <w:rFonts w:hint="eastAsia" w:ascii="仿宋_GB2312" w:hAnsi="宋体" w:eastAsia="仿宋_GB2312"/>
          <w:color w:val="auto"/>
          <w:sz w:val="32"/>
          <w:szCs w:val="32"/>
        </w:rPr>
        <w:t>文化旅游体育与传媒支出</w:t>
      </w:r>
      <w:r>
        <w:rPr>
          <w:rFonts w:hint="eastAsia" w:ascii="仿宋_GB2312" w:hAnsi="宋体" w:eastAsia="仿宋_GB2312"/>
          <w:color w:val="auto"/>
          <w:sz w:val="32"/>
          <w:szCs w:val="32"/>
          <w:lang w:val="en-US" w:eastAsia="zh-CN"/>
        </w:rPr>
        <w:t>972.10</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rPr>
        <w:t>具体包括：</w:t>
      </w:r>
    </w:p>
    <w:p>
      <w:pPr>
        <w:spacing w:line="540" w:lineRule="exact"/>
        <w:ind w:firstLine="660"/>
        <w:rPr>
          <w:rFonts w:hint="eastAsia" w:ascii="仿宋_GB2312" w:hAnsi="宋体" w:eastAsia="仿宋_GB2312"/>
          <w:color w:val="auto"/>
          <w:sz w:val="32"/>
          <w:szCs w:val="32"/>
          <w:lang w:eastAsia="zh-CN"/>
        </w:rPr>
      </w:pPr>
      <w:r>
        <w:rPr>
          <w:rFonts w:hint="eastAsia" w:ascii="仿宋_GB2312" w:hAnsi="宋体" w:eastAsia="仿宋_GB2312"/>
          <w:color w:val="auto"/>
          <w:sz w:val="32"/>
          <w:szCs w:val="32"/>
        </w:rPr>
        <w:t>（1）文化旅游体育与传媒支出</w:t>
      </w:r>
      <w:r>
        <w:rPr>
          <w:rFonts w:hint="eastAsia" w:ascii="仿宋_GB2312" w:hAnsi="宋体" w:eastAsia="仿宋_GB2312"/>
          <w:color w:val="auto"/>
          <w:sz w:val="32"/>
          <w:szCs w:val="32"/>
          <w:lang w:eastAsia="zh-CN"/>
        </w:rPr>
        <w:t>，文化和旅游，图书馆</w:t>
      </w:r>
      <w:r>
        <w:rPr>
          <w:rFonts w:hint="eastAsia" w:ascii="仿宋_GB2312" w:hAnsi="宋体" w:eastAsia="仿宋_GB2312"/>
          <w:color w:val="auto"/>
          <w:sz w:val="32"/>
          <w:szCs w:val="32"/>
          <w:lang w:val="en-US" w:eastAsia="zh-CN"/>
        </w:rPr>
        <w:t>16.99万元，</w:t>
      </w:r>
      <w:r>
        <w:rPr>
          <w:rFonts w:hint="eastAsia" w:ascii="仿宋_GB2312" w:eastAsia="仿宋_GB2312"/>
          <w:color w:val="auto"/>
          <w:sz w:val="32"/>
          <w:szCs w:val="32"/>
        </w:rPr>
        <w:t>主要是保障国家一级图书馆建设等支出</w:t>
      </w:r>
      <w:r>
        <w:rPr>
          <w:rFonts w:hint="eastAsia" w:ascii="仿宋_GB2312" w:eastAsia="仿宋_GB2312"/>
          <w:color w:val="auto"/>
          <w:sz w:val="32"/>
          <w:szCs w:val="32"/>
          <w:lang w:eastAsia="zh-CN"/>
        </w:rPr>
        <w:t>，</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35.47</w:t>
      </w:r>
      <w:r>
        <w:rPr>
          <w:rFonts w:hint="eastAsia" w:ascii="仿宋_GB2312" w:hAnsi="宋体" w:eastAsia="仿宋_GB2312"/>
          <w:color w:val="auto"/>
          <w:sz w:val="32"/>
          <w:szCs w:val="32"/>
        </w:rPr>
        <w:t>%，决算数小于年初预算数的原因主要是</w:t>
      </w:r>
      <w:r>
        <w:rPr>
          <w:rFonts w:hint="eastAsia" w:ascii="仿宋_GB2312" w:hAnsi="宋体" w:eastAsia="仿宋_GB2312"/>
          <w:color w:val="auto"/>
          <w:sz w:val="32"/>
          <w:szCs w:val="32"/>
          <w:lang w:eastAsia="zh-CN"/>
        </w:rPr>
        <w:t>区文旅局城市书房建设购置图书，图书馆购置图书预算未使用。</w:t>
      </w:r>
    </w:p>
    <w:p>
      <w:pPr>
        <w:spacing w:line="540" w:lineRule="exact"/>
        <w:ind w:firstLine="660"/>
        <w:rPr>
          <w:rFonts w:hint="eastAsia" w:ascii="仿宋_GB2312" w:hAnsi="宋体" w:eastAsia="仿宋_GB2312"/>
          <w:color w:val="auto"/>
          <w:sz w:val="32"/>
          <w:szCs w:val="32"/>
          <w:lang w:eastAsia="zh-CN"/>
        </w:rPr>
      </w:pP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2</w:t>
      </w:r>
      <w:r>
        <w:rPr>
          <w:rFonts w:hint="eastAsia" w:ascii="仿宋_GB2312" w:hAnsi="宋体" w:eastAsia="仿宋_GB2312"/>
          <w:color w:val="auto"/>
          <w:sz w:val="32"/>
          <w:szCs w:val="32"/>
        </w:rPr>
        <w:t>）文化旅游体育与传媒支出</w:t>
      </w:r>
      <w:r>
        <w:rPr>
          <w:rFonts w:hint="eastAsia" w:ascii="仿宋_GB2312" w:hAnsi="宋体" w:eastAsia="仿宋_GB2312"/>
          <w:color w:val="auto"/>
          <w:sz w:val="32"/>
          <w:szCs w:val="32"/>
          <w:lang w:eastAsia="zh-CN"/>
        </w:rPr>
        <w:t>，文化和旅游，文化活动</w:t>
      </w:r>
      <w:r>
        <w:rPr>
          <w:rFonts w:hint="eastAsia" w:ascii="仿宋_GB2312" w:hAnsi="宋体" w:eastAsia="仿宋_GB2312"/>
          <w:color w:val="auto"/>
          <w:sz w:val="32"/>
          <w:szCs w:val="32"/>
          <w:lang w:val="en-US" w:eastAsia="zh-CN"/>
        </w:rPr>
        <w:t>4.9万元，</w:t>
      </w:r>
      <w:r>
        <w:rPr>
          <w:rFonts w:hint="eastAsia" w:ascii="仿宋_GB2312" w:eastAsia="仿宋_GB2312"/>
          <w:color w:val="auto"/>
          <w:sz w:val="32"/>
          <w:szCs w:val="32"/>
        </w:rPr>
        <w:t>主要是</w:t>
      </w:r>
      <w:r>
        <w:rPr>
          <w:rFonts w:hint="eastAsia" w:ascii="仿宋_GB2312" w:eastAsia="仿宋_GB2312"/>
          <w:color w:val="auto"/>
          <w:sz w:val="32"/>
          <w:szCs w:val="32"/>
          <w:lang w:eastAsia="zh-CN"/>
        </w:rPr>
        <w:t>文化馆总分馆建设活动</w:t>
      </w:r>
      <w:r>
        <w:rPr>
          <w:rFonts w:hint="eastAsia" w:ascii="仿宋_GB2312" w:eastAsia="仿宋_GB2312"/>
          <w:color w:val="auto"/>
          <w:sz w:val="32"/>
          <w:szCs w:val="32"/>
        </w:rPr>
        <w:t>支出</w:t>
      </w:r>
      <w:r>
        <w:rPr>
          <w:rFonts w:hint="eastAsia" w:ascii="仿宋_GB2312" w:eastAsia="仿宋_GB2312"/>
          <w:color w:val="auto"/>
          <w:sz w:val="32"/>
          <w:szCs w:val="32"/>
          <w:lang w:eastAsia="zh-CN"/>
        </w:rPr>
        <w:t>，</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70</w:t>
      </w:r>
      <w:r>
        <w:rPr>
          <w:rFonts w:hint="eastAsia" w:ascii="仿宋_GB2312" w:hAnsi="宋体" w:eastAsia="仿宋_GB2312"/>
          <w:color w:val="auto"/>
          <w:sz w:val="32"/>
          <w:szCs w:val="32"/>
        </w:rPr>
        <w:t>%，决算数小于年初预算数的原因主要是</w:t>
      </w:r>
      <w:r>
        <w:rPr>
          <w:rFonts w:hint="eastAsia" w:ascii="仿宋_GB2312" w:hAnsi="宋体" w:eastAsia="仿宋_GB2312"/>
          <w:color w:val="auto"/>
          <w:sz w:val="32"/>
          <w:szCs w:val="32"/>
          <w:lang w:eastAsia="zh-CN"/>
        </w:rPr>
        <w:t>因为新冠疫情所以减少学习交流、培训等活动支出</w:t>
      </w:r>
      <w:r>
        <w:rPr>
          <w:rFonts w:hint="eastAsia" w:ascii="仿宋_GB2312" w:hAnsi="宋体" w:eastAsia="仿宋_GB2312"/>
          <w:color w:val="auto"/>
          <w:sz w:val="32"/>
          <w:szCs w:val="32"/>
        </w:rPr>
        <w:t>。</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3</w:t>
      </w:r>
      <w:r>
        <w:rPr>
          <w:rFonts w:hint="eastAsia" w:ascii="仿宋_GB2312" w:hAnsi="宋体" w:eastAsia="仿宋_GB2312"/>
          <w:color w:val="auto"/>
          <w:sz w:val="32"/>
          <w:szCs w:val="32"/>
        </w:rPr>
        <w:t>）文化旅游体育与传媒支出</w:t>
      </w:r>
      <w:r>
        <w:rPr>
          <w:rFonts w:hint="eastAsia" w:ascii="仿宋_GB2312" w:hAnsi="宋体" w:eastAsia="仿宋_GB2312"/>
          <w:color w:val="auto"/>
          <w:sz w:val="32"/>
          <w:szCs w:val="32"/>
          <w:lang w:eastAsia="zh-CN"/>
        </w:rPr>
        <w:t>，文化和旅游，群众文化</w:t>
      </w:r>
      <w:r>
        <w:rPr>
          <w:rFonts w:hint="eastAsia" w:ascii="仿宋_GB2312" w:hAnsi="宋体" w:eastAsia="仿宋_GB2312"/>
          <w:color w:val="auto"/>
          <w:sz w:val="32"/>
          <w:szCs w:val="32"/>
          <w:lang w:val="en-US" w:eastAsia="zh-CN"/>
        </w:rPr>
        <w:t>17.02万元，</w:t>
      </w:r>
      <w:r>
        <w:rPr>
          <w:rFonts w:hint="eastAsia" w:ascii="仿宋_GB2312" w:eastAsia="仿宋_GB2312"/>
          <w:color w:val="auto"/>
          <w:sz w:val="32"/>
          <w:szCs w:val="32"/>
        </w:rPr>
        <w:t>主要是</w:t>
      </w:r>
      <w:r>
        <w:rPr>
          <w:rFonts w:hint="eastAsia" w:ascii="仿宋_GB2312" w:eastAsia="仿宋_GB2312"/>
          <w:color w:val="auto"/>
          <w:sz w:val="32"/>
          <w:szCs w:val="32"/>
          <w:lang w:eastAsia="zh-CN"/>
        </w:rPr>
        <w:t>艺术惠民培训</w:t>
      </w:r>
      <w:r>
        <w:rPr>
          <w:rFonts w:hint="eastAsia" w:ascii="仿宋_GB2312" w:eastAsia="仿宋_GB2312"/>
          <w:color w:val="auto"/>
          <w:sz w:val="32"/>
          <w:szCs w:val="32"/>
        </w:rPr>
        <w:t>等支出</w:t>
      </w:r>
      <w:r>
        <w:rPr>
          <w:rFonts w:hint="eastAsia" w:ascii="仿宋_GB2312" w:eastAsia="仿宋_GB2312"/>
          <w:color w:val="auto"/>
          <w:sz w:val="32"/>
          <w:szCs w:val="32"/>
          <w:lang w:eastAsia="zh-CN"/>
        </w:rPr>
        <w:t>，</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77.36</w:t>
      </w:r>
      <w:r>
        <w:rPr>
          <w:rFonts w:hint="eastAsia" w:ascii="仿宋_GB2312" w:hAnsi="宋体" w:eastAsia="仿宋_GB2312"/>
          <w:color w:val="auto"/>
          <w:sz w:val="32"/>
          <w:szCs w:val="32"/>
        </w:rPr>
        <w:t>%，决算数小于年初预算数的原因主要是</w:t>
      </w:r>
      <w:r>
        <w:rPr>
          <w:rFonts w:hint="eastAsia" w:ascii="仿宋_GB2312" w:hAnsi="宋体" w:eastAsia="仿宋_GB2312"/>
          <w:color w:val="auto"/>
          <w:sz w:val="32"/>
          <w:szCs w:val="32"/>
          <w:lang w:eastAsia="zh-CN"/>
        </w:rPr>
        <w:t>因为新冠疫情所以减少学习交流、培训等活动支出</w:t>
      </w:r>
      <w:r>
        <w:rPr>
          <w:rFonts w:hint="eastAsia" w:ascii="仿宋_GB2312" w:hAnsi="宋体" w:eastAsia="仿宋_GB2312"/>
          <w:color w:val="auto"/>
          <w:sz w:val="32"/>
          <w:szCs w:val="32"/>
        </w:rPr>
        <w:t>。</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4</w:t>
      </w:r>
      <w:r>
        <w:rPr>
          <w:rFonts w:hint="eastAsia" w:ascii="仿宋_GB2312" w:hAnsi="宋体" w:eastAsia="仿宋_GB2312"/>
          <w:color w:val="auto"/>
          <w:sz w:val="32"/>
          <w:szCs w:val="32"/>
        </w:rPr>
        <w:t>）文化旅游体育与传媒支出</w:t>
      </w:r>
      <w:r>
        <w:rPr>
          <w:rFonts w:hint="eastAsia" w:ascii="仿宋_GB2312" w:hAnsi="宋体" w:eastAsia="仿宋_GB2312"/>
          <w:color w:val="auto"/>
          <w:sz w:val="32"/>
          <w:szCs w:val="32"/>
          <w:lang w:eastAsia="zh-CN"/>
        </w:rPr>
        <w:t>，文化和旅游，旅游宣传</w:t>
      </w:r>
      <w:r>
        <w:rPr>
          <w:rFonts w:hint="eastAsia" w:ascii="仿宋_GB2312" w:hAnsi="宋体" w:eastAsia="仿宋_GB2312"/>
          <w:color w:val="auto"/>
          <w:sz w:val="32"/>
          <w:szCs w:val="32"/>
          <w:lang w:val="en-US" w:eastAsia="zh-CN"/>
        </w:rPr>
        <w:t>4.7万元，</w:t>
      </w:r>
      <w:r>
        <w:rPr>
          <w:rFonts w:hint="eastAsia" w:ascii="仿宋_GB2312" w:eastAsia="仿宋_GB2312"/>
          <w:color w:val="auto"/>
          <w:sz w:val="32"/>
          <w:szCs w:val="32"/>
        </w:rPr>
        <w:t>主要是</w:t>
      </w:r>
      <w:r>
        <w:rPr>
          <w:rFonts w:hint="eastAsia" w:ascii="仿宋_GB2312" w:hAnsi="宋体" w:eastAsia="仿宋_GB2312"/>
          <w:color w:val="auto"/>
          <w:sz w:val="32"/>
          <w:szCs w:val="32"/>
          <w:lang w:eastAsia="zh-CN"/>
        </w:rPr>
        <w:t>旅游宣传推广</w:t>
      </w:r>
      <w:r>
        <w:rPr>
          <w:rFonts w:hint="eastAsia" w:ascii="仿宋_GB2312" w:eastAsia="仿宋_GB2312"/>
          <w:color w:val="auto"/>
          <w:sz w:val="32"/>
          <w:szCs w:val="32"/>
        </w:rPr>
        <w:t>支出</w:t>
      </w:r>
      <w:r>
        <w:rPr>
          <w:rFonts w:hint="eastAsia" w:ascii="仿宋_GB2312" w:eastAsia="仿宋_GB2312"/>
          <w:color w:val="auto"/>
          <w:sz w:val="32"/>
          <w:szCs w:val="32"/>
          <w:lang w:eastAsia="zh-CN"/>
        </w:rPr>
        <w:t>，</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94</w:t>
      </w:r>
      <w:r>
        <w:rPr>
          <w:rFonts w:hint="eastAsia" w:ascii="仿宋_GB2312" w:hAnsi="宋体" w:eastAsia="仿宋_GB2312"/>
          <w:color w:val="auto"/>
          <w:sz w:val="32"/>
          <w:szCs w:val="32"/>
        </w:rPr>
        <w:t>%，决算数</w:t>
      </w:r>
      <w:r>
        <w:rPr>
          <w:rFonts w:hint="eastAsia" w:ascii="仿宋_GB2312" w:hAnsi="宋体" w:eastAsia="仿宋_GB2312"/>
          <w:color w:val="auto"/>
          <w:sz w:val="32"/>
          <w:szCs w:val="32"/>
          <w:lang w:eastAsia="zh-CN"/>
        </w:rPr>
        <w:t>小</w:t>
      </w:r>
      <w:r>
        <w:rPr>
          <w:rFonts w:hint="eastAsia" w:ascii="仿宋_GB2312" w:hAnsi="宋体" w:eastAsia="仿宋_GB2312"/>
          <w:color w:val="auto"/>
          <w:sz w:val="32"/>
          <w:szCs w:val="32"/>
        </w:rPr>
        <w:t>于年初预算数的原因主要是</w:t>
      </w:r>
      <w:r>
        <w:rPr>
          <w:rFonts w:hint="eastAsia" w:ascii="仿宋_GB2312" w:hAnsi="宋体" w:eastAsia="仿宋_GB2312"/>
          <w:color w:val="auto"/>
          <w:sz w:val="32"/>
          <w:szCs w:val="32"/>
          <w:lang w:eastAsia="zh-CN"/>
        </w:rPr>
        <w:t>三家比价</w:t>
      </w:r>
      <w:r>
        <w:rPr>
          <w:rFonts w:hint="eastAsia" w:ascii="仿宋_GB2312" w:hAnsi="宋体" w:eastAsia="仿宋_GB2312"/>
          <w:color w:val="auto"/>
          <w:sz w:val="32"/>
          <w:szCs w:val="32"/>
        </w:rPr>
        <w:t>。</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5</w:t>
      </w:r>
      <w:r>
        <w:rPr>
          <w:rFonts w:hint="eastAsia" w:ascii="仿宋_GB2312" w:hAnsi="宋体" w:eastAsia="仿宋_GB2312"/>
          <w:color w:val="auto"/>
          <w:sz w:val="32"/>
          <w:szCs w:val="32"/>
        </w:rPr>
        <w:t>）文化旅游体育与传媒支出</w:t>
      </w:r>
      <w:r>
        <w:rPr>
          <w:rFonts w:hint="eastAsia" w:ascii="仿宋_GB2312" w:hAnsi="宋体" w:eastAsia="仿宋_GB2312"/>
          <w:color w:val="auto"/>
          <w:sz w:val="32"/>
          <w:szCs w:val="32"/>
          <w:lang w:eastAsia="zh-CN"/>
        </w:rPr>
        <w:t>，文化和旅游，其他文化和旅游支出</w:t>
      </w:r>
      <w:r>
        <w:rPr>
          <w:rFonts w:hint="eastAsia" w:ascii="仿宋_GB2312" w:hAnsi="宋体" w:eastAsia="仿宋_GB2312"/>
          <w:color w:val="auto"/>
          <w:sz w:val="32"/>
          <w:szCs w:val="32"/>
          <w:lang w:val="en-US" w:eastAsia="zh-CN"/>
        </w:rPr>
        <w:t>771.64万元，</w:t>
      </w:r>
      <w:r>
        <w:rPr>
          <w:rFonts w:hint="eastAsia" w:ascii="仿宋_GB2312" w:eastAsia="仿宋_GB2312"/>
          <w:color w:val="auto"/>
          <w:sz w:val="32"/>
          <w:szCs w:val="32"/>
        </w:rPr>
        <w:t>主要</w:t>
      </w:r>
      <w:r>
        <w:rPr>
          <w:rFonts w:hint="eastAsia" w:ascii="仿宋_GB2312" w:eastAsia="仿宋_GB2312"/>
          <w:color w:val="auto"/>
          <w:sz w:val="32"/>
          <w:szCs w:val="32"/>
          <w:lang w:eastAsia="zh-CN"/>
        </w:rPr>
        <w:t>工资福利支出</w:t>
      </w:r>
      <w:r>
        <w:rPr>
          <w:rFonts w:hint="eastAsia" w:ascii="仿宋_GB2312" w:eastAsia="仿宋_GB2312"/>
          <w:color w:val="auto"/>
          <w:sz w:val="32"/>
          <w:szCs w:val="32"/>
          <w:lang w:val="en-US" w:eastAsia="zh-CN"/>
        </w:rPr>
        <w:t>、</w:t>
      </w:r>
      <w:r>
        <w:rPr>
          <w:rFonts w:hint="eastAsia" w:ascii="仿宋_GB2312" w:eastAsia="仿宋_GB2312"/>
          <w:color w:val="auto"/>
          <w:sz w:val="32"/>
          <w:szCs w:val="32"/>
          <w:lang w:eastAsia="zh-CN"/>
        </w:rPr>
        <w:t>市文旅局第六届合唱音乐季展演经费</w:t>
      </w:r>
      <w:r>
        <w:rPr>
          <w:rFonts w:hint="eastAsia" w:ascii="仿宋_GB2312" w:eastAsia="仿宋_GB2312"/>
          <w:color w:val="auto"/>
          <w:sz w:val="32"/>
          <w:szCs w:val="32"/>
          <w:lang w:val="en-US" w:eastAsia="zh-CN"/>
        </w:rPr>
        <w:t>、文旅中心2020年未休假补贴、市公共文化服务中心非遗传承人补助、非物质文化遗产保护经费、文旅中心2021年绩效工资、参加人民幸福城我的沈阳美晚会节目录制经费、市文旅局非遗传承人补助经费、市体育局2019年输送运动员奖励经费等</w:t>
      </w:r>
      <w:r>
        <w:rPr>
          <w:rFonts w:hint="eastAsia" w:ascii="仿宋_GB2312" w:eastAsia="仿宋_GB2312"/>
          <w:color w:val="auto"/>
          <w:sz w:val="32"/>
          <w:szCs w:val="32"/>
        </w:rPr>
        <w:t>支出</w:t>
      </w:r>
      <w:r>
        <w:rPr>
          <w:rFonts w:hint="eastAsia" w:ascii="仿宋_GB2312" w:eastAsia="仿宋_GB2312"/>
          <w:color w:val="auto"/>
          <w:sz w:val="32"/>
          <w:szCs w:val="32"/>
          <w:lang w:eastAsia="zh-CN"/>
        </w:rPr>
        <w:t>，</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98.61</w:t>
      </w:r>
      <w:r>
        <w:rPr>
          <w:rFonts w:hint="eastAsia" w:ascii="仿宋_GB2312" w:hAnsi="宋体" w:eastAsia="仿宋_GB2312"/>
          <w:color w:val="auto"/>
          <w:sz w:val="32"/>
          <w:szCs w:val="32"/>
        </w:rPr>
        <w:t>%，决算数小于年初预算数的原因主要是</w:t>
      </w:r>
      <w:r>
        <w:rPr>
          <w:rFonts w:hint="eastAsia" w:ascii="仿宋_GB2312" w:hAnsi="宋体" w:eastAsia="仿宋_GB2312"/>
          <w:color w:val="auto"/>
          <w:sz w:val="32"/>
          <w:szCs w:val="32"/>
          <w:lang w:eastAsia="zh-CN"/>
        </w:rPr>
        <w:t>人员变动和节约开支</w:t>
      </w:r>
      <w:r>
        <w:rPr>
          <w:rFonts w:hint="eastAsia" w:ascii="仿宋_GB2312" w:hAnsi="宋体" w:eastAsia="仿宋_GB2312"/>
          <w:color w:val="auto"/>
          <w:sz w:val="32"/>
          <w:szCs w:val="32"/>
        </w:rPr>
        <w:t>。</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6</w:t>
      </w:r>
      <w:r>
        <w:rPr>
          <w:rFonts w:hint="eastAsia" w:ascii="仿宋_GB2312" w:hAnsi="宋体" w:eastAsia="仿宋_GB2312"/>
          <w:color w:val="auto"/>
          <w:sz w:val="32"/>
          <w:szCs w:val="32"/>
        </w:rPr>
        <w:t>）文化旅游体育与传媒支出</w:t>
      </w:r>
      <w:r>
        <w:rPr>
          <w:rFonts w:hint="eastAsia" w:ascii="仿宋_GB2312" w:hAnsi="宋体" w:eastAsia="仿宋_GB2312"/>
          <w:color w:val="auto"/>
          <w:sz w:val="32"/>
          <w:szCs w:val="32"/>
          <w:lang w:eastAsia="zh-CN"/>
        </w:rPr>
        <w:t>，体育，体育竞赛</w:t>
      </w:r>
      <w:r>
        <w:rPr>
          <w:rFonts w:hint="eastAsia" w:ascii="仿宋_GB2312" w:hAnsi="宋体" w:eastAsia="仿宋_GB2312"/>
          <w:color w:val="auto"/>
          <w:sz w:val="32"/>
          <w:szCs w:val="32"/>
          <w:lang w:val="en-US" w:eastAsia="zh-CN"/>
        </w:rPr>
        <w:t>0.3万元，</w:t>
      </w:r>
      <w:r>
        <w:rPr>
          <w:rFonts w:hint="eastAsia" w:ascii="仿宋_GB2312" w:eastAsia="仿宋_GB2312"/>
          <w:color w:val="auto"/>
          <w:sz w:val="32"/>
          <w:szCs w:val="32"/>
        </w:rPr>
        <w:t>主要</w:t>
      </w:r>
      <w:r>
        <w:rPr>
          <w:rFonts w:hint="eastAsia" w:ascii="仿宋_GB2312" w:eastAsia="仿宋_GB2312"/>
          <w:color w:val="auto"/>
          <w:sz w:val="32"/>
          <w:szCs w:val="32"/>
          <w:lang w:eastAsia="zh-CN"/>
        </w:rPr>
        <w:t>是参加沈阳市运动会少年组比赛的</w:t>
      </w:r>
      <w:r>
        <w:rPr>
          <w:rFonts w:hint="eastAsia" w:ascii="仿宋_GB2312" w:eastAsia="仿宋_GB2312"/>
          <w:color w:val="auto"/>
          <w:sz w:val="32"/>
          <w:szCs w:val="32"/>
        </w:rPr>
        <w:t>支出</w:t>
      </w:r>
      <w:r>
        <w:rPr>
          <w:rFonts w:hint="eastAsia" w:ascii="仿宋_GB2312" w:eastAsia="仿宋_GB2312"/>
          <w:color w:val="auto"/>
          <w:sz w:val="32"/>
          <w:szCs w:val="32"/>
          <w:lang w:eastAsia="zh-CN"/>
        </w:rPr>
        <w:t>，</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3.75</w:t>
      </w:r>
      <w:r>
        <w:rPr>
          <w:rFonts w:hint="eastAsia" w:ascii="仿宋_GB2312" w:hAnsi="宋体" w:eastAsia="仿宋_GB2312"/>
          <w:color w:val="auto"/>
          <w:sz w:val="32"/>
          <w:szCs w:val="32"/>
        </w:rPr>
        <w:t>%，决算数小于年初预算数的原因主要是</w:t>
      </w:r>
      <w:r>
        <w:rPr>
          <w:rFonts w:hint="eastAsia" w:ascii="仿宋_GB2312" w:hAnsi="宋体" w:eastAsia="仿宋_GB2312"/>
          <w:color w:val="auto"/>
          <w:sz w:val="32"/>
          <w:szCs w:val="32"/>
          <w:lang w:eastAsia="zh-CN"/>
        </w:rPr>
        <w:t>因为新冠疫情所以体育</w:t>
      </w:r>
      <w:r>
        <w:rPr>
          <w:rFonts w:hint="eastAsia" w:ascii="仿宋_GB2312" w:eastAsia="仿宋_GB2312"/>
          <w:b w:val="0"/>
          <w:bCs/>
          <w:color w:val="auto"/>
          <w:sz w:val="32"/>
          <w:szCs w:val="32"/>
          <w:lang w:eastAsia="zh-CN"/>
        </w:rPr>
        <w:t>比赛项目有所减少</w:t>
      </w:r>
      <w:r>
        <w:rPr>
          <w:rFonts w:hint="eastAsia" w:ascii="仿宋_GB2312" w:eastAsia="仿宋_GB2312"/>
          <w:color w:val="auto"/>
          <w:sz w:val="32"/>
          <w:szCs w:val="32"/>
        </w:rPr>
        <w:t xml:space="preserve"> </w:t>
      </w:r>
      <w:r>
        <w:rPr>
          <w:rFonts w:hint="eastAsia" w:ascii="仿宋_GB2312" w:eastAsia="仿宋_GB2312"/>
          <w:color w:val="auto"/>
          <w:sz w:val="32"/>
          <w:szCs w:val="32"/>
          <w:lang w:eastAsia="zh-CN"/>
        </w:rPr>
        <w:t>，相关支出相应减少</w:t>
      </w:r>
      <w:r>
        <w:rPr>
          <w:rFonts w:hint="eastAsia" w:ascii="仿宋_GB2312" w:hAnsi="宋体" w:eastAsia="仿宋_GB2312"/>
          <w:color w:val="auto"/>
          <w:sz w:val="32"/>
          <w:szCs w:val="32"/>
        </w:rPr>
        <w:t>。</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7</w:t>
      </w:r>
      <w:r>
        <w:rPr>
          <w:rFonts w:hint="eastAsia" w:ascii="仿宋_GB2312" w:hAnsi="宋体" w:eastAsia="仿宋_GB2312"/>
          <w:color w:val="auto"/>
          <w:sz w:val="32"/>
          <w:szCs w:val="32"/>
        </w:rPr>
        <w:t>）文化旅游体育与传媒支出</w:t>
      </w:r>
      <w:r>
        <w:rPr>
          <w:rFonts w:hint="eastAsia" w:ascii="仿宋_GB2312" w:hAnsi="宋体" w:eastAsia="仿宋_GB2312"/>
          <w:color w:val="auto"/>
          <w:sz w:val="32"/>
          <w:szCs w:val="32"/>
          <w:lang w:eastAsia="zh-CN"/>
        </w:rPr>
        <w:t>，体育，群众体育</w:t>
      </w:r>
      <w:r>
        <w:rPr>
          <w:rFonts w:hint="eastAsia" w:ascii="仿宋_GB2312" w:hAnsi="宋体" w:eastAsia="仿宋_GB2312"/>
          <w:color w:val="auto"/>
          <w:sz w:val="32"/>
          <w:szCs w:val="32"/>
          <w:lang w:val="en-US" w:eastAsia="zh-CN"/>
        </w:rPr>
        <w:t>3.4万元，</w:t>
      </w:r>
      <w:r>
        <w:rPr>
          <w:rFonts w:hint="eastAsia" w:ascii="仿宋_GB2312" w:eastAsia="仿宋_GB2312"/>
          <w:color w:val="auto"/>
          <w:sz w:val="32"/>
          <w:szCs w:val="32"/>
        </w:rPr>
        <w:t>主要</w:t>
      </w:r>
      <w:r>
        <w:rPr>
          <w:rFonts w:hint="eastAsia" w:ascii="仿宋_GB2312" w:eastAsia="仿宋_GB2312"/>
          <w:color w:val="auto"/>
          <w:sz w:val="32"/>
          <w:szCs w:val="32"/>
          <w:lang w:eastAsia="zh-CN"/>
        </w:rPr>
        <w:t>是支持省体育局总工会举办活动制作背景板路旗等</w:t>
      </w:r>
      <w:r>
        <w:rPr>
          <w:rFonts w:hint="eastAsia" w:ascii="仿宋_GB2312" w:eastAsia="仿宋_GB2312"/>
          <w:color w:val="auto"/>
          <w:sz w:val="32"/>
          <w:szCs w:val="32"/>
        </w:rPr>
        <w:t>支出</w:t>
      </w:r>
      <w:r>
        <w:rPr>
          <w:rFonts w:hint="eastAsia" w:ascii="仿宋_GB2312" w:eastAsia="仿宋_GB2312"/>
          <w:color w:val="auto"/>
          <w:sz w:val="32"/>
          <w:szCs w:val="32"/>
          <w:lang w:eastAsia="zh-CN"/>
        </w:rPr>
        <w:t>，</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85</w:t>
      </w:r>
      <w:r>
        <w:rPr>
          <w:rFonts w:hint="eastAsia" w:ascii="仿宋_GB2312" w:hAnsi="宋体" w:eastAsia="仿宋_GB2312"/>
          <w:color w:val="auto"/>
          <w:sz w:val="32"/>
          <w:szCs w:val="32"/>
        </w:rPr>
        <w:t>%，决算数小于年初预算数的原因主要是</w:t>
      </w:r>
      <w:r>
        <w:rPr>
          <w:rFonts w:hint="eastAsia" w:ascii="仿宋_GB2312" w:hAnsi="宋体" w:eastAsia="仿宋_GB2312"/>
          <w:color w:val="auto"/>
          <w:sz w:val="32"/>
          <w:szCs w:val="32"/>
          <w:lang w:eastAsia="zh-CN"/>
        </w:rPr>
        <w:t>因为新冠疫情所以活动有所减少</w:t>
      </w:r>
      <w:r>
        <w:rPr>
          <w:rFonts w:hint="eastAsia" w:ascii="仿宋_GB2312" w:hAnsi="宋体" w:eastAsia="仿宋_GB2312"/>
          <w:color w:val="auto"/>
          <w:sz w:val="32"/>
          <w:szCs w:val="32"/>
        </w:rPr>
        <w:t>。</w:t>
      </w:r>
    </w:p>
    <w:p>
      <w:pPr>
        <w:spacing w:line="540" w:lineRule="exact"/>
        <w:ind w:firstLine="640" w:firstLineChars="200"/>
        <w:rPr>
          <w:rFonts w:hint="eastAsia" w:ascii="仿宋_GB2312" w:hAnsi="宋体" w:eastAsia="仿宋_GB2312"/>
          <w:color w:val="auto"/>
          <w:sz w:val="32"/>
          <w:szCs w:val="32"/>
        </w:rPr>
      </w:pPr>
      <w:r>
        <w:rPr>
          <w:rFonts w:hint="eastAsia" w:ascii="仿宋_GB2312" w:hAnsi="宋体" w:eastAsia="仿宋_GB2312"/>
          <w:color w:val="auto"/>
          <w:sz w:val="32"/>
          <w:szCs w:val="32"/>
        </w:rPr>
        <w:t>（</w:t>
      </w:r>
      <w:r>
        <w:rPr>
          <w:rFonts w:hint="eastAsia" w:ascii="仿宋_GB2312" w:hAnsi="宋体" w:eastAsia="仿宋_GB2312"/>
          <w:color w:val="auto"/>
          <w:sz w:val="32"/>
          <w:szCs w:val="32"/>
          <w:lang w:val="en-US" w:eastAsia="zh-CN"/>
        </w:rPr>
        <w:t>8</w:t>
      </w:r>
      <w:r>
        <w:rPr>
          <w:rFonts w:hint="eastAsia" w:ascii="仿宋_GB2312" w:hAnsi="宋体" w:eastAsia="仿宋_GB2312"/>
          <w:color w:val="auto"/>
          <w:sz w:val="32"/>
          <w:szCs w:val="32"/>
        </w:rPr>
        <w:t>）文化旅游体育与传媒支出</w:t>
      </w:r>
      <w:r>
        <w:rPr>
          <w:rFonts w:hint="eastAsia" w:ascii="仿宋_GB2312" w:hAnsi="宋体" w:eastAsia="仿宋_GB2312"/>
          <w:color w:val="auto"/>
          <w:sz w:val="32"/>
          <w:szCs w:val="32"/>
          <w:lang w:eastAsia="zh-CN"/>
        </w:rPr>
        <w:t>，其他文化旅游体育与传媒支出</w:t>
      </w:r>
      <w:r>
        <w:rPr>
          <w:rFonts w:hint="eastAsia" w:ascii="仿宋_GB2312" w:hAnsi="宋体" w:eastAsia="仿宋_GB2312"/>
          <w:color w:val="auto"/>
          <w:sz w:val="32"/>
          <w:szCs w:val="32"/>
          <w:lang w:val="en-US" w:eastAsia="zh-CN"/>
        </w:rPr>
        <w:t>146.24万元，</w:t>
      </w:r>
      <w:r>
        <w:rPr>
          <w:rFonts w:hint="eastAsia" w:ascii="仿宋_GB2312" w:eastAsia="仿宋_GB2312"/>
          <w:color w:val="auto"/>
          <w:sz w:val="32"/>
          <w:szCs w:val="32"/>
        </w:rPr>
        <w:t>主要</w:t>
      </w:r>
      <w:r>
        <w:rPr>
          <w:rFonts w:hint="eastAsia" w:ascii="仿宋_GB2312" w:eastAsia="仿宋_GB2312"/>
          <w:color w:val="auto"/>
          <w:sz w:val="32"/>
          <w:szCs w:val="32"/>
          <w:lang w:eastAsia="zh-CN"/>
        </w:rPr>
        <w:t>是</w:t>
      </w:r>
      <w:r>
        <w:rPr>
          <w:rFonts w:hint="eastAsia" w:ascii="仿宋_GB2312" w:eastAsia="仿宋_GB2312"/>
          <w:color w:val="auto"/>
          <w:sz w:val="32"/>
          <w:szCs w:val="32"/>
          <w:lang w:val="en-US" w:eastAsia="zh-CN"/>
        </w:rPr>
        <w:t>建设多媒体文化馆</w:t>
      </w:r>
      <w:r>
        <w:rPr>
          <w:rFonts w:hint="eastAsia" w:ascii="仿宋_GB2312" w:eastAsia="仿宋_GB2312"/>
          <w:color w:val="auto"/>
          <w:sz w:val="32"/>
          <w:szCs w:val="32"/>
        </w:rPr>
        <w:t>支出</w:t>
      </w:r>
      <w:r>
        <w:rPr>
          <w:rFonts w:hint="eastAsia" w:ascii="仿宋_GB2312" w:eastAsia="仿宋_GB2312"/>
          <w:color w:val="auto"/>
          <w:sz w:val="32"/>
          <w:szCs w:val="32"/>
          <w:lang w:eastAsia="zh-CN"/>
        </w:rPr>
        <w:t>，</w:t>
      </w:r>
      <w:r>
        <w:rPr>
          <w:rFonts w:hint="eastAsia"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100</w:t>
      </w:r>
      <w:r>
        <w:rPr>
          <w:rFonts w:hint="eastAsia" w:ascii="仿宋_GB2312" w:hAnsi="宋体" w:eastAsia="仿宋_GB2312"/>
          <w:color w:val="auto"/>
          <w:sz w:val="32"/>
          <w:szCs w:val="32"/>
        </w:rPr>
        <w:t>%，</w:t>
      </w:r>
      <w:r>
        <w:rPr>
          <w:rFonts w:hint="eastAsia" w:ascii="仿宋_GB2312" w:hAnsi="宋体" w:eastAsia="仿宋_GB2312"/>
          <w:color w:val="auto"/>
          <w:sz w:val="32"/>
          <w:szCs w:val="32"/>
          <w:lang w:eastAsia="zh-CN"/>
        </w:rPr>
        <w:t>未安排年初预算</w:t>
      </w:r>
      <w:r>
        <w:rPr>
          <w:rFonts w:hint="eastAsia" w:ascii="仿宋_GB2312" w:hAnsi="宋体" w:eastAsia="仿宋_GB2312"/>
          <w:color w:val="auto"/>
          <w:sz w:val="32"/>
          <w:szCs w:val="32"/>
        </w:rPr>
        <w:t>。</w:t>
      </w:r>
    </w:p>
    <w:p>
      <w:pPr>
        <w:spacing w:line="540" w:lineRule="exact"/>
        <w:ind w:firstLine="660"/>
        <w:rPr>
          <w:rFonts w:hint="eastAsia" w:ascii="仿宋_GB2312" w:hAnsi="宋体" w:eastAsia="仿宋_GB2312"/>
          <w:color w:val="auto"/>
          <w:sz w:val="32"/>
          <w:szCs w:val="32"/>
        </w:rPr>
      </w:pPr>
      <w:r>
        <w:rPr>
          <w:rFonts w:hint="eastAsia" w:ascii="仿宋_GB2312" w:hAnsi="宋体" w:eastAsia="仿宋_GB2312"/>
          <w:color w:val="auto"/>
          <w:sz w:val="32"/>
          <w:szCs w:val="32"/>
          <w:lang w:val="en-US" w:eastAsia="zh-CN"/>
        </w:rPr>
        <w:t>3</w:t>
      </w:r>
      <w:r>
        <w:rPr>
          <w:rFonts w:hint="eastAsia" w:ascii="仿宋_GB2312" w:hAnsi="宋体" w:eastAsia="仿宋_GB2312"/>
          <w:color w:val="auto"/>
          <w:sz w:val="32"/>
          <w:szCs w:val="32"/>
        </w:rPr>
        <w:t>社会保障和就业支出</w:t>
      </w:r>
      <w:r>
        <w:rPr>
          <w:rFonts w:hint="eastAsia" w:ascii="仿宋_GB2312" w:hAnsi="宋体" w:eastAsia="仿宋_GB2312"/>
          <w:color w:val="auto"/>
          <w:sz w:val="32"/>
          <w:szCs w:val="32"/>
          <w:lang w:val="en-US" w:eastAsia="zh-CN"/>
        </w:rPr>
        <w:t>80.32万元，</w:t>
      </w:r>
      <w:r>
        <w:rPr>
          <w:rFonts w:hint="eastAsia" w:ascii="仿宋_GB2312" w:hAnsi="宋体" w:eastAsia="仿宋_GB2312"/>
          <w:color w:val="auto"/>
          <w:sz w:val="32"/>
          <w:szCs w:val="32"/>
        </w:rPr>
        <w:t>具体包括：</w:t>
      </w:r>
    </w:p>
    <w:p>
      <w:pPr>
        <w:pStyle w:val="6"/>
        <w:spacing w:line="560" w:lineRule="atLeast"/>
        <w:ind w:firstLine="640" w:firstLineChars="200"/>
        <w:rPr>
          <w:rFonts w:hint="eastAsia" w:ascii="仿宋_GB2312" w:eastAsia="仿宋_GB2312"/>
          <w:color w:val="auto"/>
          <w:sz w:val="32"/>
          <w:szCs w:val="32"/>
        </w:rPr>
      </w:pPr>
      <w:r>
        <w:rPr>
          <w:rFonts w:hint="eastAsia" w:ascii="仿宋_GB2312" w:hAnsi="宋体" w:eastAsia="仿宋_GB2312"/>
          <w:color w:val="auto"/>
          <w:sz w:val="32"/>
          <w:szCs w:val="32"/>
        </w:rPr>
        <w:t>（1）社会保障和就业支出</w:t>
      </w:r>
      <w:r>
        <w:rPr>
          <w:rFonts w:hint="eastAsia" w:ascii="仿宋_GB2312" w:hAnsi="宋体" w:eastAsia="仿宋_GB2312"/>
          <w:color w:val="auto"/>
          <w:sz w:val="32"/>
          <w:szCs w:val="32"/>
          <w:lang w:eastAsia="zh-CN"/>
        </w:rPr>
        <w:t>，行政事业单位养老支出，事业单位离退休</w:t>
      </w:r>
      <w:r>
        <w:rPr>
          <w:rFonts w:hint="eastAsia" w:ascii="仿宋_GB2312" w:eastAsia="仿宋_GB2312"/>
          <w:color w:val="auto"/>
          <w:sz w:val="32"/>
          <w:szCs w:val="32"/>
          <w:lang w:val="en-US" w:eastAsia="zh-CN"/>
        </w:rPr>
        <w:t>11.32</w:t>
      </w:r>
      <w:r>
        <w:rPr>
          <w:rFonts w:hint="eastAsia" w:ascii="仿宋_GB2312" w:hAnsi="宋体" w:eastAsia="仿宋_GB2312"/>
          <w:color w:val="auto"/>
          <w:sz w:val="32"/>
          <w:szCs w:val="32"/>
          <w:lang w:val="en-US" w:eastAsia="zh-CN"/>
        </w:rPr>
        <w:t>万元，</w:t>
      </w:r>
      <w:r>
        <w:rPr>
          <w:rFonts w:hint="eastAsia" w:ascii="仿宋_GB2312" w:eastAsia="仿宋_GB2312"/>
          <w:color w:val="auto"/>
          <w:sz w:val="32"/>
          <w:szCs w:val="32"/>
        </w:rPr>
        <w:t>主要是本单位离退休人员的经费，</w:t>
      </w:r>
      <w:r>
        <w:rPr>
          <w:rFonts w:hint="eastAsia" w:ascii="仿宋_GB2312" w:eastAsia="仿宋_GB2312"/>
          <w:b w:val="0"/>
          <w:bCs/>
          <w:color w:val="auto"/>
          <w:sz w:val="32"/>
          <w:szCs w:val="32"/>
        </w:rPr>
        <w:t>完成</w:t>
      </w:r>
      <w:r>
        <w:rPr>
          <w:rFonts w:hint="eastAsia" w:ascii="仿宋_GB2312" w:eastAsia="仿宋_GB2312"/>
          <w:b w:val="0"/>
          <w:bCs/>
          <w:color w:val="auto"/>
          <w:sz w:val="32"/>
          <w:szCs w:val="32"/>
          <w:lang w:eastAsia="zh-CN"/>
        </w:rPr>
        <w:t>年初</w:t>
      </w:r>
      <w:r>
        <w:rPr>
          <w:rFonts w:ascii="仿宋_GB2312" w:eastAsia="仿宋_GB2312"/>
          <w:b w:val="0"/>
          <w:bCs/>
          <w:color w:val="auto"/>
          <w:sz w:val="32"/>
          <w:szCs w:val="32"/>
        </w:rPr>
        <w:t>预算的</w:t>
      </w:r>
      <w:r>
        <w:rPr>
          <w:rFonts w:hint="eastAsia" w:ascii="仿宋_GB2312" w:eastAsia="仿宋_GB2312"/>
          <w:b w:val="0"/>
          <w:bCs/>
          <w:color w:val="auto"/>
          <w:sz w:val="32"/>
          <w:szCs w:val="32"/>
        </w:rPr>
        <w:t>100%</w:t>
      </w:r>
      <w:r>
        <w:rPr>
          <w:rFonts w:hint="eastAsia" w:ascii="仿宋_GB2312" w:eastAsia="仿宋_GB2312"/>
          <w:b w:val="0"/>
          <w:bCs/>
          <w:color w:val="auto"/>
          <w:sz w:val="32"/>
          <w:szCs w:val="32"/>
          <w:lang w:eastAsia="zh-CN"/>
        </w:rPr>
        <w:t>，</w:t>
      </w:r>
      <w:r>
        <w:rPr>
          <w:rFonts w:hint="eastAsia" w:ascii="仿宋_GB2312" w:eastAsia="仿宋_GB2312"/>
          <w:sz w:val="32"/>
          <w:szCs w:val="32"/>
          <w:lang w:val="en-US" w:eastAsia="zh-CN"/>
        </w:rPr>
        <w:t>决算数等于年初预算数的原因是完全按照预算执行</w:t>
      </w:r>
      <w:r>
        <w:rPr>
          <w:rFonts w:hint="eastAsia" w:ascii="仿宋_GB2312" w:eastAsia="仿宋_GB2312"/>
          <w:b w:val="0"/>
          <w:bCs/>
          <w:color w:val="auto"/>
          <w:sz w:val="32"/>
          <w:szCs w:val="32"/>
        </w:rPr>
        <w:t>。</w:t>
      </w:r>
    </w:p>
    <w:p>
      <w:pPr>
        <w:pStyle w:val="6"/>
        <w:spacing w:line="560" w:lineRule="atLeast"/>
        <w:ind w:firstLine="640" w:firstLineChars="200"/>
        <w:rPr>
          <w:rFonts w:hint="eastAsia" w:ascii="仿宋_GB2312" w:eastAsia="仿宋_GB2312"/>
          <w:b w:val="0"/>
          <w:bCs/>
          <w:color w:val="auto"/>
          <w:sz w:val="32"/>
          <w:szCs w:val="32"/>
        </w:rPr>
      </w:pPr>
      <w:r>
        <w:rPr>
          <w:rFonts w:hint="eastAsia" w:ascii="仿宋_GB2312" w:hAnsi="宋体" w:eastAsia="仿宋_GB2312"/>
          <w:color w:val="auto"/>
          <w:sz w:val="32"/>
          <w:szCs w:val="32"/>
        </w:rPr>
        <w:t>（</w:t>
      </w:r>
      <w:r>
        <w:rPr>
          <w:rFonts w:hint="eastAsia" w:ascii="仿宋_GB2312" w:eastAsia="仿宋_GB2312"/>
          <w:color w:val="auto"/>
          <w:sz w:val="32"/>
          <w:szCs w:val="32"/>
          <w:lang w:val="en-US" w:eastAsia="zh-CN"/>
        </w:rPr>
        <w:t>2</w:t>
      </w:r>
      <w:r>
        <w:rPr>
          <w:rFonts w:hint="eastAsia" w:ascii="仿宋_GB2312" w:hAnsi="宋体" w:eastAsia="仿宋_GB2312"/>
          <w:color w:val="auto"/>
          <w:sz w:val="32"/>
          <w:szCs w:val="32"/>
        </w:rPr>
        <w:t>）社会保障和就业支出</w:t>
      </w:r>
      <w:r>
        <w:rPr>
          <w:rFonts w:hint="eastAsia" w:ascii="仿宋_GB2312" w:hAnsi="宋体" w:eastAsia="仿宋_GB2312"/>
          <w:color w:val="auto"/>
          <w:sz w:val="32"/>
          <w:szCs w:val="32"/>
          <w:lang w:eastAsia="zh-CN"/>
        </w:rPr>
        <w:t>，行政事业单位养老支出，机关事业单位基本养老保险缴费支出</w:t>
      </w:r>
      <w:r>
        <w:rPr>
          <w:rFonts w:hint="eastAsia" w:ascii="仿宋_GB2312" w:eastAsia="仿宋_GB2312"/>
          <w:color w:val="auto"/>
          <w:sz w:val="32"/>
          <w:szCs w:val="32"/>
          <w:lang w:val="en-US" w:eastAsia="zh-CN"/>
        </w:rPr>
        <w:t>63.86</w:t>
      </w:r>
      <w:r>
        <w:rPr>
          <w:rFonts w:hint="eastAsia" w:ascii="仿宋_GB2312" w:hAnsi="宋体" w:eastAsia="仿宋_GB2312"/>
          <w:color w:val="auto"/>
          <w:sz w:val="32"/>
          <w:szCs w:val="32"/>
          <w:lang w:val="en-US" w:eastAsia="zh-CN"/>
        </w:rPr>
        <w:t>万元，</w:t>
      </w:r>
      <w:r>
        <w:rPr>
          <w:rFonts w:hint="eastAsia" w:ascii="仿宋_GB2312" w:eastAsia="仿宋_GB2312"/>
          <w:color w:val="auto"/>
          <w:sz w:val="32"/>
          <w:szCs w:val="32"/>
        </w:rPr>
        <w:t>主要是单位人员的养老保险支出，</w:t>
      </w:r>
      <w:r>
        <w:rPr>
          <w:rFonts w:hint="eastAsia" w:ascii="仿宋_GB2312" w:eastAsia="仿宋_GB2312"/>
          <w:b w:val="0"/>
          <w:bCs/>
          <w:color w:val="auto"/>
          <w:sz w:val="32"/>
          <w:szCs w:val="32"/>
        </w:rPr>
        <w:t>完成</w:t>
      </w:r>
      <w:r>
        <w:rPr>
          <w:rFonts w:hint="eastAsia" w:ascii="仿宋_GB2312" w:eastAsia="仿宋_GB2312"/>
          <w:b w:val="0"/>
          <w:bCs/>
          <w:color w:val="auto"/>
          <w:sz w:val="32"/>
          <w:szCs w:val="32"/>
          <w:lang w:eastAsia="zh-CN"/>
        </w:rPr>
        <w:t>年初</w:t>
      </w:r>
      <w:r>
        <w:rPr>
          <w:rFonts w:ascii="仿宋_GB2312" w:eastAsia="仿宋_GB2312"/>
          <w:b w:val="0"/>
          <w:bCs/>
          <w:color w:val="auto"/>
          <w:sz w:val="32"/>
          <w:szCs w:val="32"/>
        </w:rPr>
        <w:t>预算的</w:t>
      </w:r>
      <w:r>
        <w:rPr>
          <w:rFonts w:hint="eastAsia" w:ascii="仿宋_GB2312" w:eastAsia="仿宋_GB2312"/>
          <w:b w:val="0"/>
          <w:bCs/>
          <w:color w:val="auto"/>
          <w:sz w:val="32"/>
          <w:szCs w:val="32"/>
        </w:rPr>
        <w:t>100%</w:t>
      </w:r>
      <w:r>
        <w:rPr>
          <w:rFonts w:hint="eastAsia" w:ascii="仿宋_GB2312" w:eastAsia="仿宋_GB2312"/>
          <w:b w:val="0"/>
          <w:bCs/>
          <w:color w:val="auto"/>
          <w:sz w:val="32"/>
          <w:szCs w:val="32"/>
          <w:lang w:eastAsia="zh-CN"/>
        </w:rPr>
        <w:t>，</w:t>
      </w:r>
      <w:r>
        <w:rPr>
          <w:rFonts w:hint="eastAsia" w:ascii="仿宋_GB2312" w:eastAsia="仿宋_GB2312"/>
          <w:sz w:val="32"/>
          <w:szCs w:val="32"/>
          <w:lang w:val="en-US" w:eastAsia="zh-CN"/>
        </w:rPr>
        <w:t>决算数等于年初预算数的原因是完全按照预算执行</w:t>
      </w:r>
      <w:r>
        <w:rPr>
          <w:rFonts w:hint="eastAsia" w:ascii="仿宋_GB2312" w:eastAsia="仿宋_GB2312"/>
          <w:b w:val="0"/>
          <w:bCs/>
          <w:color w:val="auto"/>
          <w:sz w:val="32"/>
          <w:szCs w:val="32"/>
        </w:rPr>
        <w:t>。</w:t>
      </w:r>
    </w:p>
    <w:p>
      <w:pPr>
        <w:pStyle w:val="6"/>
        <w:spacing w:line="560" w:lineRule="atLeast"/>
        <w:ind w:firstLine="640" w:firstLineChars="200"/>
        <w:rPr>
          <w:rFonts w:hint="default" w:ascii="仿宋_GB2312" w:hAnsi="宋体" w:eastAsia="仿宋_GB2312"/>
          <w:color w:val="auto"/>
          <w:sz w:val="32"/>
          <w:szCs w:val="32"/>
          <w:lang w:val="en-US" w:eastAsia="zh-CN"/>
        </w:rPr>
      </w:pPr>
      <w:r>
        <w:rPr>
          <w:rFonts w:hint="eastAsia" w:ascii="仿宋_GB2312" w:hAnsi="宋体" w:eastAsia="仿宋_GB2312"/>
          <w:color w:val="auto"/>
          <w:sz w:val="32"/>
          <w:szCs w:val="32"/>
        </w:rPr>
        <w:t>（</w:t>
      </w:r>
      <w:r>
        <w:rPr>
          <w:rFonts w:hint="eastAsia" w:ascii="仿宋_GB2312" w:eastAsia="仿宋_GB2312"/>
          <w:color w:val="auto"/>
          <w:sz w:val="32"/>
          <w:szCs w:val="32"/>
          <w:lang w:val="en-US" w:eastAsia="zh-CN"/>
        </w:rPr>
        <w:t>3</w:t>
      </w:r>
      <w:r>
        <w:rPr>
          <w:rFonts w:hint="eastAsia" w:ascii="仿宋_GB2312" w:hAnsi="宋体" w:eastAsia="仿宋_GB2312"/>
          <w:color w:val="auto"/>
          <w:sz w:val="32"/>
          <w:szCs w:val="32"/>
        </w:rPr>
        <w:t>）社会保障和就业支出</w:t>
      </w:r>
      <w:r>
        <w:rPr>
          <w:rFonts w:hint="eastAsia" w:ascii="仿宋_GB2312" w:hAnsi="宋体" w:eastAsia="仿宋_GB2312"/>
          <w:color w:val="auto"/>
          <w:sz w:val="32"/>
          <w:szCs w:val="32"/>
          <w:lang w:eastAsia="zh-CN"/>
        </w:rPr>
        <w:t>，行政事业单位养老支出，机关事业单位职业年金缴费支出</w:t>
      </w:r>
      <w:r>
        <w:rPr>
          <w:rFonts w:hint="eastAsia" w:ascii="仿宋_GB2312" w:eastAsia="仿宋_GB2312"/>
          <w:color w:val="auto"/>
          <w:sz w:val="32"/>
          <w:szCs w:val="32"/>
          <w:lang w:val="en-US" w:eastAsia="zh-CN"/>
        </w:rPr>
        <w:t>5.14</w:t>
      </w:r>
      <w:r>
        <w:rPr>
          <w:rFonts w:hint="eastAsia" w:ascii="仿宋_GB2312" w:hAnsi="宋体" w:eastAsia="仿宋_GB2312"/>
          <w:color w:val="auto"/>
          <w:sz w:val="32"/>
          <w:szCs w:val="32"/>
          <w:lang w:val="en-US" w:eastAsia="zh-CN"/>
        </w:rPr>
        <w:t>万元，</w:t>
      </w:r>
      <w:r>
        <w:rPr>
          <w:rFonts w:hint="eastAsia" w:ascii="仿宋_GB2312" w:eastAsia="仿宋_GB2312"/>
          <w:color w:val="auto"/>
          <w:sz w:val="32"/>
          <w:szCs w:val="32"/>
        </w:rPr>
        <w:t>主要是单位人员职业年金缴费支出，</w:t>
      </w:r>
      <w:r>
        <w:rPr>
          <w:rFonts w:hint="eastAsia" w:ascii="仿宋_GB2312" w:eastAsia="仿宋_GB2312"/>
          <w:b w:val="0"/>
          <w:bCs/>
          <w:color w:val="auto"/>
          <w:sz w:val="32"/>
          <w:szCs w:val="32"/>
        </w:rPr>
        <w:t>完成</w:t>
      </w:r>
      <w:r>
        <w:rPr>
          <w:rFonts w:hint="eastAsia" w:ascii="仿宋_GB2312" w:eastAsia="仿宋_GB2312"/>
          <w:b w:val="0"/>
          <w:bCs/>
          <w:color w:val="auto"/>
          <w:sz w:val="32"/>
          <w:szCs w:val="32"/>
          <w:lang w:eastAsia="zh-CN"/>
        </w:rPr>
        <w:t>年初</w:t>
      </w:r>
      <w:r>
        <w:rPr>
          <w:rFonts w:ascii="仿宋_GB2312" w:eastAsia="仿宋_GB2312"/>
          <w:b w:val="0"/>
          <w:bCs/>
          <w:color w:val="auto"/>
          <w:sz w:val="32"/>
          <w:szCs w:val="32"/>
        </w:rPr>
        <w:t>预算的</w:t>
      </w:r>
      <w:r>
        <w:rPr>
          <w:rFonts w:hint="eastAsia" w:ascii="仿宋_GB2312" w:eastAsia="仿宋_GB2312"/>
          <w:b w:val="0"/>
          <w:bCs/>
          <w:color w:val="auto"/>
          <w:sz w:val="32"/>
          <w:szCs w:val="32"/>
        </w:rPr>
        <w:t>100%</w:t>
      </w:r>
      <w:r>
        <w:rPr>
          <w:rFonts w:hint="eastAsia" w:ascii="仿宋_GB2312" w:eastAsia="仿宋_GB2312"/>
          <w:b w:val="0"/>
          <w:bCs/>
          <w:color w:val="auto"/>
          <w:sz w:val="32"/>
          <w:szCs w:val="32"/>
          <w:lang w:eastAsia="zh-CN"/>
        </w:rPr>
        <w:t>，</w:t>
      </w:r>
      <w:r>
        <w:rPr>
          <w:rFonts w:hint="eastAsia" w:ascii="仿宋_GB2312" w:eastAsia="仿宋_GB2312"/>
          <w:sz w:val="32"/>
          <w:szCs w:val="32"/>
          <w:lang w:val="en-US" w:eastAsia="zh-CN"/>
        </w:rPr>
        <w:t>决算数等于年初预算数的原因是完全按照预算执行</w:t>
      </w:r>
      <w:r>
        <w:rPr>
          <w:rFonts w:hint="eastAsia" w:ascii="仿宋_GB2312" w:eastAsia="仿宋_GB2312"/>
          <w:b w:val="0"/>
          <w:bCs/>
          <w:color w:val="auto"/>
          <w:sz w:val="32"/>
          <w:szCs w:val="32"/>
        </w:rPr>
        <w:t>。</w:t>
      </w:r>
    </w:p>
    <w:p>
      <w:pPr>
        <w:pStyle w:val="6"/>
        <w:spacing w:line="560" w:lineRule="atLeast"/>
        <w:ind w:firstLine="640" w:firstLineChars="200"/>
        <w:rPr>
          <w:rFonts w:hint="eastAsia" w:ascii="仿宋_GB2312" w:hAnsi="宋体" w:eastAsia="仿宋_GB2312"/>
          <w:color w:val="auto"/>
          <w:sz w:val="32"/>
          <w:szCs w:val="32"/>
        </w:rPr>
      </w:pPr>
      <w:r>
        <w:rPr>
          <w:rFonts w:hint="eastAsia" w:ascii="仿宋_GB2312" w:eastAsia="仿宋_GB2312"/>
          <w:color w:val="auto"/>
          <w:sz w:val="32"/>
          <w:szCs w:val="32"/>
          <w:lang w:val="en-US" w:eastAsia="zh-CN"/>
        </w:rPr>
        <w:t>4</w:t>
      </w:r>
      <w:r>
        <w:rPr>
          <w:rFonts w:hint="eastAsia" w:ascii="仿宋_GB2312" w:hAnsi="宋体" w:eastAsia="仿宋_GB2312"/>
          <w:color w:val="auto"/>
          <w:sz w:val="32"/>
          <w:szCs w:val="32"/>
        </w:rPr>
        <w:t>卫生健康支出</w:t>
      </w:r>
      <w:r>
        <w:rPr>
          <w:rFonts w:hint="eastAsia" w:ascii="仿宋_GB2312" w:hAnsi="宋体" w:eastAsia="仿宋_GB2312"/>
          <w:color w:val="auto"/>
          <w:sz w:val="32"/>
          <w:szCs w:val="32"/>
          <w:lang w:val="en-US" w:eastAsia="zh-CN"/>
        </w:rPr>
        <w:t>3</w:t>
      </w:r>
      <w:r>
        <w:rPr>
          <w:rFonts w:hint="eastAsia" w:ascii="仿宋_GB2312" w:eastAsia="仿宋_GB2312"/>
          <w:color w:val="auto"/>
          <w:sz w:val="32"/>
          <w:szCs w:val="32"/>
          <w:lang w:val="en-US" w:eastAsia="zh-CN"/>
        </w:rPr>
        <w:t>6.16</w:t>
      </w:r>
      <w:r>
        <w:rPr>
          <w:rFonts w:hint="eastAsia" w:ascii="仿宋_GB2312" w:hAnsi="宋体" w:eastAsia="仿宋_GB2312"/>
          <w:color w:val="auto"/>
          <w:sz w:val="32"/>
          <w:szCs w:val="32"/>
          <w:lang w:val="en-US" w:eastAsia="zh-CN"/>
        </w:rPr>
        <w:t>万元，</w:t>
      </w:r>
      <w:r>
        <w:rPr>
          <w:rFonts w:hint="eastAsia" w:ascii="仿宋_GB2312" w:hAnsi="宋体" w:eastAsia="仿宋_GB2312"/>
          <w:color w:val="auto"/>
          <w:sz w:val="32"/>
          <w:szCs w:val="32"/>
        </w:rPr>
        <w:t>具体包括：</w:t>
      </w:r>
    </w:p>
    <w:p>
      <w:pPr>
        <w:pStyle w:val="6"/>
        <w:numPr>
          <w:ilvl w:val="0"/>
          <w:numId w:val="3"/>
        </w:numPr>
        <w:spacing w:line="560" w:lineRule="atLeast"/>
        <w:ind w:firstLine="640" w:firstLineChars="200"/>
        <w:rPr>
          <w:rFonts w:hint="eastAsia" w:ascii="仿宋_GB2312" w:eastAsia="仿宋_GB2312"/>
          <w:b w:val="0"/>
          <w:bCs/>
          <w:color w:val="auto"/>
          <w:sz w:val="32"/>
          <w:szCs w:val="32"/>
        </w:rPr>
      </w:pPr>
      <w:r>
        <w:rPr>
          <w:rFonts w:hint="eastAsia" w:ascii="仿宋_GB2312" w:hAnsi="宋体" w:eastAsia="仿宋_GB2312"/>
          <w:color w:val="auto"/>
          <w:sz w:val="32"/>
          <w:szCs w:val="32"/>
        </w:rPr>
        <w:t>卫生健康支出</w:t>
      </w:r>
      <w:r>
        <w:rPr>
          <w:rFonts w:hint="eastAsia" w:ascii="仿宋_GB2312" w:hAnsi="宋体" w:eastAsia="仿宋_GB2312"/>
          <w:color w:val="auto"/>
          <w:sz w:val="32"/>
          <w:szCs w:val="32"/>
          <w:lang w:eastAsia="zh-CN"/>
        </w:rPr>
        <w:t>，行政事业单位医疗，事业单位医疗</w:t>
      </w:r>
      <w:r>
        <w:rPr>
          <w:rFonts w:hint="eastAsia" w:ascii="仿宋_GB2312" w:eastAsia="仿宋_GB2312"/>
          <w:color w:val="auto"/>
          <w:sz w:val="32"/>
          <w:szCs w:val="32"/>
          <w:lang w:val="en-US" w:eastAsia="zh-CN"/>
        </w:rPr>
        <w:t>32.89</w:t>
      </w:r>
      <w:r>
        <w:rPr>
          <w:rFonts w:hint="eastAsia" w:ascii="仿宋_GB2312" w:hAnsi="宋体" w:eastAsia="仿宋_GB2312"/>
          <w:color w:val="auto"/>
          <w:sz w:val="32"/>
          <w:szCs w:val="32"/>
          <w:lang w:val="en-US" w:eastAsia="zh-CN"/>
        </w:rPr>
        <w:t>万元，</w:t>
      </w:r>
      <w:r>
        <w:rPr>
          <w:rFonts w:hint="eastAsia" w:ascii="仿宋_GB2312" w:eastAsia="仿宋_GB2312"/>
          <w:color w:val="auto"/>
          <w:sz w:val="32"/>
          <w:szCs w:val="32"/>
        </w:rPr>
        <w:t>主要是</w:t>
      </w:r>
      <w:r>
        <w:rPr>
          <w:rFonts w:hint="eastAsia" w:ascii="仿宋_GB2312" w:hAnsi="黑体" w:eastAsia="仿宋_GB2312"/>
          <w:color w:val="auto"/>
          <w:sz w:val="32"/>
          <w:szCs w:val="32"/>
        </w:rPr>
        <w:t>单位人员缴纳医疗保险等支出</w:t>
      </w:r>
      <w:r>
        <w:rPr>
          <w:rFonts w:hint="eastAsia" w:ascii="仿宋_GB2312" w:eastAsia="仿宋_GB2312"/>
          <w:color w:val="auto"/>
          <w:sz w:val="32"/>
          <w:szCs w:val="32"/>
        </w:rPr>
        <w:t>，</w:t>
      </w:r>
      <w:r>
        <w:rPr>
          <w:rFonts w:hint="eastAsia" w:ascii="仿宋_GB2312" w:eastAsia="仿宋_GB2312"/>
          <w:b w:val="0"/>
          <w:bCs/>
          <w:color w:val="auto"/>
          <w:sz w:val="32"/>
          <w:szCs w:val="32"/>
        </w:rPr>
        <w:t>完成</w:t>
      </w:r>
      <w:r>
        <w:rPr>
          <w:rFonts w:hint="eastAsia" w:ascii="仿宋_GB2312" w:eastAsia="仿宋_GB2312"/>
          <w:b w:val="0"/>
          <w:bCs/>
          <w:color w:val="auto"/>
          <w:sz w:val="32"/>
          <w:szCs w:val="32"/>
          <w:lang w:eastAsia="zh-CN"/>
        </w:rPr>
        <w:t>年初</w:t>
      </w:r>
      <w:r>
        <w:rPr>
          <w:rFonts w:ascii="仿宋_GB2312" w:eastAsia="仿宋_GB2312"/>
          <w:b w:val="0"/>
          <w:bCs/>
          <w:color w:val="auto"/>
          <w:sz w:val="32"/>
          <w:szCs w:val="32"/>
        </w:rPr>
        <w:t>预算的</w:t>
      </w:r>
      <w:r>
        <w:rPr>
          <w:rFonts w:hint="eastAsia" w:ascii="仿宋_GB2312" w:eastAsia="仿宋_GB2312"/>
          <w:b w:val="0"/>
          <w:bCs/>
          <w:color w:val="auto"/>
          <w:sz w:val="32"/>
          <w:szCs w:val="32"/>
        </w:rPr>
        <w:t>100%</w:t>
      </w:r>
      <w:r>
        <w:rPr>
          <w:rFonts w:hint="eastAsia" w:ascii="仿宋_GB2312" w:eastAsia="仿宋_GB2312"/>
          <w:b w:val="0"/>
          <w:bCs/>
          <w:color w:val="auto"/>
          <w:sz w:val="32"/>
          <w:szCs w:val="32"/>
          <w:lang w:eastAsia="zh-CN"/>
        </w:rPr>
        <w:t>，</w:t>
      </w:r>
      <w:r>
        <w:rPr>
          <w:rFonts w:hint="eastAsia" w:ascii="仿宋_GB2312" w:eastAsia="仿宋_GB2312"/>
          <w:sz w:val="32"/>
          <w:szCs w:val="32"/>
          <w:lang w:val="en-US" w:eastAsia="zh-CN"/>
        </w:rPr>
        <w:t>决算数等于年初预算数的原因是完全按照预算执行</w:t>
      </w:r>
      <w:r>
        <w:rPr>
          <w:rFonts w:hint="eastAsia" w:ascii="仿宋_GB2312" w:eastAsia="仿宋_GB2312"/>
          <w:b w:val="0"/>
          <w:bCs/>
          <w:color w:val="auto"/>
          <w:sz w:val="32"/>
          <w:szCs w:val="32"/>
        </w:rPr>
        <w:t>。</w:t>
      </w:r>
    </w:p>
    <w:p>
      <w:pPr>
        <w:pStyle w:val="6"/>
        <w:numPr>
          <w:ilvl w:val="0"/>
          <w:numId w:val="3"/>
        </w:numPr>
        <w:spacing w:line="560" w:lineRule="atLeast"/>
        <w:ind w:firstLine="640" w:firstLineChars="200"/>
        <w:rPr>
          <w:rFonts w:hint="eastAsia" w:ascii="仿宋_GB2312" w:eastAsia="仿宋_GB2312"/>
          <w:b w:val="0"/>
          <w:bCs/>
          <w:color w:val="auto"/>
          <w:sz w:val="32"/>
          <w:szCs w:val="32"/>
        </w:rPr>
      </w:pPr>
      <w:r>
        <w:rPr>
          <w:rFonts w:hint="eastAsia" w:ascii="仿宋_GB2312" w:hAnsi="宋体" w:eastAsia="仿宋_GB2312"/>
          <w:color w:val="auto"/>
          <w:sz w:val="32"/>
          <w:szCs w:val="32"/>
        </w:rPr>
        <w:t>卫生健康支出</w:t>
      </w:r>
      <w:r>
        <w:rPr>
          <w:rFonts w:hint="eastAsia" w:ascii="仿宋_GB2312" w:hAnsi="宋体" w:eastAsia="仿宋_GB2312"/>
          <w:color w:val="auto"/>
          <w:sz w:val="32"/>
          <w:szCs w:val="32"/>
          <w:lang w:eastAsia="zh-CN"/>
        </w:rPr>
        <w:t>，行政事业单位医疗，其他行政事业单位医疗支出</w:t>
      </w:r>
      <w:r>
        <w:rPr>
          <w:rFonts w:hint="eastAsia" w:ascii="仿宋_GB2312" w:eastAsia="仿宋_GB2312"/>
          <w:color w:val="auto"/>
          <w:sz w:val="32"/>
          <w:szCs w:val="32"/>
          <w:lang w:val="en-US" w:eastAsia="zh-CN"/>
        </w:rPr>
        <w:t>3.27</w:t>
      </w:r>
      <w:r>
        <w:rPr>
          <w:rFonts w:hint="eastAsia" w:ascii="仿宋_GB2312" w:hAnsi="宋体" w:eastAsia="仿宋_GB2312"/>
          <w:color w:val="auto"/>
          <w:sz w:val="32"/>
          <w:szCs w:val="32"/>
          <w:lang w:val="en-US" w:eastAsia="zh-CN"/>
        </w:rPr>
        <w:t>万元，</w:t>
      </w:r>
      <w:r>
        <w:rPr>
          <w:rFonts w:hint="eastAsia" w:ascii="仿宋_GB2312" w:eastAsia="仿宋_GB2312"/>
          <w:color w:val="auto"/>
          <w:sz w:val="32"/>
          <w:szCs w:val="32"/>
        </w:rPr>
        <w:t>主要是</w:t>
      </w:r>
      <w:r>
        <w:rPr>
          <w:rFonts w:hint="eastAsia" w:ascii="仿宋_GB2312" w:hAnsi="黑体" w:eastAsia="仿宋_GB2312"/>
          <w:color w:val="auto"/>
          <w:sz w:val="32"/>
          <w:szCs w:val="32"/>
        </w:rPr>
        <w:t>单位人员缴纳医疗保险等</w:t>
      </w:r>
      <w:r>
        <w:rPr>
          <w:rFonts w:hint="eastAsia" w:ascii="仿宋_GB2312" w:eastAsia="仿宋_GB2312"/>
          <w:color w:val="auto"/>
          <w:sz w:val="32"/>
          <w:szCs w:val="32"/>
        </w:rPr>
        <w:t>支出，</w:t>
      </w:r>
      <w:r>
        <w:rPr>
          <w:rFonts w:hint="eastAsia" w:ascii="仿宋_GB2312" w:eastAsia="仿宋_GB2312"/>
          <w:b w:val="0"/>
          <w:bCs/>
          <w:color w:val="auto"/>
          <w:sz w:val="32"/>
          <w:szCs w:val="32"/>
        </w:rPr>
        <w:t>完成</w:t>
      </w:r>
      <w:r>
        <w:rPr>
          <w:rFonts w:hint="eastAsia" w:ascii="仿宋_GB2312" w:eastAsia="仿宋_GB2312"/>
          <w:b w:val="0"/>
          <w:bCs/>
          <w:color w:val="auto"/>
          <w:sz w:val="32"/>
          <w:szCs w:val="32"/>
          <w:lang w:eastAsia="zh-CN"/>
        </w:rPr>
        <w:t>年初</w:t>
      </w:r>
      <w:r>
        <w:rPr>
          <w:rFonts w:ascii="仿宋_GB2312" w:eastAsia="仿宋_GB2312"/>
          <w:b w:val="0"/>
          <w:bCs/>
          <w:color w:val="auto"/>
          <w:sz w:val="32"/>
          <w:szCs w:val="32"/>
        </w:rPr>
        <w:t>预算的</w:t>
      </w:r>
      <w:r>
        <w:rPr>
          <w:rFonts w:hint="eastAsia" w:ascii="仿宋_GB2312" w:eastAsia="仿宋_GB2312"/>
          <w:b w:val="0"/>
          <w:bCs/>
          <w:color w:val="auto"/>
          <w:sz w:val="32"/>
          <w:szCs w:val="32"/>
        </w:rPr>
        <w:t>100%</w:t>
      </w:r>
      <w:r>
        <w:rPr>
          <w:rFonts w:hint="eastAsia" w:ascii="仿宋_GB2312" w:eastAsia="仿宋_GB2312"/>
          <w:b w:val="0"/>
          <w:bCs/>
          <w:color w:val="auto"/>
          <w:sz w:val="32"/>
          <w:szCs w:val="32"/>
          <w:lang w:eastAsia="zh-CN"/>
        </w:rPr>
        <w:t>，</w:t>
      </w:r>
      <w:r>
        <w:rPr>
          <w:rFonts w:hint="eastAsia" w:ascii="仿宋_GB2312" w:eastAsia="仿宋_GB2312"/>
          <w:sz w:val="32"/>
          <w:szCs w:val="32"/>
          <w:lang w:val="en-US" w:eastAsia="zh-CN"/>
        </w:rPr>
        <w:t>决算数等于年初预算数的原因是完全按照预算执行</w:t>
      </w:r>
      <w:r>
        <w:rPr>
          <w:rFonts w:hint="eastAsia" w:ascii="仿宋_GB2312" w:eastAsia="仿宋_GB2312"/>
          <w:b w:val="0"/>
          <w:bCs/>
          <w:color w:val="auto"/>
          <w:sz w:val="32"/>
          <w:szCs w:val="32"/>
        </w:rPr>
        <w:t>。</w:t>
      </w:r>
    </w:p>
    <w:p>
      <w:pPr>
        <w:pStyle w:val="6"/>
        <w:numPr>
          <w:ilvl w:val="0"/>
          <w:numId w:val="0"/>
        </w:numPr>
        <w:spacing w:line="560" w:lineRule="atLeast"/>
        <w:ind w:firstLine="640" w:firstLineChars="200"/>
        <w:rPr>
          <w:rFonts w:hint="eastAsia" w:ascii="仿宋_GB2312" w:hAnsi="宋体" w:eastAsia="仿宋_GB2312"/>
          <w:color w:val="auto"/>
          <w:sz w:val="32"/>
          <w:szCs w:val="32"/>
        </w:rPr>
      </w:pPr>
      <w:r>
        <w:rPr>
          <w:rFonts w:hint="eastAsia" w:ascii="仿宋_GB2312" w:eastAsia="仿宋_GB2312"/>
          <w:color w:val="auto"/>
          <w:sz w:val="32"/>
          <w:szCs w:val="32"/>
          <w:lang w:val="en-US" w:eastAsia="zh-CN"/>
        </w:rPr>
        <w:t>5</w:t>
      </w:r>
      <w:r>
        <w:rPr>
          <w:rFonts w:hint="eastAsia" w:ascii="仿宋_GB2312" w:hAnsi="宋体" w:eastAsia="仿宋_GB2312"/>
          <w:color w:val="auto"/>
          <w:sz w:val="32"/>
          <w:szCs w:val="32"/>
        </w:rPr>
        <w:t>住房保障支出</w:t>
      </w:r>
      <w:r>
        <w:rPr>
          <w:rFonts w:hint="eastAsia" w:ascii="仿宋_GB2312" w:eastAsia="仿宋_GB2312"/>
          <w:color w:val="auto"/>
          <w:sz w:val="32"/>
          <w:szCs w:val="32"/>
          <w:lang w:val="en-US" w:eastAsia="zh-CN"/>
        </w:rPr>
        <w:t>127.27</w:t>
      </w:r>
      <w:r>
        <w:rPr>
          <w:rFonts w:hint="eastAsia" w:ascii="仿宋_GB2312" w:hAnsi="宋体" w:eastAsia="仿宋_GB2312"/>
          <w:color w:val="auto"/>
          <w:sz w:val="32"/>
          <w:szCs w:val="32"/>
          <w:lang w:val="en-US" w:eastAsia="zh-CN"/>
        </w:rPr>
        <w:t>万元，</w:t>
      </w:r>
      <w:r>
        <w:rPr>
          <w:rFonts w:hint="eastAsia" w:ascii="仿宋_GB2312" w:hAnsi="宋体" w:eastAsia="仿宋_GB2312"/>
          <w:color w:val="auto"/>
          <w:sz w:val="32"/>
          <w:szCs w:val="32"/>
        </w:rPr>
        <w:t>具体包括：</w:t>
      </w:r>
    </w:p>
    <w:p>
      <w:pPr>
        <w:pStyle w:val="6"/>
        <w:spacing w:line="560" w:lineRule="atLeast"/>
        <w:ind w:firstLine="640" w:firstLineChars="200"/>
        <w:rPr>
          <w:rFonts w:hint="eastAsia" w:ascii="仿宋_GB2312" w:eastAsia="仿宋_GB2312"/>
          <w:b w:val="0"/>
          <w:bCs/>
          <w:color w:val="auto"/>
          <w:sz w:val="32"/>
          <w:szCs w:val="32"/>
        </w:rPr>
      </w:pPr>
      <w:r>
        <w:rPr>
          <w:rFonts w:hint="eastAsia" w:ascii="仿宋_GB2312" w:hAnsi="宋体" w:eastAsia="仿宋_GB2312"/>
          <w:color w:val="auto"/>
          <w:sz w:val="32"/>
          <w:szCs w:val="32"/>
        </w:rPr>
        <w:t>（</w:t>
      </w:r>
      <w:r>
        <w:rPr>
          <w:rFonts w:hint="eastAsia" w:ascii="仿宋_GB2312" w:eastAsia="仿宋_GB2312"/>
          <w:color w:val="auto"/>
          <w:sz w:val="32"/>
          <w:szCs w:val="32"/>
          <w:lang w:val="en-US" w:eastAsia="zh-CN"/>
        </w:rPr>
        <w:t>1</w:t>
      </w:r>
      <w:r>
        <w:rPr>
          <w:rFonts w:hint="eastAsia" w:ascii="仿宋_GB2312" w:hAnsi="宋体" w:eastAsia="仿宋_GB2312"/>
          <w:color w:val="auto"/>
          <w:sz w:val="32"/>
          <w:szCs w:val="32"/>
        </w:rPr>
        <w:t>）住房保障支出</w:t>
      </w:r>
      <w:r>
        <w:rPr>
          <w:rFonts w:hint="eastAsia" w:ascii="仿宋_GB2312" w:hAnsi="宋体" w:eastAsia="仿宋_GB2312"/>
          <w:color w:val="auto"/>
          <w:sz w:val="32"/>
          <w:szCs w:val="32"/>
          <w:lang w:eastAsia="zh-CN"/>
        </w:rPr>
        <w:t>，住房改革支出，住房公积金</w:t>
      </w:r>
      <w:r>
        <w:rPr>
          <w:rFonts w:hint="eastAsia" w:ascii="仿宋_GB2312" w:eastAsia="仿宋_GB2312"/>
          <w:color w:val="auto"/>
          <w:sz w:val="32"/>
          <w:szCs w:val="32"/>
          <w:lang w:val="en-US" w:eastAsia="zh-CN"/>
        </w:rPr>
        <w:t>127.27</w:t>
      </w:r>
      <w:r>
        <w:rPr>
          <w:rFonts w:hint="eastAsia" w:ascii="仿宋_GB2312" w:hAnsi="宋体" w:eastAsia="仿宋_GB2312"/>
          <w:color w:val="auto"/>
          <w:sz w:val="32"/>
          <w:szCs w:val="32"/>
          <w:lang w:val="en-US" w:eastAsia="zh-CN"/>
        </w:rPr>
        <w:t>万元，</w:t>
      </w:r>
      <w:r>
        <w:rPr>
          <w:rFonts w:hint="eastAsia" w:ascii="仿宋_GB2312" w:eastAsia="仿宋_GB2312"/>
          <w:color w:val="auto"/>
          <w:sz w:val="32"/>
          <w:szCs w:val="32"/>
        </w:rPr>
        <w:t>主要是</w:t>
      </w:r>
      <w:r>
        <w:rPr>
          <w:rFonts w:hint="eastAsia" w:ascii="仿宋_GB2312" w:eastAsia="仿宋_GB2312"/>
          <w:color w:val="auto"/>
          <w:sz w:val="32"/>
          <w:szCs w:val="32"/>
          <w:lang w:eastAsia="zh-CN"/>
        </w:rPr>
        <w:t>单位人员</w:t>
      </w:r>
      <w:r>
        <w:rPr>
          <w:rFonts w:hint="eastAsia" w:ascii="仿宋_GB2312" w:hAnsi="宋体" w:eastAsia="仿宋_GB2312"/>
          <w:color w:val="auto"/>
          <w:sz w:val="32"/>
          <w:szCs w:val="32"/>
          <w:lang w:eastAsia="zh-CN"/>
        </w:rPr>
        <w:t>住房公积金</w:t>
      </w:r>
      <w:r>
        <w:rPr>
          <w:rFonts w:hint="eastAsia" w:ascii="仿宋_GB2312" w:eastAsia="仿宋_GB2312"/>
          <w:color w:val="auto"/>
          <w:sz w:val="32"/>
          <w:szCs w:val="32"/>
        </w:rPr>
        <w:t>支出，</w:t>
      </w:r>
      <w:r>
        <w:rPr>
          <w:rFonts w:hint="eastAsia" w:ascii="仿宋_GB2312" w:eastAsia="仿宋_GB2312"/>
          <w:b w:val="0"/>
          <w:bCs/>
          <w:color w:val="auto"/>
          <w:sz w:val="32"/>
          <w:szCs w:val="32"/>
        </w:rPr>
        <w:t>完成</w:t>
      </w:r>
      <w:r>
        <w:rPr>
          <w:rFonts w:hint="eastAsia" w:ascii="仿宋_GB2312" w:eastAsia="仿宋_GB2312"/>
          <w:b w:val="0"/>
          <w:bCs/>
          <w:color w:val="auto"/>
          <w:sz w:val="32"/>
          <w:szCs w:val="32"/>
          <w:lang w:eastAsia="zh-CN"/>
        </w:rPr>
        <w:t>年初</w:t>
      </w:r>
      <w:r>
        <w:rPr>
          <w:rFonts w:ascii="仿宋_GB2312" w:eastAsia="仿宋_GB2312"/>
          <w:b w:val="0"/>
          <w:bCs/>
          <w:color w:val="auto"/>
          <w:sz w:val="32"/>
          <w:szCs w:val="32"/>
        </w:rPr>
        <w:t>预算的</w:t>
      </w:r>
      <w:r>
        <w:rPr>
          <w:rFonts w:hint="eastAsia" w:ascii="仿宋_GB2312" w:eastAsia="仿宋_GB2312"/>
          <w:b w:val="0"/>
          <w:bCs/>
          <w:color w:val="auto"/>
          <w:sz w:val="32"/>
          <w:szCs w:val="32"/>
          <w:lang w:val="en-US" w:eastAsia="zh-CN"/>
        </w:rPr>
        <w:t>99.53</w:t>
      </w:r>
      <w:r>
        <w:rPr>
          <w:rFonts w:hint="eastAsia" w:ascii="仿宋_GB2312" w:eastAsia="仿宋_GB2312"/>
          <w:b w:val="0"/>
          <w:bCs/>
          <w:color w:val="auto"/>
          <w:sz w:val="32"/>
          <w:szCs w:val="32"/>
        </w:rPr>
        <w:t>%</w:t>
      </w:r>
      <w:r>
        <w:rPr>
          <w:rFonts w:hint="eastAsia" w:ascii="仿宋_GB2312" w:eastAsia="仿宋_GB2312"/>
          <w:b w:val="0"/>
          <w:bCs/>
          <w:color w:val="auto"/>
          <w:sz w:val="32"/>
          <w:szCs w:val="32"/>
          <w:lang w:eastAsia="zh-CN"/>
        </w:rPr>
        <w:t>，</w:t>
      </w:r>
      <w:r>
        <w:rPr>
          <w:rFonts w:hint="eastAsia" w:ascii="仿宋_GB2312" w:hAnsi="宋体" w:eastAsia="仿宋_GB2312"/>
          <w:sz w:val="32"/>
          <w:szCs w:val="32"/>
          <w:lang w:val="en-US" w:eastAsia="zh-CN"/>
        </w:rPr>
        <w:t>决算数</w:t>
      </w:r>
      <w:r>
        <w:rPr>
          <w:rFonts w:hint="eastAsia" w:ascii="仿宋_GB2312" w:eastAsia="仿宋_GB2312"/>
          <w:sz w:val="32"/>
          <w:szCs w:val="32"/>
          <w:lang w:val="en-US" w:eastAsia="zh-CN"/>
        </w:rPr>
        <w:t>小于</w:t>
      </w:r>
      <w:r>
        <w:rPr>
          <w:rFonts w:hint="eastAsia" w:ascii="仿宋_GB2312" w:hAnsi="宋体" w:eastAsia="仿宋_GB2312"/>
          <w:sz w:val="32"/>
          <w:szCs w:val="32"/>
          <w:lang w:val="en-US" w:eastAsia="zh-CN"/>
        </w:rPr>
        <w:t>年初预算数的原因是按照实际情况执行</w:t>
      </w:r>
      <w:r>
        <w:rPr>
          <w:rFonts w:hint="eastAsia" w:ascii="仿宋_GB2312" w:eastAsia="仿宋_GB2312"/>
          <w:b w:val="0"/>
          <w:bCs/>
          <w:color w:val="auto"/>
          <w:sz w:val="32"/>
          <w:szCs w:val="32"/>
        </w:rPr>
        <w:t>。</w:t>
      </w:r>
    </w:p>
    <w:p>
      <w:pPr>
        <w:pStyle w:val="6"/>
        <w:numPr>
          <w:ilvl w:val="0"/>
          <w:numId w:val="0"/>
        </w:numPr>
        <w:spacing w:line="560" w:lineRule="atLeast"/>
        <w:ind w:firstLine="640" w:firstLineChars="200"/>
        <w:rPr>
          <w:rFonts w:hint="eastAsia" w:ascii="仿宋_GB2312" w:hAnsi="宋体" w:eastAsia="仿宋_GB2312"/>
          <w:color w:val="auto"/>
          <w:sz w:val="32"/>
          <w:szCs w:val="32"/>
        </w:rPr>
      </w:pPr>
      <w:r>
        <w:rPr>
          <w:rFonts w:hint="eastAsia" w:ascii="仿宋_GB2312" w:eastAsia="仿宋_GB2312"/>
          <w:color w:val="auto"/>
          <w:sz w:val="32"/>
          <w:szCs w:val="32"/>
          <w:lang w:val="en-US" w:eastAsia="zh-CN"/>
        </w:rPr>
        <w:t>6</w:t>
      </w:r>
      <w:r>
        <w:rPr>
          <w:rFonts w:hint="eastAsia" w:ascii="仿宋_GB2312" w:hAnsi="宋体" w:eastAsia="仿宋_GB2312"/>
          <w:color w:val="auto"/>
          <w:sz w:val="32"/>
          <w:szCs w:val="32"/>
        </w:rPr>
        <w:t>灾害防治及应急管理支出</w:t>
      </w:r>
      <w:r>
        <w:rPr>
          <w:rFonts w:hint="eastAsia" w:ascii="仿宋_GB2312" w:eastAsia="仿宋_GB2312"/>
          <w:color w:val="auto"/>
          <w:sz w:val="32"/>
          <w:szCs w:val="32"/>
          <w:lang w:val="en-US" w:eastAsia="zh-CN"/>
        </w:rPr>
        <w:t>23.29</w:t>
      </w:r>
      <w:r>
        <w:rPr>
          <w:rFonts w:hint="eastAsia" w:ascii="仿宋_GB2312" w:hAnsi="宋体" w:eastAsia="仿宋_GB2312"/>
          <w:color w:val="auto"/>
          <w:sz w:val="32"/>
          <w:szCs w:val="32"/>
          <w:lang w:val="en-US" w:eastAsia="zh-CN"/>
        </w:rPr>
        <w:t>万元，</w:t>
      </w:r>
      <w:r>
        <w:rPr>
          <w:rFonts w:hint="eastAsia" w:ascii="仿宋_GB2312" w:hAnsi="宋体" w:eastAsia="仿宋_GB2312"/>
          <w:color w:val="auto"/>
          <w:sz w:val="32"/>
          <w:szCs w:val="32"/>
        </w:rPr>
        <w:t>具体包括：</w:t>
      </w:r>
    </w:p>
    <w:p>
      <w:pPr>
        <w:pStyle w:val="6"/>
        <w:numPr>
          <w:ilvl w:val="0"/>
          <w:numId w:val="4"/>
        </w:numPr>
        <w:spacing w:line="560" w:lineRule="atLeast"/>
        <w:ind w:firstLine="660"/>
        <w:rPr>
          <w:rFonts w:hint="eastAsia" w:ascii="仿宋_GB2312" w:eastAsia="仿宋_GB2312"/>
          <w:color w:val="auto"/>
          <w:sz w:val="32"/>
          <w:szCs w:val="32"/>
        </w:rPr>
      </w:pPr>
      <w:r>
        <w:rPr>
          <w:rFonts w:hint="eastAsia" w:ascii="仿宋_GB2312" w:hAnsi="宋体" w:eastAsia="仿宋_GB2312"/>
          <w:color w:val="auto"/>
          <w:sz w:val="32"/>
          <w:szCs w:val="32"/>
        </w:rPr>
        <w:t>灾害防治及应急管理支出</w:t>
      </w:r>
      <w:r>
        <w:rPr>
          <w:rFonts w:hint="eastAsia" w:ascii="仿宋_GB2312" w:hAnsi="宋体" w:eastAsia="仿宋_GB2312"/>
          <w:color w:val="auto"/>
          <w:sz w:val="32"/>
          <w:szCs w:val="32"/>
          <w:lang w:eastAsia="zh-CN"/>
        </w:rPr>
        <w:t>，应急管理事务，其他应急管理支出</w:t>
      </w:r>
      <w:r>
        <w:rPr>
          <w:rFonts w:hint="eastAsia" w:ascii="仿宋_GB2312" w:eastAsia="仿宋_GB2312"/>
          <w:color w:val="auto"/>
          <w:sz w:val="32"/>
          <w:szCs w:val="32"/>
          <w:lang w:val="en-US" w:eastAsia="zh-CN"/>
        </w:rPr>
        <w:t>23.29</w:t>
      </w:r>
      <w:r>
        <w:rPr>
          <w:rFonts w:hint="eastAsia" w:ascii="仿宋_GB2312" w:hAnsi="宋体" w:eastAsia="仿宋_GB2312"/>
          <w:color w:val="auto"/>
          <w:sz w:val="32"/>
          <w:szCs w:val="32"/>
          <w:lang w:val="en-US" w:eastAsia="zh-CN"/>
        </w:rPr>
        <w:t>万元，</w:t>
      </w:r>
      <w:r>
        <w:rPr>
          <w:rFonts w:hint="eastAsia" w:ascii="仿宋_GB2312" w:eastAsia="仿宋_GB2312"/>
          <w:color w:val="auto"/>
          <w:sz w:val="32"/>
          <w:szCs w:val="32"/>
        </w:rPr>
        <w:t>主要是</w:t>
      </w:r>
      <w:r>
        <w:rPr>
          <w:rFonts w:hint="eastAsia" w:ascii="仿宋_GB2312" w:eastAsia="仿宋_GB2312"/>
          <w:color w:val="auto"/>
          <w:sz w:val="32"/>
          <w:szCs w:val="32"/>
          <w:lang w:val="en-US" w:eastAsia="zh-CN"/>
        </w:rPr>
        <w:t>用于自然灾害防治、安全生产监管及应急管理等方面的支出</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为追加预算，</w:t>
      </w:r>
      <w:r>
        <w:rPr>
          <w:rFonts w:hint="eastAsia" w:ascii="仿宋_GB2312" w:eastAsia="仿宋_GB2312"/>
          <w:color w:val="auto"/>
          <w:sz w:val="32"/>
          <w:szCs w:val="32"/>
        </w:rPr>
        <w:t>年初</w:t>
      </w:r>
      <w:r>
        <w:rPr>
          <w:rFonts w:hint="eastAsia" w:ascii="仿宋_GB2312" w:eastAsia="仿宋_GB2312"/>
          <w:color w:val="auto"/>
          <w:sz w:val="32"/>
          <w:szCs w:val="32"/>
          <w:lang w:eastAsia="zh-CN"/>
        </w:rPr>
        <w:t>未安排</w:t>
      </w:r>
      <w:r>
        <w:rPr>
          <w:rFonts w:hint="eastAsia" w:ascii="仿宋_GB2312" w:eastAsia="仿宋_GB2312"/>
          <w:color w:val="auto"/>
          <w:sz w:val="32"/>
          <w:szCs w:val="32"/>
        </w:rPr>
        <w:t>预算</w:t>
      </w:r>
      <w:r>
        <w:rPr>
          <w:rFonts w:hint="eastAsia" w:ascii="仿宋_GB2312" w:eastAsia="仿宋_GB2312"/>
          <w:color w:val="auto"/>
          <w:sz w:val="32"/>
          <w:szCs w:val="32"/>
          <w:lang w:eastAsia="zh-CN"/>
        </w:rPr>
        <w:t>，</w:t>
      </w:r>
      <w:r>
        <w:rPr>
          <w:rFonts w:hint="eastAsia" w:ascii="仿宋_GB2312" w:hAnsi="宋体" w:eastAsia="仿宋_GB2312"/>
          <w:sz w:val="32"/>
          <w:szCs w:val="32"/>
          <w:lang w:val="en-US" w:eastAsia="zh-CN"/>
        </w:rPr>
        <w:t>决算数大于年初预算数的原因是按照实际情况执行</w:t>
      </w:r>
      <w:r>
        <w:rPr>
          <w:rFonts w:hint="eastAsia" w:ascii="仿宋_GB2312" w:eastAsia="仿宋_GB2312"/>
          <w:color w:val="auto"/>
          <w:sz w:val="32"/>
          <w:szCs w:val="32"/>
        </w:rPr>
        <w:t>。</w:t>
      </w:r>
    </w:p>
    <w:p>
      <w:pPr>
        <w:spacing w:line="560" w:lineRule="exact"/>
        <w:ind w:firstLine="660"/>
        <w:rPr>
          <w:rFonts w:hint="default" w:ascii="仿宋_GB2312" w:hAnsi="宋体" w:eastAsia="仿宋_GB2312"/>
          <w:color w:val="auto"/>
          <w:sz w:val="32"/>
          <w:szCs w:val="32"/>
        </w:rPr>
      </w:pPr>
    </w:p>
    <w:p>
      <w:pPr>
        <w:numPr>
          <w:ilvl w:val="0"/>
          <w:numId w:val="5"/>
        </w:numPr>
        <w:spacing w:line="540" w:lineRule="exact"/>
        <w:ind w:firstLine="66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政府性基金预算财政拨款支出情况。</w:t>
      </w:r>
    </w:p>
    <w:p>
      <w:pPr>
        <w:numPr>
          <w:ilvl w:val="0"/>
          <w:numId w:val="0"/>
        </w:numPr>
        <w:spacing w:line="540" w:lineRule="exact"/>
        <w:ind w:firstLine="1600" w:firstLineChars="500"/>
        <w:outlineLvl w:val="2"/>
        <w:rPr>
          <w:rFonts w:hint="eastAsia" w:ascii="宋体" w:hAnsi="宋体" w:eastAsia="宋体" w:cs="宋体"/>
          <w:b w:val="0"/>
          <w:bCs/>
          <w:color w:val="auto"/>
          <w:sz w:val="32"/>
          <w:szCs w:val="32"/>
          <w:lang w:val="en-US" w:eastAsia="zh-CN"/>
        </w:rPr>
      </w:pPr>
      <w:r>
        <w:rPr>
          <w:rFonts w:hint="eastAsia" w:ascii="宋体" w:hAnsi="宋体" w:eastAsia="宋体" w:cs="宋体"/>
          <w:b w:val="0"/>
          <w:bCs/>
          <w:color w:val="auto"/>
          <w:sz w:val="32"/>
          <w:szCs w:val="32"/>
          <w:lang w:val="en-US" w:eastAsia="zh-CN"/>
        </w:rPr>
        <w:t>本年未发生此项资金</w:t>
      </w:r>
      <w:r>
        <w:rPr>
          <w:rFonts w:ascii="仿宋_GB2312" w:hAnsi="宋体" w:eastAsia="仿宋_GB2312"/>
          <w:sz w:val="32"/>
          <w:szCs w:val="32"/>
        </w:rPr>
        <w:t>。</w:t>
      </w:r>
    </w:p>
    <w:p>
      <w:pPr>
        <w:numPr>
          <w:ilvl w:val="0"/>
          <w:numId w:val="5"/>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numPr>
          <w:ilvl w:val="0"/>
          <w:numId w:val="0"/>
        </w:numPr>
        <w:spacing w:line="540" w:lineRule="exact"/>
        <w:ind w:firstLine="1600" w:firstLineChars="500"/>
        <w:outlineLvl w:val="2"/>
        <w:rPr>
          <w:rFonts w:hint="default" w:ascii="仿宋_GB2312" w:hAnsi="宋体" w:eastAsia="仿宋_GB2312"/>
          <w:sz w:val="32"/>
          <w:szCs w:val="32"/>
        </w:rPr>
      </w:pPr>
      <w:r>
        <w:rPr>
          <w:rFonts w:hint="eastAsia" w:ascii="宋体" w:hAnsi="宋体" w:eastAsia="宋体" w:cs="宋体"/>
          <w:b w:val="0"/>
          <w:bCs/>
          <w:color w:val="auto"/>
          <w:sz w:val="32"/>
          <w:szCs w:val="32"/>
          <w:lang w:val="en-US" w:eastAsia="zh-CN"/>
        </w:rPr>
        <w:t>本年未发生此项资金</w:t>
      </w:r>
      <w:r>
        <w:rPr>
          <w:rFonts w:ascii="仿宋_GB2312" w:hAnsi="宋体" w:eastAsia="仿宋_GB2312"/>
          <w:sz w:val="32"/>
          <w:szCs w:val="32"/>
        </w:rPr>
        <w:t>。</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2021年度一般公共预算财政拨款安排的“三公”经费支出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年因公出国（境）费比上年减少0万元，下降0%，主要是20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2021年国内公务接待累计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21</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比上年减少0万元，下降0%，主要是20</w:t>
      </w:r>
      <w:r>
        <w:rPr>
          <w:rFonts w:hint="eastAsia" w:ascii="仿宋_GB2312" w:eastAsia="仿宋_GB2312"/>
          <w:sz w:val="32"/>
          <w:lang w:val="en-US" w:eastAsia="zh-CN"/>
        </w:rPr>
        <w:t>20</w:t>
      </w:r>
      <w:r>
        <w:rPr>
          <w:rFonts w:hint="eastAsia" w:ascii="仿宋_GB2312" w:eastAsia="仿宋_GB2312"/>
          <w:sz w:val="32"/>
        </w:rPr>
        <w:t>年</w:t>
      </w:r>
      <w:r>
        <w:rPr>
          <w:rFonts w:hint="eastAsia" w:ascii="仿宋_GB2312" w:eastAsia="仿宋_GB2312"/>
          <w:sz w:val="32"/>
          <w:lang w:eastAsia="zh-CN"/>
        </w:rPr>
        <w:t>及</w:t>
      </w:r>
      <w:r>
        <w:rPr>
          <w:rFonts w:hint="eastAsia" w:ascii="仿宋_GB2312" w:eastAsia="仿宋_GB2312"/>
          <w:sz w:val="32"/>
          <w:lang w:val="en-US" w:eastAsia="zh-CN"/>
        </w:rPr>
        <w:t>2021年</w:t>
      </w:r>
      <w:r>
        <w:rPr>
          <w:rFonts w:hint="eastAsia" w:ascii="仿宋_GB2312" w:eastAsia="仿宋_GB2312"/>
          <w:sz w:val="32"/>
        </w:rPr>
        <w:t>均无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715.73</w:t>
      </w:r>
      <w:r>
        <w:rPr>
          <w:rFonts w:ascii="仿宋_GB2312" w:eastAsia="仿宋_GB2312"/>
          <w:sz w:val="32"/>
        </w:rPr>
        <w:t>万元，其中：人员经费</w:t>
      </w:r>
      <w:r>
        <w:rPr>
          <w:rFonts w:hint="eastAsia" w:ascii="仿宋_GB2312" w:eastAsia="仿宋_GB2312"/>
          <w:sz w:val="32"/>
          <w:lang w:val="en-US" w:eastAsia="zh-CN"/>
        </w:rPr>
        <w:t>673</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42.73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与上年持平，主要原因是沈阳市浑南区文化旅游体育事业发展中心属于事业单位，无机关运行经费</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pStyle w:val="6"/>
        <w:spacing w:line="560" w:lineRule="exact"/>
        <w:rPr>
          <w:rFonts w:hint="default" w:eastAsia="宋体"/>
          <w:b w:val="0"/>
          <w:bCs/>
          <w:sz w:val="36"/>
          <w:lang w:val="en-US" w:eastAsia="zh-CN"/>
        </w:rPr>
      </w:pPr>
      <w:r>
        <w:rPr>
          <w:rFonts w:hint="eastAsia"/>
          <w:b/>
          <w:sz w:val="36"/>
          <w:lang w:val="en-US" w:eastAsia="zh-CN"/>
        </w:rPr>
        <w:t xml:space="preserve">     </w:t>
      </w:r>
      <w:r>
        <w:rPr>
          <w:rFonts w:hint="eastAsia" w:ascii="仿宋" w:hAnsi="仿宋" w:eastAsia="仿宋" w:cs="仿宋"/>
          <w:b w:val="0"/>
          <w:bCs/>
          <w:sz w:val="32"/>
          <w:szCs w:val="32"/>
          <w:lang w:val="en-US" w:eastAsia="zh-CN"/>
        </w:rPr>
        <w:t>我单位没有发生该业务。</w:t>
      </w: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ind w:left="5220" w:hanging="5220" w:hangingChars="1000"/>
        <w:rPr>
          <w:rFonts w:hint="default" w:ascii="仿宋_GB2312" w:hAnsi="宋体" w:eastAsia="仿宋_GB2312"/>
          <w:kern w:val="0"/>
          <w:sz w:val="32"/>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沈阳市浑南区文化旅游体育事业发展中心</w:t>
      </w:r>
      <w:r>
        <w:rPr>
          <w:rFonts w:ascii="仿宋_GB2312" w:hAnsi="仿宋_GB2312" w:eastAsia="仿宋_GB2312" w:cs="仿宋_GB2312"/>
          <w:b/>
          <w:sz w:val="52"/>
          <w:szCs w:val="52"/>
        </w:rPr>
        <w:t>2021</w:t>
      </w:r>
      <w:r>
        <w:rPr>
          <w:rFonts w:hint="eastAsia" w:ascii="仿宋_GB2312" w:hAnsi="仿宋_GB2312" w:eastAsia="仿宋_GB2312" w:cs="仿宋_GB2312"/>
          <w:b/>
          <w:sz w:val="52"/>
          <w:szCs w:val="52"/>
          <w:lang w:eastAsia="zh-CN"/>
        </w:rPr>
        <w:t>年</w:t>
      </w:r>
      <w:r>
        <w:rPr>
          <w:rFonts w:ascii="仿宋_GB2312" w:hAnsi="仿宋_GB2312" w:eastAsia="仿宋_GB2312" w:cs="仿宋_GB2312"/>
          <w:b/>
          <w:sz w:val="52"/>
          <w:szCs w:val="52"/>
        </w:rPr>
        <w:t>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3BF37A"/>
    <w:multiLevelType w:val="singleLevel"/>
    <w:tmpl w:val="AD3BF37A"/>
    <w:lvl w:ilvl="0" w:tentative="0">
      <w:start w:val="1"/>
      <w:numFmt w:val="decimal"/>
      <w:suff w:val="nothing"/>
      <w:lvlText w:val="（%1）"/>
      <w:lvlJc w:val="left"/>
    </w:lvl>
  </w:abstractNum>
  <w:abstractNum w:abstractNumId="1">
    <w:nsid w:val="D87B9589"/>
    <w:multiLevelType w:val="singleLevel"/>
    <w:tmpl w:val="D87B9589"/>
    <w:lvl w:ilvl="0" w:tentative="0">
      <w:start w:val="2"/>
      <w:numFmt w:val="chineseCounting"/>
      <w:suff w:val="nothing"/>
      <w:lvlText w:val="%1、"/>
      <w:lvlJc w:val="left"/>
      <w:rPr>
        <w:rFonts w:hint="eastAsia"/>
      </w:rPr>
    </w:lvl>
  </w:abstractNum>
  <w:abstractNum w:abstractNumId="2">
    <w:nsid w:val="E9E08A24"/>
    <w:multiLevelType w:val="singleLevel"/>
    <w:tmpl w:val="E9E08A24"/>
    <w:lvl w:ilvl="0" w:tentative="0">
      <w:start w:val="3"/>
      <w:numFmt w:val="chineseCounting"/>
      <w:suff w:val="nothing"/>
      <w:lvlText w:val="（%1）"/>
      <w:lvlJc w:val="left"/>
      <w:rPr>
        <w:rFonts w:hint="eastAsia"/>
        <w:color w:val="auto"/>
      </w:rPr>
    </w:lvl>
  </w:abstractNum>
  <w:abstractNum w:abstractNumId="3">
    <w:nsid w:val="40E8A5C5"/>
    <w:multiLevelType w:val="singleLevel"/>
    <w:tmpl w:val="40E8A5C5"/>
    <w:lvl w:ilvl="0" w:tentative="0">
      <w:start w:val="2"/>
      <w:numFmt w:val="chineseCounting"/>
      <w:suff w:val="nothing"/>
      <w:lvlText w:val="（%1）"/>
      <w:lvlJc w:val="left"/>
      <w:rPr>
        <w:rFonts w:hint="eastAsia"/>
      </w:rPr>
    </w:lvl>
  </w:abstractNum>
  <w:abstractNum w:abstractNumId="4">
    <w:nsid w:val="6AC86C2F"/>
    <w:multiLevelType w:val="singleLevel"/>
    <w:tmpl w:val="6AC86C2F"/>
    <w:lvl w:ilvl="0" w:tentative="0">
      <w:start w:val="1"/>
      <w:numFmt w:val="decimal"/>
      <w:suff w:val="nothing"/>
      <w:lvlText w:val="（%1）"/>
      <w:lvlJc w:val="left"/>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5452403"/>
    <w:rsid w:val="086201C1"/>
    <w:rsid w:val="09C4782E"/>
    <w:rsid w:val="0A8615C7"/>
    <w:rsid w:val="0DE10621"/>
    <w:rsid w:val="0EC32622"/>
    <w:rsid w:val="0ECB7368"/>
    <w:rsid w:val="11612EA5"/>
    <w:rsid w:val="127557DC"/>
    <w:rsid w:val="14D25167"/>
    <w:rsid w:val="16D03928"/>
    <w:rsid w:val="1C635C29"/>
    <w:rsid w:val="1D273504"/>
    <w:rsid w:val="1F3A5DE3"/>
    <w:rsid w:val="21581DBC"/>
    <w:rsid w:val="22142C3C"/>
    <w:rsid w:val="22421B7E"/>
    <w:rsid w:val="254B63F4"/>
    <w:rsid w:val="274719E5"/>
    <w:rsid w:val="29A03EDB"/>
    <w:rsid w:val="2E4F6256"/>
    <w:rsid w:val="2E8A3DE3"/>
    <w:rsid w:val="3126266B"/>
    <w:rsid w:val="31A55C86"/>
    <w:rsid w:val="35FD2AAB"/>
    <w:rsid w:val="36230505"/>
    <w:rsid w:val="39387808"/>
    <w:rsid w:val="39AF7FE0"/>
    <w:rsid w:val="3C2B1746"/>
    <w:rsid w:val="3D0D04B9"/>
    <w:rsid w:val="3FDB32D7"/>
    <w:rsid w:val="40835684"/>
    <w:rsid w:val="409A272E"/>
    <w:rsid w:val="42657535"/>
    <w:rsid w:val="432B0FF5"/>
    <w:rsid w:val="4D695962"/>
    <w:rsid w:val="4FBA62DE"/>
    <w:rsid w:val="50506965"/>
    <w:rsid w:val="50CA0F81"/>
    <w:rsid w:val="51020273"/>
    <w:rsid w:val="51614B1E"/>
    <w:rsid w:val="52052DBF"/>
    <w:rsid w:val="52BC59AE"/>
    <w:rsid w:val="549239F0"/>
    <w:rsid w:val="54F6469B"/>
    <w:rsid w:val="5533239B"/>
    <w:rsid w:val="5573455E"/>
    <w:rsid w:val="56955A19"/>
    <w:rsid w:val="594135F0"/>
    <w:rsid w:val="599B7B08"/>
    <w:rsid w:val="5AA5338D"/>
    <w:rsid w:val="5AE7571E"/>
    <w:rsid w:val="5B697371"/>
    <w:rsid w:val="5CA46E4A"/>
    <w:rsid w:val="66240220"/>
    <w:rsid w:val="673C6F2C"/>
    <w:rsid w:val="6A7F011B"/>
    <w:rsid w:val="6F1D0F68"/>
    <w:rsid w:val="6F4F02C0"/>
    <w:rsid w:val="6FEE7241"/>
    <w:rsid w:val="724179B2"/>
    <w:rsid w:val="742B67D8"/>
    <w:rsid w:val="74FB2D4D"/>
    <w:rsid w:val="78A31478"/>
    <w:rsid w:val="7D024843"/>
    <w:rsid w:val="7DF3469A"/>
    <w:rsid w:val="7F744A1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7075</Words>
  <Characters>7583</Characters>
  <Lines>37</Lines>
  <Paragraphs>10</Paragraphs>
  <TotalTime>1</TotalTime>
  <ScaleCrop>false</ScaleCrop>
  <LinksUpToDate>false</LinksUpToDate>
  <CharactersWithSpaces>7628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Administrator</cp:lastModifiedBy>
  <cp:lastPrinted>2022-09-19T10:34:00Z</cp:lastPrinted>
  <dcterms:modified xsi:type="dcterms:W3CDTF">2023-06-16T04:36:01Z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9E40A7855C0B4B9093324B2781505861_13</vt:lpwstr>
  </property>
</Properties>
</file>