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color w:val="FF0000"/>
          <w:sz w:val="52"/>
          <w:szCs w:val="52"/>
        </w:rPr>
      </w:pPr>
      <w:r>
        <w:rPr>
          <w:rFonts w:ascii="宋体" w:hAnsi="宋体"/>
          <w:b/>
          <w:sz w:val="52"/>
          <w:szCs w:val="52"/>
        </w:rPr>
        <w:t>沈阳市浑南区阳光学校2021年度决算说明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沈阳市浑南区阳光学校概况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沈阳市浑南区阳光学校2021年决算情况说明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沈阳市浑南区阳光学校2021年决算报表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第一部分 沈阳市浑南区阳光学校概况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spacing w:line="560" w:lineRule="exact"/>
        <w:ind w:firstLine="480" w:firstLineChars="150"/>
        <w:rPr>
          <w:rFonts w:hint="eastAsia" w:ascii="仿宋_GB2312" w:hAnsi="仿宋_GB2312" w:eastAsia="仿宋_GB2312" w:cs="仿宋_GB2312"/>
          <w:sz w:val="32"/>
        </w:rPr>
      </w:pPr>
      <w:r>
        <w:rPr>
          <w:rFonts w:hint="eastAsia" w:ascii="仿宋_GB2312" w:hAnsi="仿宋_GB2312" w:eastAsia="仿宋_GB2312" w:cs="仿宋_GB2312"/>
          <w:sz w:val="32"/>
        </w:rPr>
        <w:t>（一）、我校为九年一贯制特殊教育学校，负责全浑南区的特殊适龄儿童的九年义务教育。</w:t>
      </w:r>
    </w:p>
    <w:p>
      <w:pPr>
        <w:spacing w:line="560" w:lineRule="exact"/>
        <w:ind w:firstLine="480" w:firstLineChars="150"/>
        <w:rPr>
          <w:rFonts w:hint="eastAsia" w:ascii="仿宋_GB2312" w:hAnsi="仿宋_GB2312" w:eastAsia="仿宋_GB2312" w:cs="仿宋_GB2312"/>
          <w:sz w:val="32"/>
        </w:rPr>
      </w:pPr>
      <w:r>
        <w:rPr>
          <w:rFonts w:hint="eastAsia" w:ascii="仿宋_GB2312" w:hAnsi="仿宋_GB2312" w:eastAsia="仿宋_GB2312" w:cs="仿宋_GB2312"/>
          <w:sz w:val="32"/>
        </w:rPr>
        <w:t>1、我校的宗旨和业务范围是实施智障儿童、少年义务教育，康复训练与治疗相结合。</w:t>
      </w:r>
    </w:p>
    <w:p>
      <w:pPr>
        <w:spacing w:line="560" w:lineRule="exact"/>
        <w:ind w:firstLine="480" w:firstLineChars="150"/>
        <w:rPr>
          <w:rFonts w:hint="eastAsia" w:ascii="仿宋_GB2312" w:hAnsi="仿宋_GB2312" w:eastAsia="仿宋_GB2312" w:cs="仿宋_GB2312"/>
          <w:sz w:val="32"/>
        </w:rPr>
      </w:pPr>
      <w:r>
        <w:rPr>
          <w:rFonts w:hint="eastAsia" w:ascii="仿宋_GB2312" w:hAnsi="仿宋_GB2312" w:eastAsia="仿宋_GB2312" w:cs="仿宋_GB2312"/>
          <w:sz w:val="32"/>
        </w:rPr>
        <w:t>2、为更好的顺利完成教育教学任务，制定完善各项规章制度。</w:t>
      </w:r>
    </w:p>
    <w:p>
      <w:pPr>
        <w:spacing w:line="560" w:lineRule="exact"/>
        <w:ind w:firstLine="480" w:firstLineChars="150"/>
        <w:rPr>
          <w:rFonts w:hint="eastAsia" w:ascii="仿宋_GB2312" w:hAnsi="仿宋_GB2312" w:eastAsia="仿宋_GB2312" w:cs="仿宋_GB2312"/>
          <w:sz w:val="32"/>
        </w:rPr>
      </w:pPr>
      <w:r>
        <w:rPr>
          <w:rFonts w:hint="eastAsia" w:ascii="仿宋_GB2312" w:hAnsi="仿宋_GB2312" w:eastAsia="仿宋_GB2312" w:cs="仿宋_GB2312"/>
          <w:sz w:val="32"/>
        </w:rPr>
        <w:t>3、为了充分利用好各项经费，发挥最大作用，保障教育教学工作顺利完成，做好收支管理的工作；编制年度预算并按预算下达认真贯彻执行；积极配合国库收付中心开展工作。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（二）</w:t>
      </w:r>
      <w:r>
        <w:rPr>
          <w:rFonts w:hint="eastAsia" w:ascii="仿宋_GB2312" w:hAnsi="仿宋_GB2312" w:eastAsia="仿宋_GB2312" w:cs="仿宋_GB2312"/>
          <w:sz w:val="32"/>
          <w:szCs w:val="32"/>
        </w:rPr>
        <w:t>内设机构：我校为公益一类、全额拨款事业单位。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内设机构有：校长室、教导处、总务处。</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（三）人员编制：根据沈阳市浑南区机构编制委员会办公室下发的沈浑南编办发文件，我校的编制数为14人。</w:t>
      </w:r>
    </w:p>
    <w:p>
      <w:pPr>
        <w:pStyle w:val="6"/>
        <w:spacing w:line="560" w:lineRule="exact"/>
        <w:ind w:firstLine="640"/>
        <w:rPr>
          <w:rFonts w:hint="default" w:ascii="黑体" w:eastAsia="黑体"/>
          <w:sz w:val="32"/>
        </w:rPr>
      </w:pPr>
      <w:r>
        <w:rPr>
          <w:rFonts w:ascii="黑体" w:eastAsia="黑体"/>
          <w:sz w:val="32"/>
        </w:rPr>
        <w:t>二、决算单位构成</w:t>
      </w:r>
    </w:p>
    <w:p>
      <w:pPr>
        <w:pStyle w:val="6"/>
        <w:spacing w:line="560" w:lineRule="exact"/>
        <w:ind w:firstLine="640" w:firstLineChars="200"/>
        <w:rPr>
          <w:rFonts w:hint="default"/>
          <w:sz w:val="32"/>
          <w:szCs w:val="32"/>
        </w:rPr>
      </w:pPr>
      <w:r>
        <w:rPr>
          <w:rFonts w:ascii="仿宋_GB2312" w:eastAsia="仿宋_GB2312"/>
          <w:color w:val="000000" w:themeColor="text1"/>
          <w:sz w:val="32"/>
          <w:szCs w:val="32"/>
          <w14:textFill>
            <w14:solidFill>
              <w14:schemeClr w14:val="tx1"/>
            </w14:solidFill>
          </w14:textFill>
        </w:rPr>
        <w:t>沈阳市浑南区阳光学校是纳入浑南区教育局2021年决算编制范围的二级预算单位，本单位无下设机构。</w:t>
      </w:r>
    </w:p>
    <w:p>
      <w:pPr>
        <w:pStyle w:val="6"/>
        <w:spacing w:line="560" w:lineRule="exact"/>
        <w:rPr>
          <w:rFonts w:hint="default"/>
          <w:b/>
          <w:sz w:val="36"/>
        </w:rPr>
      </w:pPr>
    </w:p>
    <w:p>
      <w:pPr>
        <w:pStyle w:val="6"/>
        <w:spacing w:line="560" w:lineRule="exact"/>
        <w:jc w:val="center"/>
        <w:rPr>
          <w:rFonts w:hint="default"/>
          <w:b/>
          <w:sz w:val="36"/>
        </w:rPr>
      </w:pPr>
      <w:r>
        <w:rPr>
          <w:b/>
          <w:sz w:val="36"/>
        </w:rPr>
        <w:t>第二部分 沈阳市浑南区阳光学校2021年决算情况说明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（一）收入总计586.42万元，包括：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1.财政拨款收入384.32万元，占收入总计的65.54%。其中：一般公共预算财政拨款收入384.32万元，政府性基金收入0万元，国有资本经营预算财政拨款收入0万元。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.其他收入13.98万元，占收入总计的2.38%。主要是教育局转入的2020年度教师绩效工资收入。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.上年结转和结余188.12万元，占收入总计的32.08%。主要是用于购买特教设备的市级转移支付专项资金和教育局归集调入特殊教育生活补助费等。</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与上年相比，今年收入增加52.71万元，增长9.88%，主要原因：</w:t>
      </w:r>
      <w:r>
        <w:rPr>
          <w:rFonts w:ascii="黑体" w:eastAsia="黑体"/>
          <w:sz w:val="32"/>
        </w:rPr>
        <w:t>一是</w:t>
      </w:r>
      <w:r>
        <w:rPr>
          <w:rFonts w:ascii="仿宋_GB2312" w:eastAsia="仿宋_GB2312"/>
          <w:sz w:val="32"/>
        </w:rPr>
        <w:t>拨入购买特教设备的市级转移支付专项资金收入；</w:t>
      </w:r>
      <w:r>
        <w:rPr>
          <w:rFonts w:ascii="黑体" w:eastAsia="黑体"/>
          <w:sz w:val="32"/>
        </w:rPr>
        <w:t>二是</w:t>
      </w:r>
      <w:r>
        <w:rPr>
          <w:rFonts w:ascii="仿宋_GB2312" w:eastAsia="仿宋_GB2312"/>
          <w:sz w:val="32"/>
        </w:rPr>
        <w:t>上级拨付的更换窗户项目采购资金。</w:t>
      </w:r>
    </w:p>
    <w:p>
      <w:pPr>
        <w:pStyle w:val="6"/>
        <w:numPr>
          <w:ilvl w:val="0"/>
          <w:numId w:val="1"/>
        </w:numPr>
        <w:spacing w:line="560" w:lineRule="exact"/>
        <w:ind w:firstLine="660"/>
        <w:rPr>
          <w:rFonts w:hint="default" w:ascii="楷体_GB2312" w:eastAsia="楷体_GB2312"/>
          <w:b/>
          <w:sz w:val="32"/>
        </w:rPr>
      </w:pPr>
      <w:r>
        <w:rPr>
          <w:rFonts w:ascii="楷体_GB2312" w:eastAsia="楷体_GB2312"/>
          <w:b/>
          <w:sz w:val="32"/>
        </w:rPr>
        <w:t>支出总计578.96万元，包括：</w:t>
      </w:r>
    </w:p>
    <w:p>
      <w:pPr>
        <w:pStyle w:val="6"/>
        <w:spacing w:line="560" w:lineRule="exact"/>
        <w:ind w:firstLine="640" w:firstLineChars="200"/>
        <w:rPr>
          <w:rFonts w:hint="default" w:ascii="仿宋_GB2312" w:eastAsia="仿宋_GB2312"/>
          <w:sz w:val="32"/>
        </w:rPr>
      </w:pPr>
      <w:r>
        <w:rPr>
          <w:rFonts w:ascii="仿宋_GB2312" w:eastAsia="仿宋_GB2312"/>
          <w:sz w:val="32"/>
        </w:rPr>
        <w:t>1.基本支出315.69万元，占支出总计的54.53%。主要是为保障机构正常运转、完成日常工作任务而发生的各项支出，其中：工资福利支出224.41万元，对个人和家庭的补助支出26.24万元，商品和服务支出65.03万元。</w:t>
      </w:r>
    </w:p>
    <w:p>
      <w:pPr>
        <w:pStyle w:val="6"/>
        <w:spacing w:line="560" w:lineRule="exact"/>
        <w:ind w:firstLine="660"/>
        <w:rPr>
          <w:rFonts w:hint="default" w:ascii="仿宋_GB2312" w:eastAsia="仿宋_GB2312"/>
          <w:sz w:val="32"/>
        </w:rPr>
      </w:pPr>
      <w:r>
        <w:rPr>
          <w:rFonts w:ascii="仿宋_GB2312" w:eastAsia="仿宋_GB2312"/>
          <w:sz w:val="32"/>
        </w:rPr>
        <w:t>2.项目支出263.27万元，占支出总计的45.47%。主要包括学校购买特教设备的专项资金、生均补充经费、更换窗户的专项资金、学生上下学免费校车、免费用餐所产生的特教生活补助等业务支出。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与上年相比，今年支出增加45.25万元，增长8.48%，主要原因：</w:t>
      </w:r>
      <w:r>
        <w:rPr>
          <w:rFonts w:ascii="黑体" w:eastAsia="黑体"/>
          <w:sz w:val="32"/>
        </w:rPr>
        <w:t>一是</w:t>
      </w:r>
      <w:r>
        <w:rPr>
          <w:rFonts w:ascii="仿宋_GB2312" w:eastAsia="仿宋_GB2312"/>
          <w:sz w:val="32"/>
        </w:rPr>
        <w:t>我校为改建的特殊教育学校，本年度学校购买了一批特殊教育专用设备；</w:t>
      </w:r>
      <w:r>
        <w:rPr>
          <w:rFonts w:ascii="黑体" w:eastAsia="黑体"/>
          <w:sz w:val="32"/>
        </w:rPr>
        <w:t>二是</w:t>
      </w:r>
      <w:r>
        <w:rPr>
          <w:rFonts w:ascii="仿宋_GB2312" w:eastAsia="仿宋_GB2312"/>
          <w:sz w:val="32"/>
        </w:rPr>
        <w:t>本年度对原教学楼的窗户进行了更换。</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（三）年末结转和结余7.46万元</w:t>
      </w:r>
    </w:p>
    <w:p>
      <w:pPr>
        <w:pStyle w:val="6"/>
        <w:spacing w:line="560" w:lineRule="exact"/>
        <w:ind w:firstLine="660"/>
        <w:rPr>
          <w:rFonts w:hint="default" w:ascii="仿宋_GB2312" w:eastAsia="仿宋_GB2312"/>
          <w:sz w:val="32"/>
        </w:rPr>
      </w:pPr>
      <w:r>
        <w:rPr>
          <w:rFonts w:ascii="仿宋_GB2312" w:eastAsia="仿宋_GB2312"/>
          <w:sz w:val="32"/>
        </w:rPr>
        <w:t>主要是以前年度的事业基金及专用基金等原因形成的结余。与上年相比持平。主要原因：历年来形成的事业基金及专用基金。</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bookmarkStart w:id="0" w:name="_GoBack"/>
      <w:bookmarkEnd w:id="0"/>
    </w:p>
    <w:p>
      <w:pPr>
        <w:pStyle w:val="6"/>
        <w:spacing w:line="560" w:lineRule="exact"/>
        <w:ind w:firstLine="660"/>
        <w:rPr>
          <w:rFonts w:hint="default" w:ascii="仿宋_GB2312" w:eastAsia="仿宋_GB2312"/>
          <w:sz w:val="32"/>
        </w:rPr>
      </w:pPr>
      <w:r>
        <w:rPr>
          <w:rFonts w:ascii="仿宋_GB2312" w:eastAsia="仿宋_GB2312"/>
          <w:sz w:val="32"/>
        </w:rPr>
        <w:t>2021年度财政拨款支出564.97万元，其中：基本支出315.69万元，项目支出249.29万元。与上年相比，财政拨款支出增加31.26万元，增长5.86%，主要原因：</w:t>
      </w:r>
      <w:r>
        <w:rPr>
          <w:rFonts w:ascii="黑体" w:eastAsia="黑体"/>
          <w:sz w:val="32"/>
        </w:rPr>
        <w:t>一是</w:t>
      </w:r>
      <w:r>
        <w:rPr>
          <w:rFonts w:ascii="仿宋_GB2312" w:eastAsia="仿宋_GB2312"/>
          <w:sz w:val="32"/>
        </w:rPr>
        <w:t>我校为改建的特殊教育学校，本年度学校购买了一批特殊教育专用设备；</w:t>
      </w:r>
      <w:r>
        <w:rPr>
          <w:rFonts w:ascii="黑体" w:eastAsia="黑体"/>
          <w:sz w:val="32"/>
        </w:rPr>
        <w:t>二是</w:t>
      </w:r>
      <w:r>
        <w:rPr>
          <w:rFonts w:ascii="仿宋_GB2312" w:eastAsia="仿宋_GB2312"/>
          <w:sz w:val="32"/>
        </w:rPr>
        <w:t>本年度对原教学楼的窗户进行了更换。与年初预算248.74万元相比，2021年度财政拨款支出完成年初预算的227.13%，其中：基本支出完成年初预算的126.92%，项目支出本单位未安排预算，由教育局统一安排年初预算。</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2021年度一般公共预算财政拨款支出564.97万元，按支出功能分类科目分，包括：教育支出531.48万元，占94.07%；社会保障和就业支出22.04万元，占3.9%；卫生健康支出11.46万元，占2.03%。</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1.教育支出531.48万元，具体包括：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（1）普通教育支出62.3万元，主要是办公费支出、学校更换窗户的专项经费、食堂自来水、暖气管线维修、特殊学生生活补助等项目支出43.8万元，工资福利支出2.5万元，商品服务支出16万元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（2）特殊教育支出315.9万元，主要是人员工资及学校公用经费的支出260.76万元，补充生均经费及窗户采购资金等项目支出55.14万元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（3）教育费附加安排的支出153.28万元，主要是特殊教育专用设备购置141.03万元，特殊教育学生免费用餐产生的生活补助9.32万元，办公费2.93万元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2.社会保障和就业支出22.04万元，主要是</w:t>
      </w:r>
      <w:r>
        <w:rPr>
          <w:rFonts w:ascii="仿宋_GB2312" w:eastAsia="仿宋_GB2312"/>
          <w:sz w:val="32"/>
          <w:szCs w:val="32"/>
        </w:rPr>
        <w:t>工资福利支出20.8万元，对个人和家庭补助支出1.24万元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3、卫生健康支出11.46万元，包括：工资福利支出11.46万元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spacing w:line="540" w:lineRule="exact"/>
        <w:ind w:firstLine="643" w:firstLineChars="20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本年度未发生此项资金。</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pStyle w:val="6"/>
        <w:spacing w:line="560" w:lineRule="exact"/>
        <w:ind w:firstLine="660"/>
        <w:rPr>
          <w:rFonts w:hint="default" w:ascii="仿宋_GB2312" w:eastAsia="仿宋_GB2312"/>
          <w:sz w:val="32"/>
          <w:szCs w:val="32"/>
        </w:rPr>
      </w:pPr>
      <w:r>
        <w:rPr>
          <w:rFonts w:ascii="仿宋_GB2312" w:eastAsia="仿宋_GB2312"/>
          <w:sz w:val="32"/>
          <w:szCs w:val="32"/>
        </w:rPr>
        <w:t>本年度未发生此项资金。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spacing w:line="560" w:lineRule="exact"/>
        <w:ind w:firstLine="640" w:firstLineChars="200"/>
        <w:rPr>
          <w:rFonts w:hint="default" w:ascii="Times New Roman" w:hAnsi="Times New Roman" w:cs="Times New Roman"/>
          <w:kern w:val="0"/>
          <w:szCs w:val="21"/>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315.68万元，其中：人员经费250.65万元，主要包括基本工资、津贴补贴、奖金、绩效工资、其他社会保障缴费、机关事业单位基本养老保险缴费、职工基本医疗保险缴费、退休费、伙食补助、住房公积金、医疗费；日常公用经费65.03万元，主要包括办公费、手续费、电费、取暖费、物业费、专用材料费、维修（护）费、劳务费、工会经费、其他交通费用、其他商品和服务支出、办公设备购置、专用设备购置。</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2021年度机关运行经费支出0万元，与上年持平，主要原因是我单位属于事业单位，无机关运行经费。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截至2021年12月31日，共有车辆0辆；单位价值50万元以上通用设备0台（套），单价100万元以上专用设备0台（套）。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pStyle w:val="6"/>
        <w:spacing w:line="560" w:lineRule="exact"/>
        <w:ind w:firstLine="640" w:firstLineChars="200"/>
        <w:rPr>
          <w:rFonts w:hint="default"/>
          <w:b/>
          <w:sz w:val="36"/>
        </w:rPr>
      </w:pPr>
      <w:r>
        <w:rPr>
          <w:rFonts w:ascii="仿宋_GB2312" w:hAnsi="黑体" w:eastAsia="仿宋_GB2312" w:cs="Times New Roman"/>
          <w:sz w:val="32"/>
          <w:szCs w:val="32"/>
        </w:rPr>
        <w:t>2021年不涉及民生项目和重点支出项目。</w:t>
      </w:r>
    </w:p>
    <w:p>
      <w:pPr>
        <w:pStyle w:val="9"/>
        <w:autoSpaceDN w:val="0"/>
        <w:spacing w:line="560" w:lineRule="exact"/>
        <w:ind w:firstLine="2168" w:firstLineChars="600"/>
        <w:rPr>
          <w:rFonts w:hint="eastAsia"/>
          <w:b/>
          <w:bCs/>
          <w:sz w:val="36"/>
          <w:szCs w:val="36"/>
        </w:rPr>
      </w:pPr>
    </w:p>
    <w:p>
      <w:pPr>
        <w:pStyle w:val="9"/>
        <w:autoSpaceDN w:val="0"/>
        <w:spacing w:line="560" w:lineRule="exact"/>
        <w:ind w:firstLine="2168" w:firstLineChars="600"/>
        <w:rPr>
          <w:rFonts w:hint="eastAsia"/>
          <w:b/>
          <w:bCs/>
          <w:sz w:val="36"/>
          <w:szCs w:val="36"/>
        </w:rPr>
      </w:pPr>
    </w:p>
    <w:p>
      <w:pPr>
        <w:pStyle w:val="9"/>
        <w:autoSpaceDN w:val="0"/>
        <w:spacing w:line="560" w:lineRule="exact"/>
        <w:ind w:firstLine="2891" w:firstLineChars="8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沈阳市浑南区阳光学校部门2021年度决算表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43DE9B"/>
    <w:multiLevelType w:val="singleLevel"/>
    <w:tmpl w:val="A343DE9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1C635C29"/>
    <w:rsid w:val="00060165"/>
    <w:rsid w:val="000B596F"/>
    <w:rsid w:val="00100607"/>
    <w:rsid w:val="001D0B4A"/>
    <w:rsid w:val="00320394"/>
    <w:rsid w:val="00342E31"/>
    <w:rsid w:val="0038444A"/>
    <w:rsid w:val="00387684"/>
    <w:rsid w:val="003F0E86"/>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BC1090"/>
    <w:rsid w:val="00DA6C12"/>
    <w:rsid w:val="00DC3915"/>
    <w:rsid w:val="00DE121B"/>
    <w:rsid w:val="00E4305D"/>
    <w:rsid w:val="00F16B2B"/>
    <w:rsid w:val="00F67249"/>
    <w:rsid w:val="00F724E9"/>
    <w:rsid w:val="00FC183B"/>
    <w:rsid w:val="08075B40"/>
    <w:rsid w:val="09C4782E"/>
    <w:rsid w:val="0ECB7368"/>
    <w:rsid w:val="11612EA5"/>
    <w:rsid w:val="1C635C29"/>
    <w:rsid w:val="24ED5334"/>
    <w:rsid w:val="2E4F6256"/>
    <w:rsid w:val="35AE2AAE"/>
    <w:rsid w:val="36230505"/>
    <w:rsid w:val="3E8F1850"/>
    <w:rsid w:val="54F6469B"/>
    <w:rsid w:val="5B697371"/>
    <w:rsid w:val="5B767C83"/>
    <w:rsid w:val="61FD7F49"/>
    <w:rsid w:val="673C6F2C"/>
    <w:rsid w:val="724179B2"/>
    <w:rsid w:val="7D024843"/>
    <w:rsid w:val="7DAB6F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autoRedefine/>
    <w:qFormat/>
    <w:uiPriority w:val="0"/>
    <w:pPr>
      <w:widowControl/>
    </w:pPr>
    <w:rPr>
      <w:rFonts w:ascii="宋体" w:hAnsi="宋体"/>
    </w:rPr>
  </w:style>
  <w:style w:type="character" w:customStyle="1" w:styleId="7">
    <w:name w:val="页眉 Char"/>
    <w:basedOn w:val="5"/>
    <w:link w:val="3"/>
    <w:autoRedefine/>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11</Pages>
  <Words>4012</Words>
  <Characters>4417</Characters>
  <Lines>32</Lines>
  <Paragraphs>9</Paragraphs>
  <TotalTime>0</TotalTime>
  <ScaleCrop>false</ScaleCrop>
  <LinksUpToDate>false</LinksUpToDate>
  <CharactersWithSpaces>4447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杨洋</cp:lastModifiedBy>
  <cp:lastPrinted>2022-09-19T10:34:00Z</cp:lastPrinted>
  <dcterms:modified xsi:type="dcterms:W3CDTF">2024-01-19T08:11:06Z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9C872CB057B74C43AB101636CEB4559F_13</vt:lpwstr>
  </property>
</Properties>
</file>