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lang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浑南区高坎街道办事处</w:t>
      </w:r>
    </w:p>
    <w:p>
      <w:pPr>
        <w:jc w:val="center"/>
        <w:rPr>
          <w:rFonts w:hint="eastAsia" w:ascii="楷体" w:hAnsi="楷体" w:eastAsia="楷体"/>
          <w:b/>
          <w:sz w:val="52"/>
          <w:szCs w:val="52"/>
          <w:lang w:val="en-US" w:eastAsia="zh-CN"/>
        </w:rPr>
      </w:pPr>
      <w:r>
        <w:rPr>
          <w:rFonts w:hint="eastAsia" w:ascii="楷体" w:hAnsi="楷体" w:eastAsia="楷体"/>
          <w:b/>
          <w:sz w:val="52"/>
          <w:szCs w:val="52"/>
        </w:rPr>
        <w:t>2021年部门预算</w:t>
      </w:r>
      <w:r>
        <w:rPr>
          <w:rFonts w:hint="eastAsia" w:ascii="楷体" w:hAnsi="楷体" w:eastAsia="楷体"/>
          <w:b/>
          <w:sz w:val="52"/>
          <w:szCs w:val="52"/>
          <w:lang w:val="en-US" w:eastAsia="zh-CN"/>
        </w:rPr>
        <w:t xml:space="preserve"> </w:t>
      </w:r>
      <w:bookmarkStart w:id="1" w:name="_GoBack"/>
      <w:bookmarkEnd w:id="1"/>
    </w:p>
    <w:p>
      <w:pPr>
        <w:jc w:val="center"/>
        <w:rPr>
          <w:rFonts w:hint="eastAsia" w:ascii="楷体" w:hAnsi="楷体" w:eastAsia="楷体"/>
          <w:b/>
          <w:sz w:val="52"/>
          <w:szCs w:val="52"/>
        </w:rPr>
      </w:pPr>
      <w:r>
        <w:rPr>
          <w:rFonts w:hint="eastAsia" w:ascii="楷体" w:hAnsi="楷体" w:eastAsia="楷体"/>
          <w:b/>
          <w:sz w:val="52"/>
          <w:szCs w:val="52"/>
        </w:rPr>
        <w:t>（含“三公”经费预算）</w:t>
      </w:r>
    </w:p>
    <w:p>
      <w:pPr>
        <w:jc w:val="center"/>
        <w:rPr>
          <w:rFonts w:hint="eastAsia" w:ascii="楷体" w:hAnsi="楷体" w:eastAsia="楷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2021年部门预算公开表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浑南区高坎街道办事处</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根据《沈阳市浑南区街道机构改革方案》，街道的职能定位为：贯彻执行党和国家的路线、方针、政策、法律、法规和上级党委、政府的决定、决议，根据法律法规和县级党委、政府授权，围绕党的建设、社会治理、公共服务、城市管理等全面履行职能，紧扣城市基层治理，聚焦基层党建等重点工作以及就业和社会保障、医疗保障、不动产登记、社会救助、户籍管理、危（旧）房改造、园林绿化、环境卫生、市容市貌等群众关心关注的民生工作，切实把工作重心转到抓党建、抓治理、抓服务和营造良好发展环境上来。厘清街道办事处与居民委员会、农村集体经济组织的权责边界。</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根据上述职能定位，确定街道综合办事机构工作职能如下：</w:t>
      </w:r>
    </w:p>
    <w:p>
      <w:pPr>
        <w:pStyle w:val="2"/>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1.党政综合办公室（党建工作办公室）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主要履行机关日常事务、综合协调、服务保障及党的建设等工作职能。</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负责党的组织建设、党风廉政建设、宣传教育、思想政治、意识形态、精神文明建设、统一战线、民族宗教等工作；负责做好人大代表、政协委员的联络服务和提案办理等工作；负责工会、共青团、妇联等群团工作；负责重要会议活动承办、文字综合、文件制发、文电信息、督促检查、建章立制、日常值班、考勤统计、档案、保密</w:t>
      </w:r>
      <w:r>
        <w:rPr>
          <w:rFonts w:hint="eastAsia" w:ascii="仿宋" w:hAnsi="仿宋" w:eastAsia="仿宋" w:cs="仿宋"/>
          <w:sz w:val="32"/>
          <w:szCs w:val="32"/>
          <w:lang w:eastAsia="zh-CN"/>
        </w:rPr>
        <w:t>、依法行政</w:t>
      </w:r>
      <w:r>
        <w:rPr>
          <w:rFonts w:hint="eastAsia" w:ascii="仿宋" w:hAnsi="仿宋" w:eastAsia="仿宋" w:cs="仿宋"/>
          <w:sz w:val="32"/>
          <w:szCs w:val="32"/>
        </w:rPr>
        <w:t>等工作；负责机构编制、人事管理</w:t>
      </w:r>
      <w:r>
        <w:rPr>
          <w:rFonts w:hint="eastAsia" w:ascii="仿宋" w:hAnsi="仿宋" w:eastAsia="仿宋" w:cs="仿宋"/>
          <w:sz w:val="32"/>
          <w:szCs w:val="32"/>
          <w:lang w:eastAsia="zh-CN"/>
        </w:rPr>
        <w:t>、</w:t>
      </w:r>
      <w:r>
        <w:rPr>
          <w:rFonts w:hint="eastAsia" w:ascii="仿宋" w:hAnsi="仿宋" w:eastAsia="仿宋" w:cs="仿宋"/>
          <w:sz w:val="32"/>
          <w:szCs w:val="32"/>
        </w:rPr>
        <w:t>绩效考评等工作；负责在职人员管理、离退休干部服务等工作；负责人民武装工作。</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负责落实基层党建工作责任制，统筹推进基层党建工作，实现党的组织和工作全覆盖；负责党员管理教育、组织关系接转、政审外调、党费收缴等工作；负责基层社区、非公企业、社会组织党组织建设；依托街道事务受理中心和文化活动中心，建立街道党建服务中心，面向辖区内党组织和党员开展党建活动、提供党建服务，使其成为服务区域党员群众的枢纽。</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2.社会治理办公室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社会治安综合治理、信访维稳等工作职能。负责维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r>
        <w:rPr>
          <w:rFonts w:hint="eastAsia" w:ascii="仿宋" w:hAnsi="仿宋" w:eastAsia="仿宋" w:cs="仿宋"/>
          <w:sz w:val="32"/>
          <w:szCs w:val="32"/>
          <w:lang w:eastAsia="zh-CN"/>
        </w:rPr>
        <w:t>；负责协调派出所开展相关工作；负责</w:t>
      </w:r>
      <w:r>
        <w:rPr>
          <w:rFonts w:hint="eastAsia" w:ascii="仿宋" w:hAnsi="仿宋" w:eastAsia="仿宋" w:cs="仿宋"/>
          <w:sz w:val="32"/>
          <w:szCs w:val="32"/>
        </w:rPr>
        <w:t>承办街道党工委交办的临时性工作。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3.公共服务办公室（政务服务大厅）</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社会服务、社会救济、民生保障等工作职能。负责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4.城乡管理办公室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主要履行城乡建设、综合管理及交通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w:t>
      </w:r>
      <w:r>
        <w:rPr>
          <w:rFonts w:hint="eastAsia" w:ascii="仿宋" w:hAnsi="仿宋" w:eastAsia="仿宋" w:cs="仿宋"/>
          <w:sz w:val="32"/>
          <w:szCs w:val="32"/>
          <w:lang w:eastAsia="zh-CN"/>
        </w:rPr>
        <w:t>集体土地组报卷、</w:t>
      </w:r>
      <w:r>
        <w:rPr>
          <w:rFonts w:hint="eastAsia" w:ascii="仿宋" w:hAnsi="仿宋" w:eastAsia="仿宋" w:cs="仿宋"/>
          <w:sz w:val="32"/>
          <w:szCs w:val="32"/>
        </w:rPr>
        <w:t>宅基地管理</w:t>
      </w:r>
      <w:r>
        <w:rPr>
          <w:rFonts w:hint="eastAsia" w:ascii="仿宋" w:hAnsi="仿宋" w:eastAsia="仿宋" w:cs="仿宋"/>
          <w:sz w:val="32"/>
          <w:szCs w:val="32"/>
          <w:lang w:eastAsia="zh-CN"/>
        </w:rPr>
        <w:t>、设施农用地管理、</w:t>
      </w:r>
      <w:r>
        <w:rPr>
          <w:rFonts w:hint="eastAsia" w:ascii="仿宋" w:hAnsi="仿宋" w:eastAsia="仿宋" w:cs="仿宋"/>
          <w:sz w:val="32"/>
          <w:szCs w:val="32"/>
        </w:rPr>
        <w:t>配合土地执法等相关工作；负责派驻队所的日常管理和绩效考评。有关部门履行行政执法主体责任时，负责协助其承担日常巡查、发现违法行为并及时通报等具体工作</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协调协同现场征收部、执法大队</w:t>
      </w:r>
      <w:r>
        <w:rPr>
          <w:rFonts w:hint="eastAsia" w:ascii="仿宋" w:hAnsi="仿宋" w:eastAsia="仿宋" w:cs="仿宋"/>
          <w:sz w:val="32"/>
          <w:szCs w:val="32"/>
          <w:lang w:eastAsia="zh-CN"/>
        </w:rPr>
        <w:t>、环卫所</w:t>
      </w:r>
      <w:r>
        <w:rPr>
          <w:rFonts w:hint="eastAsia" w:ascii="仿宋" w:hAnsi="仿宋" w:eastAsia="仿宋" w:cs="仿宋"/>
          <w:sz w:val="32"/>
          <w:szCs w:val="32"/>
        </w:rPr>
        <w:t>开展工作。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5.经济发展办公室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b/>
          <w:bCs/>
          <w:sz w:val="32"/>
          <w:szCs w:val="32"/>
        </w:rPr>
      </w:pPr>
      <w:r>
        <w:rPr>
          <w:rFonts w:hint="eastAsia" w:ascii="仿宋" w:hAnsi="仿宋" w:eastAsia="仿宋" w:cs="仿宋"/>
          <w:sz w:val="32"/>
          <w:szCs w:val="32"/>
        </w:rPr>
        <w:t>主要履行发展决策落实、企业商贸服务、营商环境建设和在地统计等工作职能。负责财务管理、资产管理、政府采购</w:t>
      </w:r>
      <w:r>
        <w:rPr>
          <w:rFonts w:hint="eastAsia" w:ascii="仿宋" w:hAnsi="仿宋" w:eastAsia="仿宋" w:cs="仿宋"/>
          <w:sz w:val="32"/>
          <w:szCs w:val="32"/>
          <w:lang w:eastAsia="zh-CN"/>
        </w:rPr>
        <w:t>、招商</w:t>
      </w:r>
      <w:r>
        <w:rPr>
          <w:rFonts w:hint="eastAsia" w:ascii="仿宋" w:hAnsi="仿宋" w:eastAsia="仿宋" w:cs="仿宋"/>
          <w:sz w:val="32"/>
          <w:szCs w:val="32"/>
        </w:rPr>
        <w:t>等项工作，负责办公场所运转维护、安全、卫生清洁等后勤服务保障工作；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协调协同</w:t>
      </w:r>
      <w:r>
        <w:rPr>
          <w:rFonts w:hint="eastAsia" w:ascii="仿宋" w:hAnsi="仿宋" w:eastAsia="仿宋" w:cs="仿宋"/>
          <w:sz w:val="32"/>
          <w:szCs w:val="32"/>
        </w:rPr>
        <w:t>街道综合服务分中心</w:t>
      </w:r>
      <w:r>
        <w:rPr>
          <w:rFonts w:hint="eastAsia" w:ascii="仿宋" w:hAnsi="仿宋" w:eastAsia="仿宋" w:cs="仿宋"/>
          <w:sz w:val="32"/>
          <w:szCs w:val="32"/>
          <w:lang w:eastAsia="zh-CN"/>
        </w:rPr>
        <w:t>开展工作</w:t>
      </w:r>
      <w:r>
        <w:rPr>
          <w:rFonts w:hint="eastAsia" w:ascii="仿宋" w:hAnsi="仿宋" w:eastAsia="仿宋" w:cs="仿宋"/>
          <w:sz w:val="32"/>
          <w:szCs w:val="32"/>
        </w:rPr>
        <w:t>。</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6.应急管理办公室（投诉平台）</w:t>
      </w:r>
    </w:p>
    <w:p>
      <w:pPr>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负责整合现有设在街道的党的建设、综合治理、社区治理、数字城管等系统指挥信息资源，建立一体化的信息系统和综合指挥平台，实现互联互通、信息共享、实时监控、综合监测。</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协调协同</w:t>
      </w:r>
      <w:r>
        <w:rPr>
          <w:rFonts w:hint="eastAsia" w:ascii="仿宋" w:hAnsi="仿宋" w:eastAsia="仿宋" w:cs="仿宋"/>
          <w:sz w:val="32"/>
          <w:szCs w:val="32"/>
        </w:rPr>
        <w:t>应</w:t>
      </w:r>
      <w:r>
        <w:rPr>
          <w:rFonts w:hint="eastAsia" w:ascii="仿宋" w:hAnsi="仿宋" w:eastAsia="仿宋" w:cs="仿宋"/>
          <w:kern w:val="2"/>
          <w:sz w:val="32"/>
          <w:szCs w:val="32"/>
          <w:lang w:val="en-US" w:eastAsia="zh-CN" w:bidi="ar-SA"/>
        </w:rPr>
        <w:t>急中队、市场监督管理所开展工作。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7.社区建设指导办公室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b/>
          <w:bCs/>
          <w:sz w:val="32"/>
          <w:szCs w:val="32"/>
        </w:rPr>
      </w:pPr>
      <w:r>
        <w:rPr>
          <w:rFonts w:hint="eastAsia" w:ascii="仿宋" w:hAnsi="仿宋" w:eastAsia="仿宋" w:cs="仿宋"/>
          <w:sz w:val="32"/>
          <w:szCs w:val="32"/>
        </w:rPr>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加强社区综合服务站点建设，设置便民服务站，推动基本公共服务事项进驻社区办理。</w:t>
      </w:r>
      <w:r>
        <w:rPr>
          <w:rFonts w:hint="eastAsia" w:ascii="仿宋" w:hAnsi="仿宋" w:eastAsia="仿宋" w:cs="仿宋"/>
          <w:sz w:val="32"/>
          <w:szCs w:val="32"/>
          <w:lang w:eastAsia="zh-CN"/>
        </w:rPr>
        <w:t>负责</w:t>
      </w:r>
      <w:r>
        <w:rPr>
          <w:rFonts w:hint="eastAsia" w:ascii="仿宋" w:hAnsi="仿宋" w:eastAsia="仿宋" w:cs="仿宋"/>
          <w:sz w:val="32"/>
          <w:szCs w:val="32"/>
        </w:rPr>
        <w:t>承办街道党工委交办的临时性工作。</w:t>
      </w:r>
    </w:p>
    <w:p>
      <w:pPr>
        <w:pStyle w:val="2"/>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 xml:space="preserve">    </w:t>
      </w:r>
      <w:r>
        <w:rPr>
          <w:rFonts w:hint="eastAsia" w:ascii="仿宋" w:hAnsi="仿宋" w:eastAsia="仿宋" w:cs="仿宋"/>
          <w:sz w:val="32"/>
          <w:szCs w:val="32"/>
        </w:rPr>
        <w:t>8.纪工委（监察办公室）</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仿宋" w:hAnsi="仿宋" w:eastAsia="仿宋" w:cs="仿宋"/>
          <w:sz w:val="32"/>
          <w:szCs w:val="32"/>
        </w:rPr>
      </w:pPr>
      <w:r>
        <w:rPr>
          <w:rFonts w:hint="eastAsia" w:ascii="仿宋" w:hAnsi="仿宋" w:eastAsia="仿宋" w:cs="仿宋"/>
          <w:sz w:val="32"/>
          <w:szCs w:val="32"/>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及街道党工委交办的临时性工作。</w:t>
      </w:r>
    </w:p>
    <w:p>
      <w:pPr>
        <w:pStyle w:val="9"/>
        <w:pageBreakBefore w:val="0"/>
        <w:widowControl w:val="0"/>
        <w:kinsoku/>
        <w:wordWrap/>
        <w:overflowPunct/>
        <w:topLinePunct w:val="0"/>
        <w:autoSpaceDE/>
        <w:autoSpaceDN/>
        <w:bidi w:val="0"/>
        <w:adjustRightInd/>
        <w:snapToGrid/>
        <w:spacing w:line="520" w:lineRule="exact"/>
        <w:ind w:firstLine="632"/>
        <w:textAlignment w:val="auto"/>
        <w:rPr>
          <w:rFonts w:hint="eastAsia" w:ascii="宋体" w:hAnsi="宋体" w:eastAsia="宋体" w:cs="宋体"/>
          <w:sz w:val="32"/>
          <w:szCs w:val="32"/>
        </w:rPr>
      </w:pPr>
      <w:r>
        <w:rPr>
          <w:rFonts w:hint="eastAsia" w:ascii="仿宋" w:hAnsi="仿宋" w:eastAsia="仿宋" w:cs="仿宋"/>
          <w:sz w:val="32"/>
          <w:szCs w:val="32"/>
        </w:rPr>
        <w:t>街道监察办公室与纪工委合署办公，依据区监察委员会授权，街道监察办公室履行监督调查处置职责，重点是日常监督。负责对街道管辖的监察对象依法履职、秉公用权、廉洁从政从业以及道德操守情况进行监督检查；经区监察委员会批准，负责对涉嫌贪污贿赂、滥用职权、玩忽职守、权力寻租、利益输送、徇私舞弊以及浪费国家资财等职务违法行为进行调查；负责对违法的监察对象依法进行处置，需要给予处分的，向区监察委员会提出处分建议，由区监察委员会作出政务处分决定或有任免机关、单位给予处分；负责对履职不力、失职失责的领导人员，按照管理权限进行问责或提出问责建议；负责向监察对象所在单位提出监察建议；负责承办区监察委员会交办的相关事项。</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w:t>
      </w:r>
      <w:r>
        <w:rPr>
          <w:rFonts w:hint="eastAsia" w:ascii="仿宋_GB2312" w:eastAsia="仿宋_GB2312"/>
          <w:b/>
          <w:sz w:val="32"/>
          <w:szCs w:val="32"/>
          <w:lang w:eastAsia="zh-CN"/>
        </w:rPr>
        <w:t>浑南区高坎街道办事处</w:t>
      </w:r>
      <w:r>
        <w:rPr>
          <w:rFonts w:hint="eastAsia" w:ascii="仿宋_GB2312" w:eastAsia="仿宋_GB2312"/>
          <w:b/>
          <w:sz w:val="32"/>
          <w:szCs w:val="32"/>
        </w:rPr>
        <w:t>2021年部门预算编制范围预算单位包括：</w:t>
      </w:r>
    </w:p>
    <w:p>
      <w:pPr>
        <w:ind w:left="840"/>
        <w:jc w:val="left"/>
        <w:rPr>
          <w:rFonts w:hint="eastAsia" w:ascii="仿宋_GB2312" w:hAnsi="仿宋_GB2312" w:eastAsia="仿宋_GB2312"/>
          <w:sz w:val="32"/>
          <w:szCs w:val="32"/>
        </w:rPr>
      </w:pPr>
      <w:r>
        <w:rPr>
          <w:rFonts w:hint="eastAsia" w:ascii="仿宋_GB2312" w:eastAsia="仿宋_GB2312"/>
          <w:b w:val="0"/>
          <w:bCs/>
          <w:sz w:val="32"/>
          <w:szCs w:val="32"/>
          <w:lang w:eastAsia="zh-CN"/>
        </w:rPr>
        <w:t>沈阳市浑南区高坎街道办事处本级</w:t>
      </w:r>
    </w:p>
    <w:p>
      <w:pPr>
        <w:ind w:left="1260"/>
        <w:jc w:val="left"/>
        <w:rPr>
          <w:rFonts w:hint="eastAsia" w:ascii="仿宋_GB2312" w:eastAsia="仿宋_GB2312"/>
          <w:sz w:val="32"/>
          <w:szCs w:val="32"/>
        </w:rPr>
      </w:pP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仿宋_GB2312" w:eastAsia="仿宋_GB2312"/>
          <w:sz w:val="32"/>
          <w:szCs w:val="32"/>
        </w:rPr>
      </w:pPr>
      <w:r>
        <w:rPr>
          <w:rFonts w:hint="eastAsia" w:ascii="宋体" w:hAnsi="宋体"/>
          <w:b/>
          <w:sz w:val="36"/>
          <w:szCs w:val="36"/>
        </w:rPr>
        <w:t>第二部分 沈阳市</w:t>
      </w:r>
      <w:r>
        <w:rPr>
          <w:rFonts w:hint="eastAsia" w:ascii="宋体" w:hAnsi="宋体"/>
          <w:b/>
          <w:sz w:val="36"/>
          <w:szCs w:val="36"/>
          <w:lang w:eastAsia="zh-CN"/>
        </w:rPr>
        <w:t>浑南区高坎街道办事处</w:t>
      </w:r>
      <w:r>
        <w:rPr>
          <w:rFonts w:hint="eastAsia" w:ascii="宋体" w:hAnsi="宋体"/>
          <w:b/>
          <w:sz w:val="36"/>
          <w:szCs w:val="36"/>
        </w:rPr>
        <w:t>2021年部门预算公开表</w:t>
      </w:r>
    </w:p>
    <w:p>
      <w:pPr>
        <w:jc w:val="center"/>
        <w:rPr>
          <w:rFonts w:hint="eastAsia" w:ascii="黑体" w:eastAsia="黑体"/>
          <w:sz w:val="32"/>
          <w:szCs w:val="32"/>
        </w:rPr>
      </w:pPr>
    </w:p>
    <w:p>
      <w:pPr>
        <w:jc w:val="center"/>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425" w:num="1"/>
          <w:docGrid w:type="lines" w:linePitch="312" w:charSpace="0"/>
        </w:sectPr>
      </w:pPr>
    </w:p>
    <w:p>
      <w:pPr>
        <w:jc w:val="center"/>
        <w:rPr>
          <w:rFonts w:hint="eastAsia" w:ascii="宋体" w:hAnsi="宋体"/>
          <w:b/>
          <w:sz w:val="36"/>
          <w:szCs w:val="36"/>
        </w:rPr>
      </w:pPr>
      <w:r>
        <w:rPr>
          <w:rFonts w:hint="eastAsia" w:ascii="宋体" w:hAnsi="宋体"/>
          <w:b/>
          <w:sz w:val="36"/>
          <w:szCs w:val="36"/>
        </w:rPr>
        <w:t>第三部分 沈阳市</w:t>
      </w:r>
      <w:r>
        <w:rPr>
          <w:rFonts w:hint="eastAsia" w:ascii="宋体" w:hAnsi="宋体"/>
          <w:b/>
          <w:sz w:val="36"/>
          <w:szCs w:val="36"/>
          <w:lang w:eastAsia="zh-CN"/>
        </w:rPr>
        <w:t>浑南区高坎街道</w:t>
      </w:r>
      <w:r>
        <w:rPr>
          <w:rFonts w:hint="eastAsia" w:ascii="宋体" w:hAnsi="宋体"/>
          <w:b/>
          <w:sz w:val="36"/>
          <w:szCs w:val="36"/>
        </w:rPr>
        <w:t>2021年部门预算情况说明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浑南区高坎街道办事处</w:t>
      </w:r>
      <w:r>
        <w:rPr>
          <w:rFonts w:hint="eastAsia" w:ascii="黑体" w:hAnsi="黑体" w:eastAsia="黑体"/>
          <w:sz w:val="32"/>
          <w:szCs w:val="32"/>
        </w:rPr>
        <w:t>2021年收支预算的总体说明</w:t>
      </w:r>
    </w:p>
    <w:p>
      <w:pPr>
        <w:ind w:firstLine="660"/>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浑南区高坎街道办事处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eastAsia="zh-CN"/>
        </w:rPr>
        <w:t>浑南区高坎街道办事处</w:t>
      </w:r>
      <w:r>
        <w:rPr>
          <w:rFonts w:hint="eastAsia" w:ascii="仿宋_GB2312" w:hAnsi="宋体" w:eastAsia="仿宋_GB2312"/>
          <w:sz w:val="32"/>
          <w:szCs w:val="32"/>
        </w:rPr>
        <w:t>2021年收支总预算</w:t>
      </w:r>
      <w:r>
        <w:rPr>
          <w:rFonts w:hint="eastAsia" w:ascii="仿宋_GB2312" w:hAnsi="宋体" w:eastAsia="仿宋_GB2312"/>
          <w:sz w:val="32"/>
          <w:szCs w:val="32"/>
          <w:lang w:val="en-US" w:eastAsia="zh-CN"/>
        </w:rPr>
        <w:t>2302.48</w:t>
      </w:r>
      <w:r>
        <w:rPr>
          <w:rFonts w:hint="eastAsia" w:ascii="仿宋_GB2312" w:hAnsi="宋体" w:eastAsia="仿宋_GB2312"/>
          <w:sz w:val="32"/>
          <w:szCs w:val="32"/>
        </w:rPr>
        <w:t>万元，比2020年收支总预算</w:t>
      </w:r>
      <w:r>
        <w:rPr>
          <w:rFonts w:hint="eastAsia" w:ascii="仿宋_GB2312" w:hAnsi="宋体" w:eastAsia="仿宋_GB2312"/>
          <w:sz w:val="32"/>
          <w:szCs w:val="32"/>
          <w:lang w:val="en-US" w:eastAsia="zh-CN"/>
        </w:rPr>
        <w:t>2160.28</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142.2</w:t>
      </w:r>
      <w:r>
        <w:rPr>
          <w:rFonts w:hint="eastAsia" w:ascii="仿宋_GB2312" w:hAnsi="宋体" w:eastAsia="仿宋_GB2312"/>
          <w:sz w:val="32"/>
          <w:szCs w:val="32"/>
        </w:rPr>
        <w:t>万元，</w:t>
      </w:r>
      <w:r>
        <w:rPr>
          <w:rFonts w:hint="eastAsia" w:ascii="仿宋" w:hAnsi="仿宋" w:eastAsia="仿宋"/>
          <w:sz w:val="32"/>
          <w:szCs w:val="32"/>
        </w:rPr>
        <w:t>主要是由于2021年增加秸秆、荒草处置专项经费、</w:t>
      </w:r>
      <w:r>
        <w:rPr>
          <w:rFonts w:hint="eastAsia" w:ascii="仿宋" w:hAnsi="仿宋" w:eastAsia="仿宋"/>
          <w:sz w:val="32"/>
          <w:szCs w:val="32"/>
          <w:lang w:eastAsia="zh-CN"/>
        </w:rPr>
        <w:t>乱排乱卸工作经费</w:t>
      </w:r>
      <w:r>
        <w:rPr>
          <w:rFonts w:hint="eastAsia" w:ascii="仿宋" w:hAnsi="仿宋" w:eastAsia="仿宋"/>
          <w:sz w:val="32"/>
          <w:szCs w:val="32"/>
        </w:rPr>
        <w:t>、换届选举工作经费、新建卫生室</w:t>
      </w:r>
      <w:r>
        <w:rPr>
          <w:rFonts w:hint="eastAsia" w:ascii="仿宋" w:hAnsi="仿宋" w:eastAsia="仿宋"/>
          <w:sz w:val="32"/>
          <w:szCs w:val="32"/>
          <w:lang w:eastAsia="zh-CN"/>
        </w:rPr>
        <w:t>等相关费用</w:t>
      </w:r>
      <w:r>
        <w:rPr>
          <w:rFonts w:hint="eastAsia" w:ascii="仿宋" w:hAnsi="仿宋" w:eastAsia="仿宋"/>
          <w:sz w:val="32"/>
          <w:szCs w:val="32"/>
        </w:rPr>
        <w:t>支出。</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浑南区高坎街道办事处</w:t>
      </w:r>
      <w:r>
        <w:rPr>
          <w:rFonts w:hint="eastAsia" w:ascii="黑体" w:hAnsi="黑体" w:eastAsia="黑体"/>
          <w:sz w:val="32"/>
          <w:szCs w:val="32"/>
        </w:rPr>
        <w:t>一般公共预算2021年“三公”经费预算支出情况说明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2021年一般公共预算“三公”经费预算数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2021年沈阳</w:t>
      </w:r>
      <w:r>
        <w:rPr>
          <w:rFonts w:hint="eastAsia" w:ascii="仿宋_GB2312" w:hAnsi="宋体" w:eastAsia="仿宋_GB2312"/>
          <w:sz w:val="32"/>
          <w:szCs w:val="32"/>
          <w:lang w:eastAsia="zh-CN"/>
        </w:rPr>
        <w:t>浑南区高坎街道办事处</w:t>
      </w:r>
      <w:r>
        <w:rPr>
          <w:rFonts w:hint="eastAsia" w:ascii="仿宋_GB2312" w:hAnsi="宋体" w:eastAsia="仿宋_GB2312"/>
          <w:sz w:val="32"/>
          <w:szCs w:val="32"/>
        </w:rPr>
        <w:t>本级机关运行经费财政拨款预算</w:t>
      </w:r>
      <w:r>
        <w:rPr>
          <w:rFonts w:hint="eastAsia" w:ascii="仿宋_GB2312" w:hAnsi="宋体" w:eastAsia="仿宋_GB2312"/>
          <w:sz w:val="32"/>
          <w:szCs w:val="32"/>
          <w:lang w:val="en-US" w:eastAsia="zh-CN"/>
        </w:rPr>
        <w:t>71.54</w:t>
      </w:r>
      <w:r>
        <w:rPr>
          <w:rFonts w:hint="eastAsia" w:ascii="仿宋_GB2312" w:hAnsi="宋体" w:eastAsia="仿宋_GB2312"/>
          <w:sz w:val="32"/>
          <w:szCs w:val="32"/>
        </w:rPr>
        <w:t>万元，比2020年预算</w:t>
      </w:r>
      <w:r>
        <w:rPr>
          <w:rFonts w:hint="eastAsia" w:ascii="仿宋_GB2312" w:hAnsi="宋体" w:eastAsia="仿宋_GB2312"/>
          <w:sz w:val="32"/>
          <w:szCs w:val="32"/>
          <w:lang w:val="en-US" w:eastAsia="zh-CN"/>
        </w:rPr>
        <w:t>66.48万元，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5.06</w:t>
      </w:r>
      <w:r>
        <w:rPr>
          <w:rFonts w:hint="eastAsia" w:ascii="仿宋_GB2312" w:hAnsi="宋体" w:eastAsia="仿宋_GB2312"/>
          <w:sz w:val="32"/>
          <w:szCs w:val="32"/>
        </w:rPr>
        <w:t>万元，</w:t>
      </w:r>
      <w:r>
        <w:rPr>
          <w:rFonts w:hint="eastAsia" w:ascii="仿宋_GB2312" w:hAnsi="宋体" w:eastAsia="仿宋_GB2312"/>
          <w:sz w:val="32"/>
          <w:szCs w:val="32"/>
          <w:lang w:eastAsia="zh-CN"/>
        </w:rPr>
        <w:t>升高</w:t>
      </w:r>
      <w:r>
        <w:rPr>
          <w:rFonts w:hint="eastAsia" w:ascii="仿宋_GB2312" w:hAnsi="宋体" w:eastAsia="仿宋_GB2312"/>
          <w:sz w:val="32"/>
          <w:szCs w:val="32"/>
          <w:lang w:val="en-US" w:eastAsia="zh-CN"/>
        </w:rPr>
        <w:t>7.6</w:t>
      </w:r>
      <w:r>
        <w:rPr>
          <w:rFonts w:hint="eastAsia" w:ascii="仿宋_GB2312" w:hAnsi="宋体" w:eastAsia="仿宋_GB2312"/>
          <w:sz w:val="32"/>
          <w:szCs w:val="32"/>
        </w:rPr>
        <w:t>%。</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2021年沈阳市</w:t>
      </w:r>
      <w:r>
        <w:rPr>
          <w:rFonts w:hint="eastAsia" w:ascii="仿宋_GB2312" w:eastAsia="仿宋_GB2312"/>
          <w:b w:val="0"/>
          <w:bCs/>
          <w:sz w:val="32"/>
          <w:szCs w:val="32"/>
          <w:lang w:eastAsia="zh-CN"/>
        </w:rPr>
        <w:t>浑南区高坎街道办事处</w:t>
      </w:r>
      <w:r>
        <w:rPr>
          <w:rFonts w:hint="eastAsia" w:ascii="仿宋_GB2312" w:hAnsi="宋体" w:eastAsia="仿宋_GB2312"/>
          <w:sz w:val="32"/>
          <w:szCs w:val="32"/>
        </w:rPr>
        <w:t>采购预算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截至2020年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w:t>
      </w:r>
      <w:r>
        <w:rPr>
          <w:rFonts w:hint="eastAsia" w:ascii="仿宋_GB2312" w:eastAsia="仿宋_GB2312"/>
          <w:b w:val="0"/>
          <w:bCs/>
          <w:sz w:val="32"/>
          <w:szCs w:val="32"/>
          <w:lang w:eastAsia="zh-CN"/>
        </w:rPr>
        <w:t>浑南区高坎街道办事处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9</w:t>
      </w:r>
      <w:r>
        <w:rPr>
          <w:rFonts w:hint="eastAsia" w:ascii="仿宋_GB2312" w:hAnsi="宋体" w:eastAsia="仿宋_GB2312"/>
          <w:sz w:val="32"/>
          <w:szCs w:val="32"/>
        </w:rPr>
        <w:t>辆，其中：一般公务用车</w:t>
      </w:r>
      <w:r>
        <w:rPr>
          <w:rFonts w:hint="eastAsia" w:ascii="仿宋_GB2312" w:hAnsi="宋体" w:eastAsia="仿宋_GB2312"/>
          <w:sz w:val="32"/>
          <w:szCs w:val="32"/>
          <w:lang w:val="en-US" w:eastAsia="zh-CN"/>
        </w:rPr>
        <w:t>9</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2021年部门预算安排购置车辆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27</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2776511"/>
    <w:rsid w:val="011C03CE"/>
    <w:rsid w:val="02776511"/>
    <w:rsid w:val="052B5E5E"/>
    <w:rsid w:val="20E5722F"/>
    <w:rsid w:val="2893704F"/>
    <w:rsid w:val="2EAB5A01"/>
    <w:rsid w:val="397D6EA7"/>
    <w:rsid w:val="46E412DB"/>
    <w:rsid w:val="5A165968"/>
    <w:rsid w:val="5CDB15F3"/>
    <w:rsid w:val="704D0AD4"/>
    <w:rsid w:val="74202678"/>
    <w:rsid w:val="7B547F45"/>
    <w:rsid w:val="7DF15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ind w:firstLine="200" w:firstLineChars="200"/>
      <w:outlineLvl w:val="1"/>
    </w:pPr>
    <w:rPr>
      <w:rFonts w:ascii="楷体_GB2312" w:hAnsi="Calibri Light" w:eastAsia="楷体_GB2312"/>
      <w:bCs/>
      <w:szCs w:val="32"/>
    </w:rPr>
  </w:style>
  <w:style w:type="character" w:default="1" w:styleId="6">
    <w:name w:val="Default Paragraph Font"/>
    <w:link w:val="7"/>
    <w:semiHidden/>
    <w:qFormat/>
    <w:uiPriority w:val="0"/>
    <w:rPr>
      <w:rFonts w:ascii="Verdana" w:hAnsi="Verdana" w:eastAsia="仿宋_GB2312"/>
      <w:kern w:val="0"/>
      <w:sz w:val="28"/>
      <w:szCs w:val="20"/>
      <w:lang w:eastAsia="en-US"/>
    </w:rPr>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2"/>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paragraph" w:styleId="9">
    <w:name w:val="No Spacing"/>
    <w:next w:val="1"/>
    <w:qFormat/>
    <w:uiPriority w:val="1"/>
    <w:pPr>
      <w:widowControl w:val="0"/>
      <w:ind w:firstLine="200" w:firstLineChars="200"/>
      <w:jc w:val="both"/>
    </w:pPr>
    <w:rPr>
      <w:rFonts w:ascii="仿宋_GB2312" w:hAnsi="宋体"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5794</Words>
  <Characters>5949</Characters>
  <Lines>0</Lines>
  <Paragraphs>0</Paragraphs>
  <TotalTime>0</TotalTime>
  <ScaleCrop>false</ScaleCrop>
  <LinksUpToDate>false</LinksUpToDate>
  <CharactersWithSpaces>6010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2021-01-12T07:40:00Z</dcterms:created>
  <dc:creator>不靠谱@多肉圈儿</dc:creator>
  <cp:lastModifiedBy>GD</cp:lastModifiedBy>
  <cp:lastPrinted>2021-01-12T07:52:00Z</cp:lastPrinted>
  <dcterms:modified xsi:type="dcterms:W3CDTF">2021-01-14T01:14:05Z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AAD0E803BD174C76A741DA39F4715A2A</vt:lpwstr>
  </property>
</Properties>
</file>