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BB908">
      <w:pPr>
        <w:keepNext w:val="0"/>
        <w:keepLines w:val="0"/>
        <w:pageBreakBefore w:val="0"/>
        <w:widowControl/>
        <w:suppressLineNumbers w:val="0"/>
        <w:kinsoku/>
        <w:wordWrap/>
        <w:overflowPunct/>
        <w:topLinePunct w:val="0"/>
        <w:autoSpaceDE/>
        <w:autoSpaceDN/>
        <w:bidi w:val="0"/>
        <w:adjustRightInd/>
        <w:snapToGrid/>
        <w:spacing w:line="577" w:lineRule="exact"/>
        <w:jc w:val="center"/>
        <w:textAlignment w:val="auto"/>
        <w:rPr>
          <w:rFonts w:hint="eastAsia" w:ascii="宋体" w:hAnsi="宋体" w:eastAsia="宋体" w:cs="宋体"/>
          <w:b/>
          <w:bCs/>
          <w:sz w:val="44"/>
          <w:szCs w:val="44"/>
        </w:rPr>
      </w:pPr>
      <w:bookmarkStart w:id="0" w:name="_GoBack"/>
      <w:bookmarkEnd w:id="0"/>
      <w:r>
        <w:rPr>
          <w:rFonts w:hint="eastAsia" w:ascii="宋体" w:hAnsi="宋体" w:eastAsia="宋体" w:cs="宋体"/>
          <w:b/>
          <w:bCs/>
          <w:color w:val="000000"/>
          <w:kern w:val="0"/>
          <w:sz w:val="44"/>
          <w:szCs w:val="44"/>
          <w:lang w:val="en-US" w:eastAsia="zh-CN" w:bidi="ar"/>
        </w:rPr>
        <w:t>桃仙街道安全生产百日整治行动方案</w:t>
      </w:r>
    </w:p>
    <w:p w14:paraId="02E5023D">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p>
    <w:p w14:paraId="1475A426">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为进一步深化巩固安全生产治本攻坚三年行动成果，及时高效防范化解季节性、周期性安全风险，全面精准排查整治各类安全隐患问题，高效稳妥处置各类突发事件，持续保障城市安全稳定，根据《浑南区安全生产百日整治行动方案》要求，结合街道实际，特制定本方案。</w:t>
      </w:r>
    </w:p>
    <w:p w14:paraId="17419E1A">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一、总体要求</w:t>
      </w:r>
    </w:p>
    <w:p w14:paraId="4BDC6027">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深入学习贯彻习近平总书记关于安全生产重要论述和重要指示以及在辽宁、沈阳考察时的重要讲话和重要指示精神，认真落实区委、区政府部署要求，立足从根本上消除事故隐患、从根本上解决突出问题，进一步绷紧安全之弦、扛牢安全之责、抓实安全之举，持续深化安全生产治本攻坚三年行动，切实提高风险隐患排查整改质量，切实提升发现问题和解决问题的强烈意愿和能力水平，坚决防范遏制各类安全事故和灾害事件，切实维护人民群众生命财产安全，为打好打赢三年行动决胜之年决胜之战和建设东北亚国际化中心城市夯实安全保障。</w:t>
      </w:r>
    </w:p>
    <w:p w14:paraId="005A3CD5">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二、工作目标</w:t>
      </w:r>
    </w:p>
    <w:p w14:paraId="441F2391">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坚持系统治理、依法治理、综合治理、源头治理，一体推进人防、技防、工程防、管理防措施，集中解决反复出现的生产安全顽固问题、视而不见的隐患问题、安全生产周期性问题、事关群众的重点问题、安全生产责任落实问题，推动全区安全生产形势持续稳定向好，生产安全事故起数和亡人数同比实现“双下降”。具体实现“五个不发生”：不发生较大及以上生产安全事故；不发生较大及以上火灾事故；不发生有影响的燃气爆燃、居民区火灾等公共安全事件；不发生本土森林草原火灾火情；不发生自然灾害引发的衍生或次生安全事故。</w:t>
      </w:r>
    </w:p>
    <w:p w14:paraId="0C55CB59">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三、组织领导</w:t>
      </w:r>
    </w:p>
    <w:p w14:paraId="6F77F019">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成立桃仙街道安全生产百日整治行动工作领导小组（以下简称“领导小组”）。领导小组组长由街道办事处主任徐柏钢担任，副组长由街道安委会各位副主任担任，成员为街道安委会有关成员办公室负责人和各社区（村）书记（主任）。领导小组办公室设在应急管理办公室，办公室主任由街道副主任王忠兼任，专项行动结束后，领导小组及其办公室自行撤销。</w:t>
      </w:r>
    </w:p>
    <w:p w14:paraId="2DFC740B">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四、主要任务</w:t>
      </w:r>
    </w:p>
    <w:p w14:paraId="06AF6953">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本次行动覆盖全街域内所有社区（村）、所有行业领域、所有生产经营单位。重点整治以下问题。</w:t>
      </w:r>
    </w:p>
    <w:p w14:paraId="329B5EEC">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（一）加力解决反复出现的顽固问题</w:t>
      </w:r>
    </w:p>
    <w:p w14:paraId="590D7A80">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left"/>
        <w:textAlignment w:val="auto"/>
        <w:rPr>
          <w:rFonts w:hint="eastAsia" w:ascii="仿宋_GB2312" w:hAnsi="仿宋_GB2312" w:eastAsia="仿宋_GB2312" w:cs="仿宋_GB2312"/>
          <w:b w:val="0"/>
          <w:bCs w:val="0"/>
          <w:sz w:val="32"/>
          <w:szCs w:val="32"/>
          <w:highlight w:val="none"/>
        </w:rPr>
      </w:pPr>
      <w:r>
        <w:rPr>
          <w:rFonts w:ascii="仿宋_GB2312" w:hAnsi="宋体" w:eastAsia="仿宋_GB2312" w:cs="仿宋_GB2312"/>
          <w:b/>
          <w:bCs/>
          <w:color w:val="000000"/>
          <w:kern w:val="0"/>
          <w:sz w:val="32"/>
          <w:szCs w:val="32"/>
          <w:lang w:val="en-US" w:eastAsia="zh-CN" w:bidi="ar"/>
        </w:rPr>
        <w:t>1.坚决遏制道路交通事故易发多发势头。</w:t>
      </w:r>
      <w:r>
        <w:rPr>
          <w:rFonts w:hint="eastAsia" w:ascii="仿宋_GB2312" w:hAnsi="仿宋_GB2312" w:eastAsia="仿宋_GB2312" w:cs="仿宋_GB2312"/>
          <w:b w:val="0"/>
          <w:bCs w:val="0"/>
          <w:color w:val="000000"/>
          <w:kern w:val="0"/>
          <w:sz w:val="32"/>
          <w:szCs w:val="32"/>
          <w:lang w:val="en-US" w:eastAsia="zh-CN" w:bidi="ar"/>
        </w:rPr>
        <w:t>集中治理高速公路两侧区域烧荒、烧秸秆影响交通安全通行问题</w:t>
      </w:r>
      <w:r>
        <w:rPr>
          <w:rFonts w:hint="eastAsia" w:ascii="仿宋_GB2312" w:hAnsi="仿宋_GB2312" w:eastAsia="仿宋_GB2312" w:cs="仿宋_GB2312"/>
          <w:b w:val="0"/>
          <w:bCs w:val="0"/>
          <w:color w:val="000000"/>
          <w:kern w:val="0"/>
          <w:sz w:val="32"/>
          <w:szCs w:val="32"/>
          <w:highlight w:val="none"/>
          <w:lang w:val="en-US" w:eastAsia="zh-CN" w:bidi="ar"/>
        </w:rPr>
        <w:t>。</w:t>
      </w:r>
      <w:r>
        <w:rPr>
          <w:rFonts w:hint="eastAsia" w:ascii="仿宋_GB2312" w:hAnsi="仿宋_GB2312" w:eastAsia="仿宋_GB2312" w:cs="仿宋_GB2312"/>
          <w:b w:val="0"/>
          <w:bCs w:val="0"/>
          <w:color w:val="000000"/>
          <w:kern w:val="0"/>
          <w:sz w:val="32"/>
          <w:szCs w:val="32"/>
          <w:lang w:val="en-US" w:eastAsia="zh-CN" w:bidi="ar"/>
        </w:rPr>
        <w:t>[</w:t>
      </w:r>
      <w:r>
        <w:rPr>
          <w:rFonts w:hint="eastAsia" w:ascii="仿宋_GB2312" w:hAnsi="仿宋_GB2312" w:eastAsia="仿宋_GB2312" w:cs="仿宋_GB2312"/>
          <w:b w:val="0"/>
          <w:bCs w:val="0"/>
          <w:color w:val="000000"/>
          <w:kern w:val="0"/>
          <w:sz w:val="32"/>
          <w:szCs w:val="32"/>
          <w:highlight w:val="none"/>
          <w:lang w:val="en-US" w:eastAsia="zh-CN" w:bidi="ar"/>
        </w:rPr>
        <w:t>城市管理和综合行政执法办公室牵头，有关责任办公室、各社区（村）按职责分工负责</w:t>
      </w:r>
      <w:r>
        <w:rPr>
          <w:rFonts w:hint="eastAsia" w:ascii="仿宋_GB2312" w:hAnsi="仿宋_GB2312" w:eastAsia="仿宋_GB2312" w:cs="仿宋_GB2312"/>
          <w:b w:val="0"/>
          <w:bCs w:val="0"/>
          <w:color w:val="000000"/>
          <w:kern w:val="0"/>
          <w:sz w:val="32"/>
          <w:szCs w:val="32"/>
          <w:lang w:val="en-US" w:eastAsia="zh-CN" w:bidi="ar"/>
        </w:rPr>
        <w:t>]</w:t>
      </w:r>
    </w:p>
    <w:p w14:paraId="0EF26C20">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（二）加力解决视而不见的隐患问题</w:t>
      </w:r>
    </w:p>
    <w:p w14:paraId="18EE6575">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宋体" w:eastAsia="仿宋_GB2312" w:cs="仿宋_GB2312"/>
          <w:b/>
          <w:bCs/>
          <w:color w:val="000000"/>
          <w:kern w:val="0"/>
          <w:sz w:val="32"/>
          <w:szCs w:val="32"/>
          <w:lang w:val="en-US" w:eastAsia="zh-CN" w:bidi="ar"/>
        </w:rPr>
        <w:t>1.全力防范化解消防领域风险隐患。</w:t>
      </w:r>
      <w:r>
        <w:rPr>
          <w:rFonts w:hint="eastAsia" w:ascii="仿宋_GB2312" w:hAnsi="仿宋_GB2312" w:eastAsia="仿宋_GB2312" w:cs="仿宋_GB2312"/>
          <w:b w:val="0"/>
          <w:bCs w:val="0"/>
          <w:color w:val="000000"/>
          <w:kern w:val="0"/>
          <w:sz w:val="32"/>
          <w:szCs w:val="32"/>
          <w:lang w:val="en-US" w:eastAsia="zh-CN" w:bidi="ar"/>
        </w:rPr>
        <w:t>深刻汲取近期国内火灾事故教训，持续开展仓储物流、高层建筑、大型商业综合体等消防安全专项整治，全面梳理排查最不放心、最不托底的重点单位和场所，完善安全防范措施，确保不出问题。聚焦城中村、城乡结合部、老旧住宅区、“三合一”场所、九小场所和群租房，全力消除社会面火灾隐患，严防小患成灾、“小火亡人”。[应急管理办公室牵头，有关责任办公室、各社区（村）按职责分工负责]</w:t>
      </w:r>
    </w:p>
    <w:p w14:paraId="54D59B65">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2.全力防范化解工贸领域风险隐患。</w:t>
      </w:r>
      <w:r>
        <w:rPr>
          <w:rFonts w:hint="eastAsia" w:ascii="仿宋_GB2312" w:hAnsi="仿宋_GB2312" w:eastAsia="仿宋_GB2312" w:cs="仿宋_GB2312"/>
          <w:b w:val="0"/>
          <w:bCs w:val="0"/>
          <w:color w:val="000000"/>
          <w:kern w:val="0"/>
          <w:sz w:val="32"/>
          <w:szCs w:val="32"/>
          <w:lang w:val="en-US" w:eastAsia="zh-CN" w:bidi="ar"/>
        </w:rPr>
        <w:t>重点排查整治金属冶炼、涉氨制冷、粉尘涉爆、有限空间等高风险企业的复产复工阶段安全隐患问题，密切关注易燃易爆易中毒生产场所和作业环节，排查整治重大事故隐患，严禁企业带病生产。对新员工、临时代岗及外来作业人员严格实施三级教育；严格审核特种作业人员持证资格及技能现状，加强岗前实操培训，确保上岗安全。[应急管理办公室牵头，有关责任办公室、各社区（村）按职责分工负责]</w:t>
      </w:r>
    </w:p>
    <w:p w14:paraId="2B1DC8B9">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宋体" w:eastAsia="仿宋_GB2312" w:cs="仿宋_GB2312"/>
          <w:b/>
          <w:bCs/>
          <w:color w:val="000000"/>
          <w:kern w:val="0"/>
          <w:sz w:val="32"/>
          <w:szCs w:val="32"/>
          <w:lang w:val="en-US" w:eastAsia="zh-CN" w:bidi="ar"/>
        </w:rPr>
        <w:t>3.全力防范化解电力运行领域风险隐患。</w:t>
      </w:r>
      <w:r>
        <w:rPr>
          <w:rFonts w:hint="eastAsia" w:ascii="仿宋_GB2312" w:hAnsi="仿宋_GB2312" w:eastAsia="仿宋_GB2312" w:cs="仿宋_GB2312"/>
          <w:b w:val="0"/>
          <w:bCs w:val="0"/>
          <w:color w:val="000000"/>
          <w:kern w:val="0"/>
          <w:sz w:val="32"/>
          <w:szCs w:val="32"/>
          <w:lang w:val="en-US" w:eastAsia="zh-CN" w:bidi="ar"/>
        </w:rPr>
        <w:t>加强电力安全风险研判，严格落实电力设备季节性检查和运维管理，配合相关部门密切监视电网运行、变电站等季节性风险灾害，强化运维抢修保障，满足民生和重点领域用电需求。[经济发展办公室牵头，有关责任办公室、各社区（村）按职责分工负责]</w:t>
      </w:r>
    </w:p>
    <w:p w14:paraId="1162FD15">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（三）加力解决安全生产周期性问题</w:t>
      </w:r>
    </w:p>
    <w:p w14:paraId="6D4C5AF6">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1.严密排查人员密集场所。</w:t>
      </w:r>
      <w:r>
        <w:rPr>
          <w:rFonts w:hint="eastAsia" w:ascii="仿宋_GB2312" w:hAnsi="仿宋_GB2312" w:eastAsia="仿宋_GB2312" w:cs="仿宋_GB2312"/>
          <w:b w:val="0"/>
          <w:bCs w:val="0"/>
          <w:color w:val="000000"/>
          <w:kern w:val="0"/>
          <w:sz w:val="32"/>
          <w:szCs w:val="32"/>
          <w:lang w:val="en-US" w:eastAsia="zh-CN" w:bidi="ar"/>
        </w:rPr>
        <w:t>围绕宾馆、饭店、商场、集贸市场、学校、养老院等人员密集场所，严查消防安全主体责任落实情况，重点整治违规租赁、违规改变建筑使用性质和使用功能、占用堵塞疏散通道和消防车通道、封锁安全出口、违规施工和违章动火作业问题，禁止违规使用易燃、可燃材料装修装饰等，防范遏制各类火灾火情。[应急管理办公室牵头，有关责任办公室、各社区（村）按职责分工负责]</w:t>
      </w:r>
    </w:p>
    <w:p w14:paraId="6E3A8FDA">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2.严密排查特种设备领域。</w:t>
      </w:r>
      <w:r>
        <w:rPr>
          <w:rFonts w:hint="eastAsia" w:ascii="仿宋_GB2312" w:hAnsi="仿宋_GB2312" w:eastAsia="仿宋_GB2312" w:cs="仿宋_GB2312"/>
          <w:b w:val="0"/>
          <w:bCs w:val="0"/>
          <w:color w:val="000000"/>
          <w:kern w:val="0"/>
          <w:sz w:val="32"/>
          <w:szCs w:val="32"/>
          <w:lang w:val="en-US" w:eastAsia="zh-CN" w:bidi="ar"/>
        </w:rPr>
        <w:t>加强人员密集场所电梯、锅炉、压力容器、压力管道、易燃易爆介质特种设备使用单位的隐患排查治理，严查超期不检验、维保不及时等问题，督促设备运营使用单位加强应急救援演练，坚决禁止设备带病运行。集中开展液化石油气瓶充装专项检查，完善气瓶充装信息追溯系统，集中治理违规充装、无证充装等突出问题。[李相市场所牵头，有关责任办公室、各社区（村）按职责分工负责]</w:t>
      </w:r>
    </w:p>
    <w:p w14:paraId="684EB4B3">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3.严密排查冰面水面领域。</w:t>
      </w:r>
      <w:r>
        <w:rPr>
          <w:rFonts w:hint="eastAsia" w:ascii="仿宋_GB2312" w:hAnsi="仿宋_GB2312" w:eastAsia="仿宋_GB2312" w:cs="仿宋_GB2312"/>
          <w:b w:val="0"/>
          <w:bCs w:val="0"/>
          <w:color w:val="000000"/>
          <w:kern w:val="0"/>
          <w:sz w:val="32"/>
          <w:szCs w:val="32"/>
          <w:lang w:val="en-US" w:eastAsia="zh-CN" w:bidi="ar"/>
        </w:rPr>
        <w:t>全面排查河流、塘库、沟渠等重点区域安全隐患，对危险部位增设醒目安全警示标识、安全隔离带和防护栏，划定安全警戒区域，提醒群众远离不牢固冰面，避免发生坠落伤人和落水等安全事故；加强省道、市道、乡村土路边的河流冰面巡查监管，严禁车辆、行人随意穿行冰面，防范溺水事故。[城市管理和综合行政执法办公室、农业农村服务部分别牵头，有关责任办公室、各社区（村）按职责分工负责]</w:t>
      </w:r>
    </w:p>
    <w:p w14:paraId="5DC72427">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w:t>
      </w:r>
      <w:r>
        <w:rPr>
          <w:rFonts w:hint="eastAsia" w:ascii="仿宋_GB2312" w:hAnsi="仿宋_GB2312" w:eastAsia="仿宋_GB2312" w:cs="仿宋_GB2312"/>
          <w:b/>
          <w:bCs/>
          <w:color w:val="000000"/>
          <w:kern w:val="0"/>
          <w:sz w:val="32"/>
          <w:szCs w:val="32"/>
          <w:lang w:val="en-US" w:eastAsia="zh-CN" w:bidi="ar"/>
        </w:rPr>
        <w:t>严密排查文体旅领域。</w:t>
      </w:r>
      <w:r>
        <w:rPr>
          <w:rFonts w:hint="eastAsia" w:ascii="仿宋_GB2312" w:hAnsi="仿宋_GB2312" w:eastAsia="仿宋_GB2312" w:cs="仿宋_GB2312"/>
          <w:b w:val="0"/>
          <w:bCs w:val="0"/>
          <w:color w:val="000000"/>
          <w:kern w:val="0"/>
          <w:sz w:val="32"/>
          <w:szCs w:val="32"/>
          <w:lang w:val="en-US" w:eastAsia="zh-CN" w:bidi="ar"/>
        </w:rPr>
        <w:t>聚焦剧本娱乐和密室逃脱经营场所以及网红打卡地等，严查用火用电、易燃可燃材料装修装饰、防火分隔、逃生通道、消防设施、应急通讯等安全问题，严防火灾事故发生。组织开展各类场馆活动等安全隐患排查，督促做好安全防范。[社会事务办公室牵头，有关责任办公室、各社区（村）按职责分工负责]</w:t>
      </w:r>
    </w:p>
    <w:p w14:paraId="0894AAE7">
      <w:pPr>
        <w:keepNext w:val="0"/>
        <w:keepLines w:val="0"/>
        <w:pageBreakBefore w:val="0"/>
        <w:widowControl/>
        <w:numPr>
          <w:ilvl w:val="0"/>
          <w:numId w:val="0"/>
        </w:numPr>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5.严密排查森林防灭火领域。</w:t>
      </w:r>
      <w:r>
        <w:rPr>
          <w:rFonts w:hint="eastAsia" w:ascii="仿宋_GB2312" w:hAnsi="仿宋_GB2312" w:eastAsia="仿宋_GB2312" w:cs="仿宋_GB2312"/>
          <w:b w:val="0"/>
          <w:bCs w:val="0"/>
          <w:color w:val="000000"/>
          <w:kern w:val="0"/>
          <w:sz w:val="32"/>
          <w:szCs w:val="32"/>
          <w:lang w:val="en-US" w:eastAsia="zh-CN" w:bidi="ar"/>
        </w:rPr>
        <w:t>集中开展林区和林缘地带安全隐患排查整治，科学组织涉林村的护林员、群众、专业防火队伍形成相互补充的巡护梯次，进一步加强火源管控，加大重点涉林地区看护次数。街道、各有林村森林消防救援队伍24小时备勤，坚决防止小火酿成大灾。（应急管理办公室牵头，有关责任办公室、各有林村按职责分工负责）</w:t>
      </w:r>
    </w:p>
    <w:p w14:paraId="2DED900A">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bidi="ar"/>
        </w:rPr>
        <w:t>6.严密排查设施农业领域。</w:t>
      </w:r>
      <w:r>
        <w:rPr>
          <w:rFonts w:hint="eastAsia" w:ascii="仿宋_GB2312" w:hAnsi="仿宋_GB2312" w:eastAsia="仿宋_GB2312" w:cs="仿宋_GB2312"/>
          <w:b w:val="0"/>
          <w:bCs w:val="0"/>
          <w:color w:val="000000"/>
          <w:kern w:val="0"/>
          <w:sz w:val="32"/>
          <w:szCs w:val="32"/>
          <w:lang w:val="en-US" w:eastAsia="zh-CN" w:bidi="ar"/>
        </w:rPr>
        <w:t>有效防范和应对春季大风、沙尘暴等极端天气，组织开展农业领域大棚、广告牌、危房等重点设施和建筑隐患排查，做到早发现、早整改。全力推动农业设施火灾防范，重点排查农事作业场所电源、电线、电气设备安全，防止线路老化、私拉乱接、设备过载运行等安全隐患。及时清理设施棚舍及周边易燃可燃物，加强畜禽养殖场粪池贮存设施的安全管理，切实做好防火、防潮、通风等关键环节，督促企业及时开展隐患自查自改，从源头防范化解风险隐患。[农业农村服务部牵头，有关责任办公室、各社区（村）按职责分工负责]</w:t>
      </w:r>
    </w:p>
    <w:p w14:paraId="40BF099D">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（四）加力解决事关群众的重点问题</w:t>
      </w:r>
    </w:p>
    <w:p w14:paraId="2CF77BB1">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1.抓实电动自行车安全防范。</w:t>
      </w:r>
      <w:r>
        <w:rPr>
          <w:rFonts w:hint="eastAsia" w:ascii="仿宋_GB2312" w:hAnsi="仿宋_GB2312" w:eastAsia="仿宋_GB2312" w:cs="仿宋_GB2312"/>
          <w:b w:val="0"/>
          <w:bCs w:val="0"/>
          <w:color w:val="000000"/>
          <w:kern w:val="0"/>
          <w:sz w:val="32"/>
          <w:szCs w:val="32"/>
          <w:lang w:val="en-US" w:eastAsia="zh-CN" w:bidi="ar"/>
        </w:rPr>
        <w:t>严格电动自行车销售、使用、拆解回收等全链条安全监管，严查违规改装、飞线充电、进户充电等不规范行为，有序推进电动自行车充电设施安全管理，逐项解决居民小区停放充电设施建设、锂电池报废回收、以旧换新和过渡期牌照管理等薄弱环节和难点问题，全面加强停放充电环节、外卖平台企业的安全管理，全面提升整治成效。[街道消安委办、安委办牵头，有关责任办公室、各社区（村）按职责分工负责]</w:t>
      </w:r>
    </w:p>
    <w:p w14:paraId="67A9F72E">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2.抓实燃气领域安全防范。</w:t>
      </w:r>
      <w:r>
        <w:rPr>
          <w:rFonts w:hint="eastAsia" w:ascii="仿宋_GB2312" w:hAnsi="仿宋_GB2312" w:eastAsia="仿宋_GB2312" w:cs="仿宋_GB2312"/>
          <w:b w:val="0"/>
          <w:bCs w:val="0"/>
          <w:color w:val="000000"/>
          <w:kern w:val="0"/>
          <w:sz w:val="32"/>
          <w:szCs w:val="32"/>
          <w:lang w:val="en-US" w:eastAsia="zh-CN" w:bidi="ar"/>
        </w:rPr>
        <w:t>全链条整治“气、瓶、阀、管、网、环境”，加大对“黑气瓶”“黑气站”“问题气”等突出问题的查处力度。紧盯燃气经营、输送配送、使用、管线施工、燃气具生产销售五大环节，有序推进燃气老旧管网更新改造，督促指导餐饮经营场所安装使用燃气泄漏报警和自动切断装置，加快推进高层建筑未通管道燃气问题治理，持续推动“瓶改管”“气改电”，从根本上消除隐患。[应急管理办公室、</w:t>
      </w:r>
      <w:r>
        <w:rPr>
          <w:rFonts w:hint="eastAsia" w:ascii="仿宋_GB2312" w:hAnsi="仿宋_GB2312" w:eastAsia="仿宋_GB2312" w:cs="仿宋_GB2312"/>
          <w:b w:val="0"/>
          <w:bCs w:val="0"/>
          <w:color w:val="000000"/>
          <w:kern w:val="0"/>
          <w:sz w:val="32"/>
          <w:szCs w:val="32"/>
          <w:highlight w:val="none"/>
          <w:lang w:val="en-US" w:eastAsia="zh-CN" w:bidi="ar"/>
        </w:rPr>
        <w:t>城市管理和综合行政执法办公室牵头，</w:t>
      </w:r>
      <w:r>
        <w:rPr>
          <w:rFonts w:hint="eastAsia" w:ascii="仿宋_GB2312" w:hAnsi="仿宋_GB2312" w:eastAsia="仿宋_GB2312" w:cs="仿宋_GB2312"/>
          <w:b w:val="0"/>
          <w:bCs w:val="0"/>
          <w:color w:val="000000"/>
          <w:kern w:val="0"/>
          <w:sz w:val="32"/>
          <w:szCs w:val="32"/>
          <w:lang w:val="en-US" w:eastAsia="zh-CN" w:bidi="ar"/>
        </w:rPr>
        <w:t>有关责任办公室、各社区（村）按职责分工负责]</w:t>
      </w:r>
    </w:p>
    <w:p w14:paraId="0E7D6E91">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3.抓实自然灾害领域安全防范。</w:t>
      </w:r>
      <w:r>
        <w:rPr>
          <w:rFonts w:hint="eastAsia" w:ascii="仿宋_GB2312" w:hAnsi="仿宋_GB2312" w:eastAsia="仿宋_GB2312" w:cs="仿宋_GB2312"/>
          <w:b w:val="0"/>
          <w:bCs w:val="0"/>
          <w:color w:val="000000"/>
          <w:kern w:val="0"/>
          <w:sz w:val="32"/>
          <w:szCs w:val="32"/>
          <w:lang w:val="en-US" w:eastAsia="zh-CN" w:bidi="ar"/>
        </w:rPr>
        <w:t>春季气温回升较快，冷暖空气频繁交汇，强风天气增多，及时发布提示提醒，尽量避免在广告牌、树枝、花盆、临时搭建物、围挡下停留，防止高空坠物。春季雷电频繁，采取防范措施避免在空旷场地、高处、树下等易遭雷击的地方停留。全面排查山区、公路铁路沿线、景区景点周边高陡边坡、坡上坡下山体状况，通过人防、技防、工程防、管理防等措施及时消除隐患，有效管控风险。[应急管理办公室牵头，有关责任办公室、各社区（村）按职责分工负责]</w:t>
      </w:r>
    </w:p>
    <w:p w14:paraId="702137A6">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4.抓实居民小区消防领域安全防范。</w:t>
      </w:r>
      <w:r>
        <w:rPr>
          <w:rFonts w:hint="eastAsia" w:ascii="仿宋_GB2312" w:hAnsi="仿宋_GB2312" w:eastAsia="仿宋_GB2312" w:cs="仿宋_GB2312"/>
          <w:b w:val="0"/>
          <w:bCs w:val="0"/>
          <w:color w:val="000000"/>
          <w:kern w:val="0"/>
          <w:sz w:val="32"/>
          <w:szCs w:val="32"/>
          <w:lang w:val="en-US" w:eastAsia="zh-CN" w:bidi="ar"/>
        </w:rPr>
        <w:t>联合开展小区消防安全整治，重点关注居民小区消防水源、灭火器配备、室外消火栓建设等情况，集中开展区域性缺水、管网破损、消防车通道堵塞、楼道堆放杂物问题整治情况“回头看”。依托“零事故”社区（村）建设，以独居、高龄老人为重点服务对象，开展“消防宣传进家庭”活动，实地排查居民用水、用电、用气消防安全隐患和死角，有针对性讲解消防安全知识，确保消防宣传工作起到实效。[街道安委办、消安委办牵头，有关责任办公室、各社区（村）按职责分工负责]</w:t>
      </w:r>
    </w:p>
    <w:p w14:paraId="669ECC66">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bidi="ar"/>
        </w:rPr>
        <w:t>5.抓实自建房和大跨度建筑领域安全防范。</w:t>
      </w:r>
      <w:r>
        <w:rPr>
          <w:rFonts w:hint="eastAsia" w:ascii="仿宋_GB2312" w:hAnsi="仿宋_GB2312" w:eastAsia="仿宋_GB2312" w:cs="仿宋_GB2312"/>
          <w:b w:val="0"/>
          <w:bCs w:val="0"/>
          <w:color w:val="000000"/>
          <w:kern w:val="0"/>
          <w:sz w:val="32"/>
          <w:szCs w:val="32"/>
          <w:lang w:val="en-US" w:eastAsia="zh-CN" w:bidi="ar"/>
        </w:rPr>
        <w:t>突出城乡结合部、学校周边、医院周边和劳动密集型企业周边等重点区域用于商业娱乐、交通运输、餐饮住宿、学校及教育培训、医疗卫生及养老等经营性自建房和涉及公共安全人员密集的自建房，重点整治损坏主体结构和承重结构、地基基础受损、改变房屋用途、房屋使用失修失养等隐患问题。[</w:t>
      </w:r>
      <w:r>
        <w:rPr>
          <w:rFonts w:hint="eastAsia" w:ascii="仿宋_GB2312" w:hAnsi="仿宋_GB2312" w:eastAsia="仿宋_GB2312" w:cs="仿宋_GB2312"/>
          <w:b w:val="0"/>
          <w:bCs w:val="0"/>
          <w:color w:val="000000"/>
          <w:kern w:val="0"/>
          <w:sz w:val="32"/>
          <w:szCs w:val="32"/>
          <w:highlight w:val="none"/>
          <w:lang w:val="en-US" w:eastAsia="zh-CN" w:bidi="ar"/>
        </w:rPr>
        <w:t>城市管理和综合行政执法办公室</w:t>
      </w:r>
      <w:r>
        <w:rPr>
          <w:rFonts w:hint="eastAsia" w:ascii="仿宋_GB2312" w:hAnsi="仿宋_GB2312" w:eastAsia="仿宋_GB2312" w:cs="仿宋_GB2312"/>
          <w:b w:val="0"/>
          <w:bCs w:val="0"/>
          <w:color w:val="000000"/>
          <w:kern w:val="0"/>
          <w:sz w:val="32"/>
          <w:szCs w:val="32"/>
          <w:lang w:val="en-US" w:eastAsia="zh-CN" w:bidi="ar"/>
        </w:rPr>
        <w:t>牵头，有关责任办公室、各社区（村）按职责分工负责]</w:t>
      </w:r>
    </w:p>
    <w:p w14:paraId="1C7676EB">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（五）加力解决安全生产的责任落实问题</w:t>
      </w:r>
    </w:p>
    <w:p w14:paraId="53E284C2">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1.严肃整治失管漏控行为。</w:t>
      </w:r>
      <w:r>
        <w:rPr>
          <w:rFonts w:hint="eastAsia" w:ascii="仿宋_GB2312" w:hAnsi="仿宋_GB2312" w:eastAsia="仿宋_GB2312" w:cs="仿宋_GB2312"/>
          <w:b w:val="0"/>
          <w:bCs w:val="0"/>
          <w:color w:val="000000"/>
          <w:kern w:val="0"/>
          <w:sz w:val="32"/>
          <w:szCs w:val="32"/>
          <w:lang w:val="en-US" w:eastAsia="zh-CN" w:bidi="ar"/>
        </w:rPr>
        <w:t>严格落实“党政同责、一岗双责、齐抓共管、失职追责”，切实担负起“促一方发展、保一方平安”的政治责任，主要负责同志做到亲自抓、亲自管、亲自查，分管负责同志、班子成员靠前抓、全面抓、带头抓。责任办公室、社区和村委会等，进一步厘清职能边界、明确权责范围，构建高效应急体系，全力打通安全责任落实“最后一公里”。[各职能办公室、各社区（村）按职责分工负责]</w:t>
      </w:r>
    </w:p>
    <w:p w14:paraId="33A45022">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bidi="ar"/>
        </w:rPr>
        <w:t>2.严肃整治隐患排查质效不高问题。</w:t>
      </w:r>
      <w:r>
        <w:rPr>
          <w:rFonts w:hint="eastAsia" w:ascii="仿宋_GB2312" w:hAnsi="仿宋_GB2312" w:eastAsia="仿宋_GB2312" w:cs="仿宋_GB2312"/>
          <w:b w:val="0"/>
          <w:bCs w:val="0"/>
          <w:color w:val="000000"/>
          <w:kern w:val="0"/>
          <w:sz w:val="32"/>
          <w:szCs w:val="32"/>
          <w:lang w:val="en-US" w:eastAsia="zh-CN" w:bidi="ar"/>
        </w:rPr>
        <w:t>街道</w:t>
      </w:r>
      <w:r>
        <w:rPr>
          <w:rFonts w:hint="eastAsia" w:ascii="仿宋_GB2312" w:hAnsi="仿宋_GB2312" w:eastAsia="仿宋_GB2312" w:cs="仿宋_GB2312"/>
          <w:b w:val="0"/>
          <w:bCs w:val="0"/>
          <w:color w:val="000000"/>
          <w:kern w:val="0"/>
          <w:sz w:val="32"/>
          <w:szCs w:val="32"/>
          <w:highlight w:val="none"/>
          <w:lang w:val="en-US" w:eastAsia="zh-CN" w:bidi="ar"/>
        </w:rPr>
        <w:t>各职能办公室秉</w:t>
      </w:r>
      <w:r>
        <w:rPr>
          <w:rFonts w:hint="eastAsia" w:ascii="仿宋_GB2312" w:hAnsi="仿宋_GB2312" w:eastAsia="仿宋_GB2312" w:cs="仿宋_GB2312"/>
          <w:b w:val="0"/>
          <w:bCs w:val="0"/>
          <w:color w:val="000000"/>
          <w:kern w:val="0"/>
          <w:sz w:val="32"/>
          <w:szCs w:val="32"/>
          <w:lang w:val="en-US" w:eastAsia="zh-CN" w:bidi="ar"/>
        </w:rPr>
        <w:t>持高度负责的态度，严格落实“管行业必须管安全、管业务必须管安全、管生产经营必须管安全”要求，层层压实监管责任，细化实化重大事故隐患排查整治任务，学好用好重大事故隐患判定标准，健全重大事故隐患闭环整改以及责任倒查机制，建立自查自改常态化机制，切实提升发现问题和解决问题的意愿和能力水平，持续推动重大事故隐患深查彻改、动态清零。[各职能办公室、各社区（村）按职责分工负责]</w:t>
      </w:r>
    </w:p>
    <w:p w14:paraId="4AE143ED">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bidi="ar"/>
        </w:rPr>
        <w:t>3.严肃整治企业主体责任落不实问题。</w:t>
      </w:r>
      <w:r>
        <w:rPr>
          <w:rFonts w:hint="eastAsia" w:ascii="仿宋_GB2312" w:hAnsi="仿宋_GB2312" w:eastAsia="仿宋_GB2312" w:cs="仿宋_GB2312"/>
          <w:b w:val="0"/>
          <w:bCs w:val="0"/>
          <w:color w:val="000000"/>
          <w:kern w:val="0"/>
          <w:sz w:val="32"/>
          <w:szCs w:val="32"/>
          <w:lang w:val="en-US" w:eastAsia="zh-CN" w:bidi="ar"/>
        </w:rPr>
        <w:t>常态化督导企业依法履行主体责任，严格落实安全生产规章制度，从源头上消除风险隐患、杜绝事故发生。着力推进“执法+专家”帮扶检查活动，对非法生产、非法经营的，该停产的一律停产，该吊销证照的一律吊销证照，追究刑责的一律追究到底。督促企业加强安全管理和教育培训，组织企业开展应急演练、安全培训、风险评估等活动，推动生产经营单位不断提升安全管理制度化、规范化水平。[有关职能办公室、各社区（村）按职责分工负责]</w:t>
      </w:r>
    </w:p>
    <w:p w14:paraId="7F38830F">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五、主要措施</w:t>
      </w:r>
    </w:p>
    <w:p w14:paraId="0AAFC8F7">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1.强化风险辨识管控。</w:t>
      </w:r>
      <w:r>
        <w:rPr>
          <w:rFonts w:hint="eastAsia" w:ascii="仿宋_GB2312" w:hAnsi="仿宋_GB2312" w:eastAsia="仿宋_GB2312" w:cs="仿宋_GB2312"/>
          <w:b w:val="0"/>
          <w:bCs w:val="0"/>
          <w:color w:val="000000"/>
          <w:kern w:val="0"/>
          <w:sz w:val="32"/>
          <w:szCs w:val="32"/>
          <w:lang w:val="en-US" w:eastAsia="zh-CN" w:bidi="ar"/>
        </w:rPr>
        <w:t>各社区（村）、有关职能办公室结合当前季节性风险的规律特点，针对制约或影响本地区、本行业领域安全生产的突出问题，组织一次摸底排查和风险研判，既要覆盖传统领域，又要研究新业态新风险，形成覆盖全区域、全领域、全过程的风险研判清单，逐项明确管控措施。</w:t>
      </w:r>
    </w:p>
    <w:p w14:paraId="64678D8F">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2.加强隐患排查整改。</w:t>
      </w:r>
      <w:r>
        <w:rPr>
          <w:rFonts w:hint="eastAsia" w:ascii="仿宋_GB2312" w:hAnsi="仿宋_GB2312" w:eastAsia="仿宋_GB2312" w:cs="仿宋_GB2312"/>
          <w:b w:val="0"/>
          <w:bCs w:val="0"/>
          <w:color w:val="000000"/>
          <w:kern w:val="0"/>
          <w:sz w:val="32"/>
          <w:szCs w:val="32"/>
          <w:lang w:val="en-US" w:eastAsia="zh-CN" w:bidi="ar"/>
        </w:rPr>
        <w:t>各社区（村）、有关职能办公室结合风险研判结果，组织对重点管控单位开展全覆盖检查，凡是近三年发生事故的单位必查、高风险企业必查、存在重大隐患的企业必查，全程嵌入明察暗访、媒体曝光、警示约谈、挂牌督办等硬措施，切实把重大风险、重大隐患找准查清、挖深挖透，确保管控到位、动态清零。</w:t>
      </w:r>
    </w:p>
    <w:p w14:paraId="78AA0850">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bidi="ar"/>
        </w:rPr>
        <w:t>3.精准实施监管执法。</w:t>
      </w:r>
      <w:r>
        <w:rPr>
          <w:rFonts w:hint="eastAsia" w:ascii="仿宋_GB2312" w:hAnsi="仿宋_GB2312" w:eastAsia="仿宋_GB2312" w:cs="仿宋_GB2312"/>
          <w:b w:val="0"/>
          <w:bCs w:val="0"/>
          <w:color w:val="000000"/>
          <w:kern w:val="0"/>
          <w:sz w:val="32"/>
          <w:szCs w:val="32"/>
          <w:lang w:val="en-US" w:eastAsia="zh-CN" w:bidi="ar"/>
        </w:rPr>
        <w:t>紧盯易诱发冲击群众安全底线的事故事件，综合运用停产停业整顿、联合惩戒、行刑衔接等手段，亮剑查处各领域突出违法行为，坚决防止较大以上事故和有影响事件。</w:t>
      </w:r>
    </w:p>
    <w:p w14:paraId="25F2EFA7">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bidi="ar"/>
        </w:rPr>
        <w:t>4.严格安全督导检查。</w:t>
      </w:r>
      <w:r>
        <w:rPr>
          <w:rFonts w:hint="eastAsia" w:ascii="仿宋_GB2312" w:hAnsi="仿宋_GB2312" w:eastAsia="仿宋_GB2312" w:cs="仿宋_GB2312"/>
          <w:b w:val="0"/>
          <w:bCs w:val="0"/>
          <w:color w:val="000000"/>
          <w:kern w:val="0"/>
          <w:sz w:val="32"/>
          <w:szCs w:val="32"/>
          <w:lang w:val="en-US" w:eastAsia="zh-CN" w:bidi="ar"/>
        </w:rPr>
        <w:t>按照“三覆盖一督办”综合督导体系，领导小组将定期督导检查各社区（村）、有关职能办公室的工作成果。各社区（村）、有关职能办公室也要实行横向联合、纵向到底的督查模式，开展本辖区、本行业领域督导检查，确保专项行动取得扎实成效。</w:t>
      </w:r>
    </w:p>
    <w:p w14:paraId="5B73C9C7">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bidi="ar"/>
        </w:rPr>
        <w:t>5.动态开展问责追责。</w:t>
      </w:r>
      <w:r>
        <w:rPr>
          <w:rFonts w:hint="eastAsia" w:ascii="仿宋_GB2312" w:hAnsi="仿宋_GB2312" w:eastAsia="仿宋_GB2312" w:cs="仿宋_GB2312"/>
          <w:b w:val="0"/>
          <w:bCs w:val="0"/>
          <w:color w:val="000000"/>
          <w:kern w:val="0"/>
          <w:sz w:val="32"/>
          <w:szCs w:val="32"/>
          <w:lang w:val="en-US" w:eastAsia="zh-CN" w:bidi="ar"/>
        </w:rPr>
        <w:t>专项行动期间发生一般性突发事件、非亡人火灾和生产安全事故以及造成社会影响的，责任办公室和责任社区（村）要向街道书面检讨，街道安委会将约谈有关社区（村）、办公室和企业单位责任人；</w:t>
      </w:r>
      <w:r>
        <w:rPr>
          <w:rFonts w:hint="eastAsia" w:ascii="仿宋_GB2312" w:hAnsi="仿宋_GB2312" w:eastAsia="仿宋_GB2312" w:cs="仿宋_GB2312"/>
          <w:b w:val="0"/>
          <w:bCs w:val="0"/>
          <w:color w:val="000000"/>
          <w:kern w:val="0"/>
          <w:sz w:val="32"/>
          <w:szCs w:val="32"/>
          <w:highlight w:val="none"/>
          <w:lang w:val="en-US" w:eastAsia="zh-CN" w:bidi="ar"/>
        </w:rPr>
        <w:t>区相关部门将对发生亡人生产安全事故、亡人火灾的进行全区通报并倒查追责问责</w:t>
      </w:r>
      <w:r>
        <w:rPr>
          <w:rFonts w:hint="eastAsia" w:ascii="仿宋_GB2312" w:hAnsi="仿宋_GB2312" w:eastAsia="仿宋_GB2312" w:cs="仿宋_GB2312"/>
          <w:b w:val="0"/>
          <w:bCs w:val="0"/>
          <w:color w:val="000000"/>
          <w:kern w:val="0"/>
          <w:sz w:val="32"/>
          <w:szCs w:val="32"/>
          <w:lang w:val="en-US" w:eastAsia="zh-CN" w:bidi="ar"/>
        </w:rPr>
        <w:t>；发生较大事故和安全生产严重非法违法行为的，依法上限处罚，纪检监察部门将联合追责，给予相应党纪政务处分，构成犯罪的追究刑事责任。</w:t>
      </w:r>
    </w:p>
    <w:p w14:paraId="583A1F92">
      <w:pPr>
        <w:keepNext w:val="0"/>
        <w:keepLines w:val="0"/>
        <w:pageBreakBefore w:val="0"/>
        <w:widowControl/>
        <w:suppressLineNumbers w:val="0"/>
        <w:kinsoku/>
        <w:wordWrap/>
        <w:overflowPunct/>
        <w:topLinePunct w:val="0"/>
        <w:autoSpaceDE/>
        <w:autoSpaceDN/>
        <w:bidi w:val="0"/>
        <w:adjustRightInd/>
        <w:snapToGrid/>
        <w:spacing w:line="577"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000000"/>
          <w:kern w:val="0"/>
          <w:sz w:val="32"/>
          <w:szCs w:val="32"/>
          <w:lang w:val="en-US" w:eastAsia="zh-CN" w:bidi="ar"/>
        </w:rPr>
        <w:t>6.强化工作评估考核。</w:t>
      </w:r>
      <w:r>
        <w:rPr>
          <w:rFonts w:hint="eastAsia" w:ascii="仿宋_GB2312" w:hAnsi="仿宋_GB2312" w:eastAsia="仿宋_GB2312" w:cs="仿宋_GB2312"/>
          <w:b w:val="0"/>
          <w:bCs w:val="0"/>
          <w:color w:val="000000"/>
          <w:kern w:val="0"/>
          <w:sz w:val="32"/>
          <w:szCs w:val="32"/>
          <w:lang w:val="en-US" w:eastAsia="zh-CN" w:bidi="ar"/>
        </w:rPr>
        <w:t>专项行动期间，街道安委会将对各社区（村）、有关职能办公室工作开展情况进行全程评估考核，对履职不到位引发重大隐患的严格按照两个追责办法倒查问责。同时，各社区（村）、各办公室要及时梳理经验做法及时提报领导小组，并在全街推广。</w:t>
      </w:r>
    </w:p>
    <w:p w14:paraId="78FDDE9D">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六、工作步骤</w:t>
      </w:r>
    </w:p>
    <w:p w14:paraId="5B5E3FC7">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（一）动员部署阶段（3月1日至3月底）。</w:t>
      </w:r>
      <w:r>
        <w:rPr>
          <w:rFonts w:hint="eastAsia" w:ascii="仿宋_GB2312" w:hAnsi="仿宋_GB2312" w:eastAsia="仿宋_GB2312" w:cs="仿宋_GB2312"/>
          <w:b w:val="0"/>
          <w:bCs w:val="0"/>
          <w:color w:val="000000"/>
          <w:kern w:val="0"/>
          <w:sz w:val="32"/>
          <w:szCs w:val="32"/>
          <w:lang w:val="en-US" w:eastAsia="zh-CN" w:bidi="ar"/>
        </w:rPr>
        <w:t>明确整治范围和整治重点，细化任务分工和工作责任。召开动员部署会议，对整治行动进行全面部署，确保开好头、起好步。</w:t>
      </w:r>
    </w:p>
    <w:p w14:paraId="34982AF3">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（二）专项整治阶段（4月1日至5月15日）。</w:t>
      </w:r>
      <w:r>
        <w:rPr>
          <w:rFonts w:hint="eastAsia" w:ascii="仿宋_GB2312" w:hAnsi="仿宋_GB2312" w:eastAsia="仿宋_GB2312" w:cs="仿宋_GB2312"/>
          <w:b w:val="0"/>
          <w:bCs w:val="0"/>
          <w:color w:val="000000"/>
          <w:kern w:val="0"/>
          <w:sz w:val="32"/>
          <w:szCs w:val="32"/>
          <w:lang w:val="en-US" w:eastAsia="zh-CN" w:bidi="ar"/>
        </w:rPr>
        <w:t>各社区（村）、各有关职能办公室集中开展百日整治行动，全面排查各重点行业领域突出风险隐患，严格落实整治重点要求，争取做到安全风险辨识管控和隐患排查整治全覆盖，确保各项工作取得实效。领导小组每周调度全街工作进展，各社区（村）、各有关职能办公室要将每周工作进展情况及时进行梳理汇报。</w:t>
      </w:r>
    </w:p>
    <w:p w14:paraId="5AB439DA">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（三）验收评估阶段（5月16日至6月8日）。</w:t>
      </w:r>
      <w:r>
        <w:rPr>
          <w:rFonts w:hint="eastAsia" w:ascii="仿宋_GB2312" w:hAnsi="仿宋_GB2312" w:eastAsia="仿宋_GB2312" w:cs="仿宋_GB2312"/>
          <w:b w:val="0"/>
          <w:bCs w:val="0"/>
          <w:color w:val="000000"/>
          <w:kern w:val="0"/>
          <w:sz w:val="32"/>
          <w:szCs w:val="32"/>
          <w:lang w:val="en-US" w:eastAsia="zh-CN" w:bidi="ar"/>
        </w:rPr>
        <w:t>各社区（村）、各有关职能办公室开展全面总结，梳理整治行动工作成效，分析存在问题和不足，提出改进意见建议，形成报告报送领导小组办公室。领导小组组织进行验收评估，对各社区（村）、各有关职能办公室工作情况逐项销号管理，并梳理共性问题，评估工作成效，总结亮点做法，固化长效机制，最终形成工作总结报送区工作专班。</w:t>
      </w:r>
    </w:p>
    <w:p w14:paraId="20CD6C83">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七、工作要求</w:t>
      </w:r>
    </w:p>
    <w:p w14:paraId="48DA0FA3">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（一）加强组织领导。</w:t>
      </w:r>
      <w:r>
        <w:rPr>
          <w:rFonts w:hint="eastAsia" w:ascii="仿宋_GB2312" w:hAnsi="仿宋_GB2312" w:eastAsia="仿宋_GB2312" w:cs="仿宋_GB2312"/>
          <w:b w:val="0"/>
          <w:bCs w:val="0"/>
          <w:color w:val="000000"/>
          <w:kern w:val="0"/>
          <w:sz w:val="32"/>
          <w:szCs w:val="32"/>
          <w:lang w:val="en-US" w:eastAsia="zh-CN" w:bidi="ar"/>
        </w:rPr>
        <w:t>各社区（村）、各有关职能办公室要充分认识做好此次整治行动的重要意义，切实增强政治敏锐性和政治鉴别力，精心组织、强化领导、严密部署，自上而下建立责任体系和管控机制，确保各项举措落到实处、各类隐患问题整改到位、突发事件及时有效化解。</w:t>
      </w:r>
    </w:p>
    <w:p w14:paraId="3A658507">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（二）强化督导问效。</w:t>
      </w:r>
      <w:r>
        <w:rPr>
          <w:rFonts w:hint="eastAsia" w:ascii="仿宋_GB2312" w:hAnsi="仿宋_GB2312" w:eastAsia="仿宋_GB2312" w:cs="仿宋_GB2312"/>
          <w:b w:val="0"/>
          <w:bCs w:val="0"/>
          <w:color w:val="000000"/>
          <w:kern w:val="0"/>
          <w:sz w:val="32"/>
          <w:szCs w:val="32"/>
          <w:lang w:val="en-US" w:eastAsia="zh-CN" w:bidi="ar"/>
        </w:rPr>
        <w:t>各社区（村）、各有关职能办公室要按照整治行动方案要求，结合自身实际，细化分工，狠抓落实。主要领导亲自负责，带队督导检查，持续跟进各阶段任务进展，采取强有力的工作举措，切实促进高质量完成此次行动任务。</w:t>
      </w:r>
    </w:p>
    <w:p w14:paraId="7FD25A28">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（三）强化统筹调度。</w:t>
      </w:r>
      <w:r>
        <w:rPr>
          <w:rFonts w:hint="eastAsia" w:ascii="仿宋_GB2312" w:hAnsi="仿宋_GB2312" w:eastAsia="仿宋_GB2312" w:cs="仿宋_GB2312"/>
          <w:b w:val="0"/>
          <w:bCs w:val="0"/>
          <w:color w:val="000000"/>
          <w:kern w:val="0"/>
          <w:sz w:val="32"/>
          <w:szCs w:val="32"/>
          <w:highlight w:val="none"/>
          <w:lang w:val="en-US" w:eastAsia="zh-CN" w:bidi="ar"/>
        </w:rPr>
        <w:t>领导小组办公室要</w:t>
      </w:r>
      <w:r>
        <w:rPr>
          <w:rFonts w:hint="eastAsia" w:ascii="仿宋_GB2312" w:hAnsi="仿宋_GB2312" w:eastAsia="仿宋_GB2312" w:cs="仿宋_GB2312"/>
          <w:b w:val="0"/>
          <w:bCs w:val="0"/>
          <w:color w:val="000000"/>
          <w:kern w:val="0"/>
          <w:sz w:val="32"/>
          <w:szCs w:val="32"/>
          <w:lang w:val="en-US" w:eastAsia="zh-CN" w:bidi="ar"/>
        </w:rPr>
        <w:t>加强统筹协调，强化指挥调度，安排好领导班子带队检查指导，积极推动各项整治任务落实到位。及时落实国家、省、市、区安全生产会议精神，对因工作不力、重视不够、措施不实等造成严重后果的，将进行通报和严肃问责。</w:t>
      </w:r>
    </w:p>
    <w:p w14:paraId="02649CC1">
      <w:pPr>
        <w:keepNext w:val="0"/>
        <w:keepLines w:val="0"/>
        <w:pageBreakBefore w:val="0"/>
        <w:widowControl/>
        <w:suppressLineNumbers w:val="0"/>
        <w:kinsoku/>
        <w:wordWrap/>
        <w:overflowPunct/>
        <w:topLinePunct w:val="0"/>
        <w:autoSpaceDE/>
        <w:autoSpaceDN/>
        <w:bidi w:val="0"/>
        <w:adjustRightInd/>
        <w:snapToGrid/>
        <w:spacing w:line="577"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（四）加强信息报送。</w:t>
      </w:r>
      <w:r>
        <w:rPr>
          <w:rFonts w:hint="eastAsia" w:ascii="仿宋_GB2312" w:hAnsi="仿宋_GB2312" w:eastAsia="仿宋_GB2312" w:cs="仿宋_GB2312"/>
          <w:b w:val="0"/>
          <w:bCs w:val="0"/>
          <w:color w:val="000000"/>
          <w:kern w:val="0"/>
          <w:sz w:val="32"/>
          <w:szCs w:val="32"/>
          <w:lang w:val="en-US" w:eastAsia="zh-CN" w:bidi="ar"/>
        </w:rPr>
        <w:t>要严格落实领导在岗带班和24小时值班制度，认真执行工作信息和事故情况报送制度。每周四15时前上报本周工作开展情况和工作情况统计表。突发事件即发即报，不得迟报、瞒报、漏报、谎报。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A0E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C4E4B">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2C4E4B">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34BB3"/>
    <w:rsid w:val="02145195"/>
    <w:rsid w:val="024205C1"/>
    <w:rsid w:val="03ED067A"/>
    <w:rsid w:val="04814D63"/>
    <w:rsid w:val="08CE05E1"/>
    <w:rsid w:val="09EB0ED1"/>
    <w:rsid w:val="0B2B77D7"/>
    <w:rsid w:val="12744159"/>
    <w:rsid w:val="164479AB"/>
    <w:rsid w:val="1B527002"/>
    <w:rsid w:val="2B4F0E68"/>
    <w:rsid w:val="2E866557"/>
    <w:rsid w:val="3745693D"/>
    <w:rsid w:val="3BF67560"/>
    <w:rsid w:val="45594965"/>
    <w:rsid w:val="46733805"/>
    <w:rsid w:val="49A85EBB"/>
    <w:rsid w:val="49FE3D2D"/>
    <w:rsid w:val="4ED03EDA"/>
    <w:rsid w:val="5AA601F5"/>
    <w:rsid w:val="60E34BB3"/>
    <w:rsid w:val="6EC67DFF"/>
    <w:rsid w:val="7A662B9E"/>
    <w:rsid w:val="7E1A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6099</Words>
  <Characters>6132</Characters>
  <Lines>0</Lines>
  <Paragraphs>0</Paragraphs>
  <TotalTime>12</TotalTime>
  <ScaleCrop>false</ScaleCrop>
  <LinksUpToDate>false</LinksUpToDate>
  <CharactersWithSpaces>6168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2025-03-25T02:05:00Z</dcterms:created>
  <dc:creator>Evanism.楚</dc:creator>
  <cp:lastModifiedBy>'L</cp:lastModifiedBy>
  <dcterms:modified xsi:type="dcterms:W3CDTF">2025-04-29T07:44:40Z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AE116ABB374E4CFB89DCD1E83F45CDD5_13</vt:lpwstr>
  </property>
  <property fmtid="{D5CDD505-2E9C-101B-9397-08002B2CF9AE}" pid="4" name="KSOTemplateDocerSaveRecord">
    <vt:lpwstr>eyJoZGlkIjoiM2MwNGQ4NTVkYTIzNmEwNTEzZDUyMGU2Njg4ODc4ZjIiLCJ1c2VySWQiOiI2MTc3Mzg1NjEifQ==</vt:lpwstr>
  </property>
</Properties>
</file>