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7ADF4">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r>
        <w:rPr>
          <w:rFonts w:hint="eastAsia" w:ascii="宋体" w:hAnsi="宋体" w:eastAsia="宋体" w:cs="宋体"/>
          <w:b/>
          <w:bCs/>
          <w:sz w:val="44"/>
          <w:szCs w:val="44"/>
        </w:rPr>
        <w:t>关于印发《浑南区祝家街道</w:t>
      </w:r>
      <w:r>
        <w:rPr>
          <w:rFonts w:hint="eastAsia" w:ascii="宋体" w:hAnsi="宋体" w:eastAsia="宋体" w:cs="宋体"/>
          <w:b/>
          <w:bCs/>
          <w:color w:val="000000"/>
          <w:kern w:val="0"/>
          <w:sz w:val="43"/>
          <w:szCs w:val="43"/>
          <w:lang w:val="en-US" w:eastAsia="zh-CN" w:bidi="ar"/>
        </w:rPr>
        <w:t>2025 年</w:t>
      </w:r>
    </w:p>
    <w:p w14:paraId="4B9262CE">
      <w:pPr>
        <w:keepNext w:val="0"/>
        <w:keepLines w:val="0"/>
        <w:widowControl/>
        <w:suppressLineNumbers w:val="0"/>
        <w:jc w:val="center"/>
        <w:rPr>
          <w:rFonts w:ascii="宋体" w:hAnsi="宋体" w:eastAsia="宋体" w:cs="宋体"/>
          <w:b/>
          <w:bCs/>
          <w:sz w:val="44"/>
          <w:szCs w:val="44"/>
        </w:rPr>
      </w:pPr>
      <w:r>
        <w:rPr>
          <w:rFonts w:hint="eastAsia" w:ascii="宋体" w:hAnsi="宋体" w:eastAsia="宋体" w:cs="宋体"/>
          <w:b/>
          <w:bCs/>
          <w:color w:val="000000"/>
          <w:kern w:val="0"/>
          <w:sz w:val="43"/>
          <w:szCs w:val="43"/>
          <w:lang w:val="en-US" w:eastAsia="zh-CN" w:bidi="ar"/>
        </w:rPr>
        <w:t>“安全生产月”活动方案</w:t>
      </w:r>
      <w:r>
        <w:rPr>
          <w:rFonts w:hint="eastAsia" w:ascii="宋体" w:hAnsi="宋体" w:eastAsia="宋体" w:cs="宋体"/>
          <w:b/>
          <w:bCs/>
          <w:sz w:val="44"/>
          <w:szCs w:val="44"/>
        </w:rPr>
        <w:t>》的通知</w:t>
      </w:r>
    </w:p>
    <w:p w14:paraId="528CFE37">
      <w:pPr>
        <w:widowControl/>
        <w:jc w:val="center"/>
        <w:rPr>
          <w:rFonts w:ascii="宋体" w:hAnsi="宋体" w:eastAsia="宋体" w:cs="宋体"/>
          <w:b/>
          <w:bCs/>
          <w:sz w:val="44"/>
          <w:szCs w:val="44"/>
        </w:rPr>
      </w:pPr>
    </w:p>
    <w:p w14:paraId="1A59CF49">
      <w:pPr>
        <w:spacing w:line="579" w:lineRule="exact"/>
        <w:jc w:val="left"/>
        <w:rPr>
          <w:rFonts w:ascii="仿宋_GB2312" w:hAnsi="宋体" w:eastAsia="仿宋_GB2312" w:cs="宋体"/>
          <w:b/>
          <w:bCs/>
          <w:sz w:val="44"/>
          <w:szCs w:val="44"/>
        </w:rPr>
      </w:pPr>
      <w:r>
        <w:rPr>
          <w:rFonts w:hint="eastAsia" w:ascii="仿宋_GB2312" w:hAnsi="仿宋" w:eastAsia="仿宋_GB2312" w:cs="仿宋"/>
          <w:color w:val="000000"/>
          <w:kern w:val="0"/>
          <w:sz w:val="31"/>
          <w:szCs w:val="31"/>
          <w:lang w:bidi="ar"/>
        </w:rPr>
        <w:t>街道安委会有关成员单位、</w:t>
      </w:r>
      <w:r>
        <w:rPr>
          <w:rFonts w:hint="eastAsia" w:ascii="仿宋_GB2312" w:hAnsi="仿宋_GB2312" w:eastAsia="仿宋_GB2312" w:cs="仿宋_GB2312"/>
          <w:color w:val="000000"/>
          <w:kern w:val="0"/>
          <w:sz w:val="32"/>
          <w:szCs w:val="32"/>
          <w:lang w:bidi="ar"/>
        </w:rPr>
        <w:t>各村（社区）</w:t>
      </w:r>
      <w:r>
        <w:rPr>
          <w:rFonts w:hint="eastAsia" w:ascii="仿宋_GB2312" w:hAnsi="仿宋_GB2312" w:eastAsia="仿宋_GB2312" w:cs="仿宋_GB2312"/>
          <w:color w:val="000000"/>
          <w:kern w:val="0"/>
          <w:sz w:val="32"/>
          <w:szCs w:val="32"/>
          <w:lang w:eastAsia="zh-CN" w:bidi="ar"/>
        </w:rPr>
        <w:t>、各生产经营单位</w:t>
      </w:r>
      <w:r>
        <w:rPr>
          <w:rFonts w:hint="eastAsia" w:ascii="仿宋_GB2312" w:hAnsi="仿宋" w:eastAsia="仿宋_GB2312" w:cs="仿宋"/>
          <w:color w:val="000000"/>
          <w:kern w:val="0"/>
          <w:sz w:val="31"/>
          <w:szCs w:val="31"/>
          <w:lang w:bidi="ar"/>
        </w:rPr>
        <w:t>：</w:t>
      </w:r>
    </w:p>
    <w:p w14:paraId="66518DE7">
      <w:pPr>
        <w:keepNext w:val="0"/>
        <w:keepLines w:val="0"/>
        <w:widowControl/>
        <w:suppressLineNumbers w:val="0"/>
        <w:ind w:firstLine="620" w:firstLineChars="200"/>
        <w:jc w:val="left"/>
        <w:rPr>
          <w:rFonts w:hint="eastAsia" w:ascii="仿宋_GB2312" w:hAnsi="仿宋" w:eastAsia="仿宋_GB2312" w:cs="仿宋"/>
          <w:color w:val="000000"/>
          <w:kern w:val="0"/>
          <w:sz w:val="31"/>
          <w:szCs w:val="31"/>
          <w:lang w:bidi="ar"/>
        </w:rPr>
      </w:pPr>
      <w:r>
        <w:rPr>
          <w:rFonts w:hint="eastAsia" w:ascii="仿宋_GB2312" w:hAnsi="仿宋" w:eastAsia="仿宋_GB2312" w:cs="仿宋"/>
          <w:color w:val="000000"/>
          <w:kern w:val="0"/>
          <w:sz w:val="31"/>
          <w:szCs w:val="31"/>
          <w:lang w:bidi="ar"/>
        </w:rPr>
        <w:t>按照沈浑南安委发【2025】</w:t>
      </w:r>
      <w:r>
        <w:rPr>
          <w:rFonts w:hint="eastAsia" w:ascii="仿宋_GB2312" w:hAnsi="仿宋" w:eastAsia="仿宋_GB2312" w:cs="仿宋"/>
          <w:color w:val="000000"/>
          <w:kern w:val="0"/>
          <w:sz w:val="31"/>
          <w:szCs w:val="31"/>
          <w:lang w:val="en-US" w:eastAsia="zh-CN" w:bidi="ar"/>
        </w:rPr>
        <w:t>11</w:t>
      </w:r>
      <w:r>
        <w:rPr>
          <w:rFonts w:hint="eastAsia" w:ascii="仿宋_GB2312" w:hAnsi="仿宋" w:eastAsia="仿宋_GB2312" w:cs="仿宋"/>
          <w:color w:val="000000"/>
          <w:kern w:val="0"/>
          <w:sz w:val="31"/>
          <w:szCs w:val="31"/>
          <w:lang w:bidi="ar"/>
        </w:rPr>
        <w:t>号《</w:t>
      </w:r>
      <w:r>
        <w:rPr>
          <w:rFonts w:ascii="仿宋_GB2312" w:hAnsi="仿宋_GB2312" w:eastAsia="仿宋_GB2312" w:cs="仿宋_GB2312"/>
          <w:color w:val="000000"/>
          <w:kern w:val="0"/>
          <w:sz w:val="31"/>
          <w:szCs w:val="31"/>
          <w:lang w:val="en-US" w:eastAsia="zh-CN" w:bidi="ar"/>
        </w:rPr>
        <w:t>浑南区 2025 年“安全生产月”活动方案</w:t>
      </w:r>
      <w:r>
        <w:rPr>
          <w:rFonts w:hint="eastAsia" w:ascii="仿宋_GB2312" w:hAnsi="仿宋" w:eastAsia="仿宋_GB2312" w:cs="仿宋"/>
          <w:color w:val="000000"/>
          <w:kern w:val="0"/>
          <w:sz w:val="31"/>
          <w:szCs w:val="31"/>
          <w:lang w:bidi="ar"/>
        </w:rPr>
        <w:t>》文件要求，结合我街道实际，制定《浑南区祝家街道2025年</w:t>
      </w:r>
      <w:r>
        <w:rPr>
          <w:rFonts w:ascii="仿宋_GB2312" w:hAnsi="仿宋_GB2312" w:eastAsia="仿宋_GB2312" w:cs="仿宋_GB2312"/>
          <w:color w:val="000000"/>
          <w:kern w:val="0"/>
          <w:sz w:val="31"/>
          <w:szCs w:val="31"/>
          <w:lang w:val="en-US" w:eastAsia="zh-CN" w:bidi="ar"/>
        </w:rPr>
        <w:t>“安全生产月”活动方案</w:t>
      </w:r>
      <w:r>
        <w:rPr>
          <w:rFonts w:hint="eastAsia" w:ascii="仿宋_GB2312" w:hAnsi="仿宋" w:eastAsia="仿宋_GB2312" w:cs="仿宋"/>
          <w:color w:val="000000"/>
          <w:kern w:val="0"/>
          <w:sz w:val="31"/>
          <w:szCs w:val="31"/>
          <w:lang w:bidi="ar"/>
        </w:rPr>
        <w:t>》，现将文件印发给你们，请认真抓好贯彻落实。</w:t>
      </w:r>
    </w:p>
    <w:p w14:paraId="0EDEB0B4">
      <w:pPr>
        <w:keepNext w:val="0"/>
        <w:keepLines w:val="0"/>
        <w:widowControl/>
        <w:suppressLineNumbers w:val="0"/>
        <w:ind w:firstLine="620" w:firstLineChars="200"/>
        <w:jc w:val="left"/>
        <w:rPr>
          <w:rFonts w:hint="eastAsia" w:ascii="仿宋_GB2312" w:hAnsi="仿宋" w:eastAsia="仿宋_GB2312" w:cs="仿宋"/>
          <w:color w:val="000000"/>
          <w:kern w:val="0"/>
          <w:sz w:val="31"/>
          <w:szCs w:val="31"/>
          <w:lang w:bidi="ar"/>
        </w:rPr>
      </w:pPr>
    </w:p>
    <w:p w14:paraId="7BC31921">
      <w:pPr>
        <w:keepNext w:val="0"/>
        <w:keepLines w:val="0"/>
        <w:widowControl/>
        <w:suppressLineNumbers w:val="0"/>
        <w:ind w:firstLine="620" w:firstLineChars="200"/>
        <w:jc w:val="left"/>
        <w:rPr>
          <w:rFonts w:hint="eastAsia" w:ascii="仿宋_GB2312" w:hAnsi="仿宋" w:eastAsia="仿宋_GB2312" w:cs="仿宋"/>
          <w:color w:val="000000"/>
          <w:kern w:val="0"/>
          <w:sz w:val="31"/>
          <w:szCs w:val="31"/>
          <w:lang w:bidi="ar"/>
        </w:rPr>
      </w:pPr>
    </w:p>
    <w:p w14:paraId="427F3DD4">
      <w:pPr>
        <w:keepNext w:val="0"/>
        <w:keepLines w:val="0"/>
        <w:widowControl/>
        <w:suppressLineNumbers w:val="0"/>
        <w:ind w:firstLine="620" w:firstLineChars="200"/>
        <w:jc w:val="left"/>
        <w:rPr>
          <w:rFonts w:hint="eastAsia" w:ascii="仿宋_GB2312" w:hAnsi="仿宋" w:eastAsia="仿宋_GB2312" w:cs="仿宋"/>
          <w:color w:val="000000"/>
          <w:kern w:val="0"/>
          <w:sz w:val="31"/>
          <w:szCs w:val="31"/>
          <w:lang w:bidi="ar"/>
        </w:rPr>
      </w:pPr>
    </w:p>
    <w:p w14:paraId="416D5F39">
      <w:pPr>
        <w:keepNext w:val="0"/>
        <w:keepLines w:val="0"/>
        <w:widowControl/>
        <w:suppressLineNumbers w:val="0"/>
        <w:ind w:firstLine="620" w:firstLineChars="200"/>
        <w:jc w:val="left"/>
        <w:rPr>
          <w:rFonts w:hint="eastAsia" w:ascii="仿宋_GB2312" w:hAnsi="仿宋" w:eastAsia="仿宋_GB2312" w:cs="仿宋"/>
          <w:color w:val="000000"/>
          <w:kern w:val="0"/>
          <w:sz w:val="31"/>
          <w:szCs w:val="31"/>
          <w:lang w:bidi="ar"/>
        </w:rPr>
      </w:pPr>
    </w:p>
    <w:p w14:paraId="6CB5F918">
      <w:pPr>
        <w:keepNext w:val="0"/>
        <w:keepLines w:val="0"/>
        <w:widowControl/>
        <w:suppressLineNumbers w:val="0"/>
        <w:ind w:firstLine="620" w:firstLineChars="200"/>
        <w:jc w:val="left"/>
        <w:rPr>
          <w:rFonts w:hint="eastAsia" w:ascii="仿宋_GB2312" w:hAnsi="仿宋" w:eastAsia="仿宋_GB2312" w:cs="仿宋"/>
          <w:color w:val="000000"/>
          <w:kern w:val="0"/>
          <w:sz w:val="31"/>
          <w:szCs w:val="31"/>
          <w:lang w:bidi="ar"/>
        </w:rPr>
      </w:pPr>
    </w:p>
    <w:p w14:paraId="3B85A6D7">
      <w:pPr>
        <w:keepNext w:val="0"/>
        <w:keepLines w:val="0"/>
        <w:widowControl/>
        <w:suppressLineNumbers w:val="0"/>
        <w:ind w:firstLine="620" w:firstLineChars="200"/>
        <w:jc w:val="left"/>
        <w:rPr>
          <w:rFonts w:hint="eastAsia" w:ascii="仿宋_GB2312" w:hAnsi="仿宋" w:eastAsia="仿宋_GB2312" w:cs="仿宋"/>
          <w:color w:val="000000"/>
          <w:kern w:val="0"/>
          <w:sz w:val="31"/>
          <w:szCs w:val="31"/>
          <w:lang w:bidi="ar"/>
        </w:rPr>
      </w:pPr>
    </w:p>
    <w:p w14:paraId="2FEBCA7A">
      <w:pPr>
        <w:keepNext w:val="0"/>
        <w:keepLines w:val="0"/>
        <w:widowControl/>
        <w:suppressLineNumbers w:val="0"/>
        <w:ind w:firstLine="620" w:firstLineChars="200"/>
        <w:jc w:val="left"/>
        <w:rPr>
          <w:rFonts w:hint="eastAsia" w:ascii="仿宋_GB2312" w:hAnsi="仿宋" w:eastAsia="仿宋_GB2312" w:cs="仿宋"/>
          <w:color w:val="000000"/>
          <w:kern w:val="0"/>
          <w:sz w:val="31"/>
          <w:szCs w:val="31"/>
          <w:lang w:bidi="ar"/>
        </w:rPr>
      </w:pPr>
    </w:p>
    <w:p w14:paraId="0433A131">
      <w:pPr>
        <w:keepNext w:val="0"/>
        <w:keepLines w:val="0"/>
        <w:widowControl/>
        <w:suppressLineNumbers w:val="0"/>
        <w:ind w:firstLine="620" w:firstLineChars="200"/>
        <w:jc w:val="left"/>
        <w:rPr>
          <w:rFonts w:hint="eastAsia" w:ascii="仿宋_GB2312" w:hAnsi="仿宋" w:eastAsia="仿宋_GB2312" w:cs="仿宋"/>
          <w:color w:val="000000"/>
          <w:kern w:val="0"/>
          <w:sz w:val="31"/>
          <w:szCs w:val="31"/>
          <w:lang w:bidi="ar"/>
        </w:rPr>
      </w:pPr>
    </w:p>
    <w:p w14:paraId="6FDE161A">
      <w:pPr>
        <w:keepNext w:val="0"/>
        <w:keepLines w:val="0"/>
        <w:widowControl/>
        <w:suppressLineNumbers w:val="0"/>
        <w:ind w:firstLine="620" w:firstLineChars="200"/>
        <w:jc w:val="left"/>
        <w:rPr>
          <w:rFonts w:hint="eastAsia" w:ascii="仿宋_GB2312" w:hAnsi="仿宋" w:eastAsia="仿宋_GB2312" w:cs="仿宋"/>
          <w:color w:val="000000"/>
          <w:kern w:val="0"/>
          <w:sz w:val="31"/>
          <w:szCs w:val="31"/>
          <w:lang w:bidi="ar"/>
        </w:rPr>
      </w:pPr>
    </w:p>
    <w:p w14:paraId="6B2D6F31">
      <w:pPr>
        <w:keepNext w:val="0"/>
        <w:keepLines w:val="0"/>
        <w:widowControl/>
        <w:suppressLineNumbers w:val="0"/>
        <w:ind w:firstLine="620" w:firstLineChars="200"/>
        <w:jc w:val="left"/>
        <w:rPr>
          <w:rFonts w:hint="eastAsia" w:ascii="仿宋_GB2312" w:hAnsi="仿宋" w:eastAsia="仿宋_GB2312" w:cs="仿宋"/>
          <w:color w:val="000000"/>
          <w:kern w:val="0"/>
          <w:sz w:val="31"/>
          <w:szCs w:val="31"/>
          <w:lang w:bidi="ar"/>
        </w:rPr>
      </w:pPr>
    </w:p>
    <w:p w14:paraId="46801E6E">
      <w:pPr>
        <w:widowControl/>
        <w:rPr>
          <w:rFonts w:ascii="仿宋_GB2312" w:hAnsi="仿宋_GB2312" w:eastAsia="仿宋_GB2312" w:cs="仿宋_GB2312"/>
          <w:color w:val="000000"/>
          <w:kern w:val="0"/>
          <w:sz w:val="32"/>
          <w:szCs w:val="32"/>
          <w:lang w:bidi="ar"/>
        </w:rPr>
      </w:pPr>
    </w:p>
    <w:p w14:paraId="3C32C19F">
      <w:pPr>
        <w:widowControl/>
        <w:ind w:firstLine="620" w:firstLineChars="200"/>
        <w:jc w:val="center"/>
        <w:rPr>
          <w:rFonts w:ascii="仿宋_GB2312" w:hAnsi="仿宋" w:eastAsia="仿宋_GB2312" w:cs="仿宋"/>
          <w:color w:val="000000"/>
          <w:kern w:val="0"/>
          <w:sz w:val="31"/>
          <w:szCs w:val="31"/>
          <w:lang w:bidi="ar"/>
        </w:rPr>
      </w:pPr>
      <w:r>
        <w:rPr>
          <w:rFonts w:hint="eastAsia" w:ascii="仿宋_GB2312" w:hAnsi="仿宋" w:eastAsia="仿宋_GB2312" w:cs="仿宋"/>
          <w:color w:val="000000"/>
          <w:kern w:val="0"/>
          <w:sz w:val="31"/>
          <w:szCs w:val="31"/>
          <w:lang w:bidi="ar"/>
        </w:rPr>
        <w:t xml:space="preserve">                                 祝家街道办事处</w:t>
      </w:r>
    </w:p>
    <w:p w14:paraId="4D25D9E4">
      <w:pPr>
        <w:widowControl/>
        <w:ind w:firstLine="620" w:firstLineChars="200"/>
        <w:jc w:val="center"/>
        <w:rPr>
          <w:rFonts w:ascii="仿宋_GB2312" w:hAnsi="仿宋" w:eastAsia="仿宋_GB2312" w:cs="仿宋"/>
          <w:color w:val="000000"/>
          <w:kern w:val="0"/>
          <w:sz w:val="31"/>
          <w:szCs w:val="31"/>
          <w:lang w:bidi="ar"/>
        </w:rPr>
      </w:pPr>
      <w:r>
        <w:rPr>
          <w:rFonts w:hint="eastAsia" w:ascii="仿宋_GB2312" w:hAnsi="仿宋" w:eastAsia="仿宋_GB2312" w:cs="仿宋"/>
          <w:color w:val="000000"/>
          <w:kern w:val="0"/>
          <w:sz w:val="31"/>
          <w:szCs w:val="31"/>
          <w:lang w:bidi="ar"/>
        </w:rPr>
        <w:t xml:space="preserve">                                 2025年</w:t>
      </w:r>
      <w:r>
        <w:rPr>
          <w:rFonts w:hint="eastAsia" w:ascii="仿宋_GB2312" w:hAnsi="仿宋" w:eastAsia="仿宋_GB2312" w:cs="仿宋"/>
          <w:color w:val="000000"/>
          <w:kern w:val="0"/>
          <w:sz w:val="31"/>
          <w:szCs w:val="31"/>
          <w:lang w:val="en-US" w:eastAsia="zh-CN" w:bidi="ar"/>
        </w:rPr>
        <w:t>5</w:t>
      </w:r>
      <w:r>
        <w:rPr>
          <w:rFonts w:hint="eastAsia" w:ascii="仿宋_GB2312" w:hAnsi="仿宋" w:eastAsia="仿宋_GB2312" w:cs="仿宋"/>
          <w:color w:val="000000"/>
          <w:kern w:val="0"/>
          <w:sz w:val="31"/>
          <w:szCs w:val="31"/>
          <w:lang w:bidi="ar"/>
        </w:rPr>
        <w:t>月</w:t>
      </w:r>
      <w:r>
        <w:rPr>
          <w:rFonts w:hint="eastAsia" w:ascii="仿宋_GB2312" w:hAnsi="仿宋" w:eastAsia="仿宋_GB2312" w:cs="仿宋"/>
          <w:color w:val="000000"/>
          <w:kern w:val="0"/>
          <w:sz w:val="31"/>
          <w:szCs w:val="31"/>
          <w:lang w:val="en-US" w:eastAsia="zh-CN" w:bidi="ar"/>
        </w:rPr>
        <w:t>30</w:t>
      </w:r>
      <w:r>
        <w:rPr>
          <w:rFonts w:hint="eastAsia" w:ascii="仿宋_GB2312" w:hAnsi="仿宋" w:eastAsia="仿宋_GB2312" w:cs="仿宋"/>
          <w:color w:val="000000"/>
          <w:kern w:val="0"/>
          <w:sz w:val="31"/>
          <w:szCs w:val="31"/>
          <w:lang w:bidi="ar"/>
        </w:rPr>
        <w:t>日</w:t>
      </w:r>
    </w:p>
    <w:p w14:paraId="4D64FE50">
      <w:pPr>
        <w:keepNext w:val="0"/>
        <w:keepLines w:val="0"/>
        <w:widowControl/>
        <w:suppressLineNumbers w:val="0"/>
        <w:ind w:firstLine="620" w:firstLineChars="200"/>
        <w:jc w:val="left"/>
        <w:rPr>
          <w:rFonts w:hint="eastAsia" w:ascii="仿宋_GB2312" w:hAnsi="仿宋" w:eastAsia="仿宋_GB2312" w:cs="仿宋"/>
          <w:color w:val="000000"/>
          <w:kern w:val="0"/>
          <w:sz w:val="31"/>
          <w:szCs w:val="31"/>
          <w:lang w:bidi="ar"/>
        </w:rPr>
      </w:pPr>
    </w:p>
    <w:p w14:paraId="02987FD8">
      <w:pPr>
        <w:jc w:val="center"/>
        <w:rPr>
          <w:rFonts w:hint="eastAsia" w:ascii="宋体" w:hAnsi="宋体" w:eastAsia="宋体" w:cs="宋体"/>
          <w:b/>
          <w:bCs/>
          <w:color w:val="000000"/>
          <w:kern w:val="0"/>
          <w:sz w:val="43"/>
          <w:szCs w:val="43"/>
          <w:lang w:val="en-US" w:eastAsia="zh-CN" w:bidi="ar"/>
        </w:rPr>
      </w:pPr>
      <w:r>
        <w:rPr>
          <w:rFonts w:hint="eastAsia" w:ascii="宋体" w:hAnsi="宋体" w:eastAsia="宋体" w:cs="宋体"/>
          <w:b/>
          <w:bCs/>
          <w:color w:val="000000"/>
          <w:kern w:val="0"/>
          <w:sz w:val="44"/>
          <w:szCs w:val="44"/>
        </w:rPr>
        <w:t>浑南区祝家街道2025年</w:t>
      </w:r>
      <w:r>
        <w:rPr>
          <w:rFonts w:hint="eastAsia" w:ascii="宋体" w:hAnsi="宋体" w:eastAsia="宋体" w:cs="宋体"/>
          <w:b/>
          <w:bCs/>
          <w:color w:val="000000"/>
          <w:kern w:val="0"/>
          <w:sz w:val="43"/>
          <w:szCs w:val="43"/>
          <w:lang w:val="en-US" w:eastAsia="zh-CN" w:bidi="ar"/>
        </w:rPr>
        <w:t>“安全生产月”</w:t>
      </w:r>
    </w:p>
    <w:p w14:paraId="51CCEC6E">
      <w:pPr>
        <w:jc w:val="center"/>
        <w:rPr>
          <w:rFonts w:hint="eastAsia" w:ascii="宋体" w:hAnsi="宋体" w:eastAsia="宋体" w:cs="宋体"/>
          <w:b/>
          <w:bCs/>
          <w:color w:val="000000"/>
          <w:kern w:val="0"/>
          <w:sz w:val="43"/>
          <w:szCs w:val="43"/>
          <w:lang w:val="en-US" w:eastAsia="zh-CN" w:bidi="ar"/>
        </w:rPr>
      </w:pPr>
      <w:r>
        <w:rPr>
          <w:rFonts w:hint="eastAsia" w:ascii="宋体" w:hAnsi="宋体" w:eastAsia="宋体" w:cs="宋体"/>
          <w:b/>
          <w:bCs/>
          <w:color w:val="000000"/>
          <w:kern w:val="0"/>
          <w:sz w:val="43"/>
          <w:szCs w:val="43"/>
          <w:lang w:val="en-US" w:eastAsia="zh-CN" w:bidi="ar"/>
        </w:rPr>
        <w:t>活动方案</w:t>
      </w:r>
    </w:p>
    <w:p w14:paraId="1F2AED3A">
      <w:pPr>
        <w:jc w:val="center"/>
        <w:rPr>
          <w:rFonts w:hint="eastAsia" w:ascii="宋体" w:hAnsi="宋体" w:eastAsia="宋体" w:cs="宋体"/>
          <w:b/>
          <w:bCs/>
          <w:color w:val="000000"/>
          <w:kern w:val="0"/>
          <w:sz w:val="43"/>
          <w:szCs w:val="43"/>
          <w:lang w:val="en-US" w:eastAsia="zh-CN" w:bidi="ar"/>
        </w:rPr>
      </w:pPr>
    </w:p>
    <w:p w14:paraId="22930908">
      <w:pPr>
        <w:widowControl/>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为深入开展第 24 个全国“安全生产月”活动，按照上级要求从即日起在祝家街道开展安全生产月活动保障工作，特制定本活动方案。</w:t>
      </w:r>
    </w:p>
    <w:p w14:paraId="42761EFB">
      <w:pPr>
        <w:widowControl/>
        <w:numPr>
          <w:ilvl w:val="0"/>
          <w:numId w:val="0"/>
        </w:numPr>
        <w:ind w:firstLine="640" w:firstLineChars="200"/>
        <w:jc w:val="left"/>
        <w:rPr>
          <w:rFonts w:ascii="黑体" w:hAnsi="宋体" w:eastAsia="黑体" w:cs="黑体"/>
          <w:color w:val="000000"/>
          <w:kern w:val="0"/>
          <w:sz w:val="32"/>
          <w:szCs w:val="32"/>
          <w:lang w:bidi="ar"/>
        </w:rPr>
      </w:pPr>
      <w:r>
        <w:rPr>
          <w:rFonts w:ascii="黑体" w:hAnsi="宋体" w:eastAsia="黑体" w:cs="黑体"/>
          <w:color w:val="000000"/>
          <w:kern w:val="0"/>
          <w:sz w:val="32"/>
          <w:szCs w:val="32"/>
          <w:lang w:val="en-US" w:eastAsia="zh-CN" w:bidi="ar"/>
        </w:rPr>
        <w:t xml:space="preserve">一、总体要求 </w:t>
      </w:r>
    </w:p>
    <w:p w14:paraId="111F402E">
      <w:pPr>
        <w:widowControl/>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全面落实全省消防安全集中整治动员会议精神，按照市委、市政府，区委、区政府部署要求，以“人人讲安全、个个会应急——查找身边安全隐患”为主题，统筹组织开展系列宣传教育活动，扎实推进消防安全大宣传大培训，推动全民安全意识和应急能力持续提升，提高全社会本质安全水平，为打好打赢振兴新突破三年行动决胜之年决胜之战营造安全稳定环境，为街道高质量发展营造良好安全氛围。</w:t>
      </w:r>
    </w:p>
    <w:p w14:paraId="337C6D16">
      <w:pPr>
        <w:widowControl/>
        <w:numPr>
          <w:ilvl w:val="0"/>
          <w:numId w:val="0"/>
        </w:numPr>
        <w:ind w:firstLine="640" w:firstLineChars="200"/>
        <w:jc w:val="left"/>
        <w:rPr>
          <w:rFonts w:ascii="黑体" w:hAnsi="宋体" w:eastAsia="黑体" w:cs="黑体"/>
          <w:color w:val="000000"/>
          <w:kern w:val="0"/>
          <w:sz w:val="32"/>
          <w:szCs w:val="32"/>
          <w:lang w:val="en-US" w:eastAsia="zh-CN" w:bidi="ar"/>
        </w:rPr>
      </w:pPr>
      <w:r>
        <w:rPr>
          <w:rFonts w:ascii="黑体" w:hAnsi="宋体" w:eastAsia="黑体" w:cs="黑体"/>
          <w:color w:val="000000"/>
          <w:kern w:val="0"/>
          <w:sz w:val="32"/>
          <w:szCs w:val="32"/>
          <w:lang w:val="en-US" w:eastAsia="zh-CN" w:bidi="ar"/>
        </w:rPr>
        <w:t xml:space="preserve">二、活动主题 </w:t>
      </w:r>
      <w:bookmarkStart w:id="0" w:name="_GoBack"/>
      <w:bookmarkEnd w:id="0"/>
    </w:p>
    <w:p w14:paraId="584019C4">
      <w:pPr>
        <w:widowControl/>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人人讲安全、个个会应急——查找身边安全隐患。</w:t>
      </w:r>
    </w:p>
    <w:p w14:paraId="3592CF1E">
      <w:pPr>
        <w:widowControl/>
        <w:numPr>
          <w:ilvl w:val="0"/>
          <w:numId w:val="0"/>
        </w:numPr>
        <w:ind w:firstLine="640" w:firstLineChars="200"/>
        <w:jc w:val="left"/>
        <w:rPr>
          <w:rFonts w:ascii="黑体" w:hAnsi="宋体" w:eastAsia="黑体" w:cs="黑体"/>
          <w:color w:val="000000"/>
          <w:kern w:val="0"/>
          <w:sz w:val="32"/>
          <w:szCs w:val="32"/>
          <w:lang w:val="en-US" w:eastAsia="zh-CN" w:bidi="ar"/>
        </w:rPr>
      </w:pPr>
      <w:r>
        <w:rPr>
          <w:rFonts w:ascii="黑体" w:hAnsi="宋体" w:eastAsia="黑体" w:cs="黑体"/>
          <w:color w:val="000000"/>
          <w:kern w:val="0"/>
          <w:sz w:val="32"/>
          <w:szCs w:val="32"/>
          <w:lang w:val="en-US" w:eastAsia="zh-CN" w:bidi="ar"/>
        </w:rPr>
        <w:t xml:space="preserve">三、活动时间 </w:t>
      </w:r>
    </w:p>
    <w:p w14:paraId="199B956E">
      <w:pPr>
        <w:widowControl/>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“安全生产月”活动时间为 6 月。</w:t>
      </w:r>
    </w:p>
    <w:p w14:paraId="36882B64">
      <w:pPr>
        <w:widowControl/>
        <w:numPr>
          <w:ilvl w:val="0"/>
          <w:numId w:val="0"/>
        </w:numPr>
        <w:ind w:firstLine="640" w:firstLineChars="200"/>
        <w:jc w:val="left"/>
        <w:rPr>
          <w:rFonts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四、</w:t>
      </w:r>
      <w:r>
        <w:rPr>
          <w:rFonts w:ascii="黑体" w:hAnsi="宋体" w:eastAsia="黑体" w:cs="黑体"/>
          <w:color w:val="000000"/>
          <w:kern w:val="0"/>
          <w:sz w:val="32"/>
          <w:szCs w:val="32"/>
          <w:lang w:val="en-US" w:eastAsia="zh-CN" w:bidi="ar"/>
        </w:rPr>
        <w:t>组织机构</w:t>
      </w:r>
    </w:p>
    <w:p w14:paraId="1EB1136F">
      <w:pPr>
        <w:widowControl/>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成立街道“安全生产月”活动工作专班，街道党工委书记张俊周、街道办事处主任唐琦担任专班主任，万实副主任担任专班副主任，街道有关部门、驻街单位和各村（社区）负责人为成员。工作专班办公室设在街道应急管理办公室，办公室主任由万实副主任兼任，负责街道“安全生产月”活动的组织指导、协调督导和考核通报。</w:t>
      </w:r>
    </w:p>
    <w:p w14:paraId="1E7F4611">
      <w:pPr>
        <w:widowControl/>
        <w:numPr>
          <w:ilvl w:val="0"/>
          <w:numId w:val="0"/>
        </w:numPr>
        <w:ind w:firstLine="640" w:firstLineChars="200"/>
        <w:jc w:val="left"/>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五、启动时间 </w:t>
      </w:r>
    </w:p>
    <w:p w14:paraId="26815373">
      <w:pPr>
        <w:widowControl/>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5 月 30 日，街道应急管理办公室组织召开收视收听全国、全省 2025年“安全生产月”活动启动仪式会议，部署街道“安全生产月”活动有关工作。</w:t>
      </w:r>
    </w:p>
    <w:p w14:paraId="5F833012">
      <w:pPr>
        <w:widowControl/>
        <w:numPr>
          <w:ilvl w:val="0"/>
          <w:numId w:val="0"/>
        </w:numPr>
        <w:ind w:firstLine="640" w:firstLineChars="200"/>
        <w:jc w:val="left"/>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六、重点任务 </w:t>
      </w:r>
    </w:p>
    <w:p w14:paraId="28DDA6A8">
      <w:pPr>
        <w:keepNext w:val="0"/>
        <w:keepLines w:val="0"/>
        <w:widowControl/>
        <w:suppressLineNumbers w:val="0"/>
        <w:ind w:firstLine="622" w:firstLineChars="200"/>
        <w:jc w:val="left"/>
      </w:pPr>
      <w:r>
        <w:rPr>
          <w:rFonts w:ascii="楷体_GB2312" w:hAnsi="楷体_GB2312" w:eastAsia="楷体_GB2312" w:cs="楷体_GB2312"/>
          <w:b/>
          <w:bCs/>
          <w:color w:val="000000"/>
          <w:kern w:val="0"/>
          <w:sz w:val="31"/>
          <w:szCs w:val="31"/>
          <w:lang w:val="en-US" w:eastAsia="zh-CN" w:bidi="ar"/>
        </w:rPr>
        <w:t>（一）强化思想引领，深入宣传贯彻习近平总书记关于安全生产的重要论述和重要指示批示精神</w:t>
      </w:r>
    </w:p>
    <w:p w14:paraId="590327B0">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1.各村（社区）、各部门、各单位活动期间开展《深入学习贯彻习近平关于应急管理的重要论述》专题学习研讨，研究部署本部门、本村（社区）安全生产和消防安全工作。各行业部门要组织开展安全生产微课堂，集中宣贯培训重大事故隐患判定标准、解读安全生产治本攻坚年度任务和街道消防安全集中整治行动，指导各企业开展“安全生产大讲堂”“班前五分钟”、安全生产主题读书会等活动，督促主要负责人</w:t>
      </w:r>
      <w:r>
        <w:rPr>
          <w:rFonts w:hint="eastAsia" w:ascii="仿宋" w:hAnsi="仿宋" w:eastAsia="仿宋" w:cs="仿宋"/>
          <w:color w:val="000000"/>
          <w:kern w:val="0"/>
          <w:sz w:val="31"/>
          <w:szCs w:val="31"/>
          <w:highlight w:val="none"/>
          <w:lang w:val="en-US" w:eastAsia="zh-CN" w:bidi="ar"/>
        </w:rPr>
        <w:t>给全体员工讲一堂安全课，推动理论学习入脑入心、见行见效。</w:t>
      </w:r>
      <w:r>
        <w:rPr>
          <w:rFonts w:ascii="楷体_GB2312" w:hAnsi="楷体_GB2312" w:eastAsia="楷体_GB2312" w:cs="楷体_GB2312"/>
          <w:b/>
          <w:bCs/>
          <w:color w:val="000000"/>
          <w:kern w:val="0"/>
          <w:sz w:val="31"/>
          <w:szCs w:val="31"/>
          <w:highlight w:val="none"/>
          <w:lang w:val="en-US" w:eastAsia="zh-CN" w:bidi="ar"/>
        </w:rPr>
        <w:t>（各</w:t>
      </w:r>
      <w:r>
        <w:rPr>
          <w:rFonts w:hint="eastAsia" w:ascii="楷体_GB2312" w:hAnsi="楷体_GB2312" w:eastAsia="楷体_GB2312" w:cs="楷体_GB2312"/>
          <w:b/>
          <w:bCs/>
          <w:color w:val="000000"/>
          <w:kern w:val="0"/>
          <w:sz w:val="31"/>
          <w:szCs w:val="31"/>
          <w:highlight w:val="none"/>
          <w:lang w:val="en-US" w:eastAsia="zh-CN" w:bidi="ar"/>
        </w:rPr>
        <w:t>村（社区）</w:t>
      </w:r>
      <w:r>
        <w:rPr>
          <w:rFonts w:ascii="楷体_GB2312" w:hAnsi="楷体_GB2312" w:eastAsia="楷体_GB2312" w:cs="楷体_GB2312"/>
          <w:b/>
          <w:bCs/>
          <w:color w:val="000000"/>
          <w:kern w:val="0"/>
          <w:sz w:val="31"/>
          <w:szCs w:val="31"/>
          <w:highlight w:val="none"/>
          <w:lang w:val="en-US" w:eastAsia="zh-CN" w:bidi="ar"/>
        </w:rPr>
        <w:t>、负有安全监管职责部门分工负责组织落实）</w:t>
      </w:r>
    </w:p>
    <w:p w14:paraId="3896E705">
      <w:pPr>
        <w:keepNext w:val="0"/>
        <w:keepLines w:val="0"/>
        <w:widowControl/>
        <w:suppressLineNumbers w:val="0"/>
        <w:ind w:firstLine="622" w:firstLineChars="200"/>
        <w:jc w:val="left"/>
        <w:rPr>
          <w:rFonts w:ascii="楷体_GB2312" w:hAnsi="楷体_GB2312" w:eastAsia="楷体_GB2312" w:cs="楷体_GB2312"/>
          <w:b/>
          <w:bCs/>
          <w:color w:val="000000"/>
          <w:kern w:val="0"/>
          <w:sz w:val="31"/>
          <w:szCs w:val="31"/>
          <w:lang w:val="en-US" w:eastAsia="zh-CN" w:bidi="ar"/>
        </w:rPr>
      </w:pPr>
      <w:r>
        <w:rPr>
          <w:rFonts w:ascii="楷体_GB2312" w:hAnsi="楷体_GB2312" w:eastAsia="楷体_GB2312" w:cs="楷体_GB2312"/>
          <w:b/>
          <w:bCs/>
          <w:color w:val="000000"/>
          <w:kern w:val="0"/>
          <w:sz w:val="31"/>
          <w:szCs w:val="31"/>
          <w:lang w:val="en-US" w:eastAsia="zh-CN" w:bidi="ar"/>
        </w:rPr>
        <w:t xml:space="preserve">（二）强化安全警示教育，深化宣传引导成效 </w:t>
      </w:r>
    </w:p>
    <w:p w14:paraId="42437438">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2.各村（社区）、各部门要结合督导检查、明查暗访、监管执法等活动，强化“明查暗访+媒体曝光”工作机制落实，开展“安全哨兵”专项行动，扎实推进消防安全大宣传。</w:t>
      </w:r>
      <w:r>
        <w:rPr>
          <w:rFonts w:ascii="楷体_GB2312" w:hAnsi="楷体_GB2312" w:eastAsia="楷体_GB2312" w:cs="楷体_GB2312"/>
          <w:b/>
          <w:bCs/>
          <w:color w:val="000000"/>
          <w:kern w:val="0"/>
          <w:sz w:val="31"/>
          <w:szCs w:val="31"/>
          <w:lang w:val="en-US" w:eastAsia="zh-CN" w:bidi="ar"/>
        </w:rPr>
        <w:t>（</w:t>
      </w:r>
      <w:r>
        <w:rPr>
          <w:rFonts w:hint="eastAsia" w:ascii="楷体_GB2312" w:hAnsi="楷体_GB2312" w:eastAsia="楷体_GB2312" w:cs="楷体_GB2312"/>
          <w:b/>
          <w:bCs/>
          <w:color w:val="000000"/>
          <w:kern w:val="0"/>
          <w:sz w:val="31"/>
          <w:szCs w:val="31"/>
          <w:lang w:val="en-US" w:eastAsia="zh-CN" w:bidi="ar"/>
        </w:rPr>
        <w:t>应急管理办公室、党建办公室</w:t>
      </w:r>
      <w:r>
        <w:rPr>
          <w:rFonts w:ascii="楷体_GB2312" w:hAnsi="楷体_GB2312" w:eastAsia="楷体_GB2312" w:cs="楷体_GB2312"/>
          <w:b/>
          <w:bCs/>
          <w:color w:val="000000"/>
          <w:kern w:val="0"/>
          <w:sz w:val="31"/>
          <w:szCs w:val="31"/>
          <w:lang w:val="en-US" w:eastAsia="zh-CN" w:bidi="ar"/>
        </w:rPr>
        <w:t>分别牵头，各</w:t>
      </w:r>
      <w:r>
        <w:rPr>
          <w:rFonts w:hint="eastAsia" w:ascii="楷体_GB2312" w:hAnsi="楷体_GB2312" w:eastAsia="楷体_GB2312" w:cs="楷体_GB2312"/>
          <w:b/>
          <w:bCs/>
          <w:color w:val="000000"/>
          <w:kern w:val="0"/>
          <w:sz w:val="31"/>
          <w:szCs w:val="31"/>
          <w:highlight w:val="none"/>
          <w:lang w:val="en-US" w:eastAsia="zh-CN" w:bidi="ar"/>
        </w:rPr>
        <w:t>村（社区）</w:t>
      </w:r>
      <w:r>
        <w:rPr>
          <w:rFonts w:ascii="楷体_GB2312" w:hAnsi="楷体_GB2312" w:eastAsia="楷体_GB2312" w:cs="楷体_GB2312"/>
          <w:b/>
          <w:bCs/>
          <w:color w:val="000000"/>
          <w:kern w:val="0"/>
          <w:sz w:val="31"/>
          <w:szCs w:val="31"/>
          <w:highlight w:val="none"/>
          <w:lang w:val="en-US" w:eastAsia="zh-CN" w:bidi="ar"/>
        </w:rPr>
        <w:t>、</w:t>
      </w:r>
      <w:r>
        <w:rPr>
          <w:rFonts w:ascii="楷体_GB2312" w:hAnsi="楷体_GB2312" w:eastAsia="楷体_GB2312" w:cs="楷体_GB2312"/>
          <w:b/>
          <w:bCs/>
          <w:color w:val="000000"/>
          <w:kern w:val="0"/>
          <w:sz w:val="31"/>
          <w:szCs w:val="31"/>
          <w:lang w:val="en-US" w:eastAsia="zh-CN" w:bidi="ar"/>
        </w:rPr>
        <w:t>负有安全监管职责部门分工负责组织落实）</w:t>
      </w:r>
    </w:p>
    <w:p w14:paraId="53319F32">
      <w:pPr>
        <w:keepNext w:val="0"/>
        <w:keepLines w:val="0"/>
        <w:widowControl/>
        <w:suppressLineNumbers w:val="0"/>
        <w:ind w:firstLine="622" w:firstLineChars="200"/>
        <w:jc w:val="left"/>
        <w:rPr>
          <w:rFonts w:ascii="楷体_GB2312" w:hAnsi="楷体_GB2312" w:eastAsia="楷体_GB2312" w:cs="楷体_GB2312"/>
          <w:b/>
          <w:bCs/>
          <w:color w:val="000000"/>
          <w:kern w:val="0"/>
          <w:sz w:val="31"/>
          <w:szCs w:val="31"/>
          <w:lang w:val="en-US" w:eastAsia="zh-CN" w:bidi="ar"/>
        </w:rPr>
      </w:pPr>
      <w:r>
        <w:rPr>
          <w:rFonts w:ascii="楷体_GB2312" w:hAnsi="楷体_GB2312" w:eastAsia="楷体_GB2312" w:cs="楷体_GB2312"/>
          <w:b/>
          <w:bCs/>
          <w:color w:val="000000"/>
          <w:kern w:val="0"/>
          <w:sz w:val="31"/>
          <w:szCs w:val="31"/>
          <w:lang w:val="en-US" w:eastAsia="zh-CN" w:bidi="ar"/>
        </w:rPr>
        <w:t xml:space="preserve">（三）推进专项治理攻坚，筑牢安全发展根基 </w:t>
      </w:r>
    </w:p>
    <w:p w14:paraId="1E095DFF">
      <w:pPr>
        <w:keepNext w:val="0"/>
        <w:keepLines w:val="0"/>
        <w:widowControl/>
        <w:suppressLineNumbers w:val="0"/>
        <w:ind w:firstLine="620" w:firstLineChars="200"/>
        <w:jc w:val="left"/>
        <w:rPr>
          <w:rFonts w:ascii="楷体_GB2312" w:hAnsi="楷体_GB2312" w:eastAsia="楷体_GB2312" w:cs="楷体_GB2312"/>
          <w:b/>
          <w:bCs/>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3.开展“安全隐患排查行动”。深入宣传贯彻《沈阳市安全生产领域举报奖励暂行办法》，广泛宣传应急管理部“安全生产举报微信小程序”“安全生产曝光台”“12345 市民服务热线”等举报渠道，鼓励企业员工和群众查找身边安全隐患，及时宣传报道生产经营单位事故隐患内部报告奖励“小隐患小奖，大隐患大奖”典型经验做法，推动全社会关注安全、参与安全、监督安全。</w:t>
      </w:r>
      <w:r>
        <w:rPr>
          <w:rFonts w:ascii="楷体_GB2312" w:hAnsi="楷体_GB2312" w:eastAsia="楷体_GB2312" w:cs="楷体_GB2312"/>
          <w:b/>
          <w:bCs/>
          <w:color w:val="000000"/>
          <w:kern w:val="0"/>
          <w:sz w:val="31"/>
          <w:szCs w:val="31"/>
          <w:lang w:val="en-US" w:eastAsia="zh-CN" w:bidi="ar"/>
        </w:rPr>
        <w:t>（各</w:t>
      </w:r>
      <w:r>
        <w:rPr>
          <w:rFonts w:hint="eastAsia" w:ascii="楷体_GB2312" w:hAnsi="楷体_GB2312" w:eastAsia="楷体_GB2312" w:cs="楷体_GB2312"/>
          <w:b/>
          <w:bCs/>
          <w:color w:val="000000"/>
          <w:kern w:val="0"/>
          <w:sz w:val="31"/>
          <w:szCs w:val="31"/>
          <w:highlight w:val="none"/>
          <w:lang w:val="en-US" w:eastAsia="zh-CN" w:bidi="ar"/>
        </w:rPr>
        <w:t>村（社区）</w:t>
      </w:r>
      <w:r>
        <w:rPr>
          <w:rFonts w:ascii="楷体_GB2312" w:hAnsi="楷体_GB2312" w:eastAsia="楷体_GB2312" w:cs="楷体_GB2312"/>
          <w:b/>
          <w:bCs/>
          <w:color w:val="000000"/>
          <w:kern w:val="0"/>
          <w:sz w:val="31"/>
          <w:szCs w:val="31"/>
          <w:lang w:val="en-US" w:eastAsia="zh-CN" w:bidi="ar"/>
        </w:rPr>
        <w:t>、负有安全监管职责部门分工负责组织落实）</w:t>
      </w:r>
    </w:p>
    <w:p w14:paraId="09F881B1">
      <w:pPr>
        <w:keepNext w:val="0"/>
        <w:keepLines w:val="0"/>
        <w:widowControl/>
        <w:suppressLineNumbers w:val="0"/>
        <w:ind w:firstLine="620" w:firstLineChars="200"/>
        <w:jc w:val="both"/>
        <w:rPr>
          <w:rFonts w:ascii="楷体_GB2312" w:hAnsi="楷体_GB2312" w:eastAsia="楷体_GB2312" w:cs="楷体_GB2312"/>
          <w:b/>
          <w:bCs/>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4.开展“隐患辨识科普行动”。针对重大事故隐患判定标准和群众身边常见的安全隐患，组织参加“安全隐患随手拍”新媒体作品征集、“安全隐患我查找”网络知识答题等活动，推动落实“早发现、早报告、早处置”宣传。聚焦安全生产、防灾减灾、消防、交通、燃气等全领域，组织创作应急科普短视频、微短剧、互动海报、动漫游戏等“三微”作品，街道将评选优秀作品推送区安委办集中展播。</w:t>
      </w:r>
      <w:r>
        <w:rPr>
          <w:rFonts w:ascii="楷体_GB2312" w:hAnsi="楷体_GB2312" w:eastAsia="楷体_GB2312" w:cs="楷体_GB2312"/>
          <w:b/>
          <w:bCs/>
          <w:color w:val="000000"/>
          <w:kern w:val="0"/>
          <w:sz w:val="31"/>
          <w:szCs w:val="31"/>
          <w:lang w:val="en-US" w:eastAsia="zh-CN" w:bidi="ar"/>
        </w:rPr>
        <w:t>（</w:t>
      </w:r>
      <w:r>
        <w:rPr>
          <w:rFonts w:hint="eastAsia" w:ascii="楷体_GB2312" w:hAnsi="楷体_GB2312" w:eastAsia="楷体_GB2312" w:cs="楷体_GB2312"/>
          <w:b/>
          <w:bCs/>
          <w:color w:val="000000"/>
          <w:kern w:val="0"/>
          <w:sz w:val="31"/>
          <w:szCs w:val="31"/>
          <w:lang w:val="en-US" w:eastAsia="zh-CN" w:bidi="ar"/>
        </w:rPr>
        <w:t>应急管理</w:t>
      </w:r>
      <w:r>
        <w:rPr>
          <w:rFonts w:ascii="楷体_GB2312" w:hAnsi="楷体_GB2312" w:eastAsia="楷体_GB2312" w:cs="楷体_GB2312"/>
          <w:b/>
          <w:bCs/>
          <w:color w:val="000000"/>
          <w:kern w:val="0"/>
          <w:sz w:val="31"/>
          <w:szCs w:val="31"/>
          <w:lang w:val="en-US" w:eastAsia="zh-CN" w:bidi="ar"/>
        </w:rPr>
        <w:t>办公室牵头，各</w:t>
      </w:r>
      <w:r>
        <w:rPr>
          <w:rFonts w:hint="eastAsia" w:ascii="楷体_GB2312" w:hAnsi="楷体_GB2312" w:eastAsia="楷体_GB2312" w:cs="楷体_GB2312"/>
          <w:b/>
          <w:bCs/>
          <w:color w:val="000000"/>
          <w:kern w:val="0"/>
          <w:sz w:val="31"/>
          <w:szCs w:val="31"/>
          <w:highlight w:val="none"/>
          <w:lang w:val="en-US" w:eastAsia="zh-CN" w:bidi="ar"/>
        </w:rPr>
        <w:t>村（社区）</w:t>
      </w:r>
      <w:r>
        <w:rPr>
          <w:rFonts w:ascii="楷体_GB2312" w:hAnsi="楷体_GB2312" w:eastAsia="楷体_GB2312" w:cs="楷体_GB2312"/>
          <w:b/>
          <w:bCs/>
          <w:color w:val="000000"/>
          <w:kern w:val="0"/>
          <w:sz w:val="31"/>
          <w:szCs w:val="31"/>
          <w:lang w:val="en-US" w:eastAsia="zh-CN" w:bidi="ar"/>
        </w:rPr>
        <w:t>、负有安全监管职责部门分工负责组织落实）</w:t>
      </w:r>
    </w:p>
    <w:p w14:paraId="10642C69">
      <w:pPr>
        <w:keepNext w:val="0"/>
        <w:keepLines w:val="0"/>
        <w:widowControl/>
        <w:suppressLineNumbers w:val="0"/>
        <w:ind w:firstLine="620" w:firstLineChars="200"/>
        <w:jc w:val="left"/>
        <w:rPr>
          <w:rFonts w:ascii="楷体_GB2312" w:hAnsi="楷体_GB2312" w:eastAsia="楷体_GB2312" w:cs="楷体_GB2312"/>
          <w:b/>
          <w:bCs/>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5.开展“消除隐患演练行动”。组织消防大演练活动，街道19个村（社区）、百余家单位要实现消防演练全覆盖。实施消防安全业务轮训，针对村（社区）委会工作人员、网格员、企业员工等重点岗位人员，开展以发现整改火灾隐患和处置初起火灾为基本内容的消防专业培训。开展“百企千岗”应急演练，各部门要组织专业应急救援力量指导企业和村（社区）等相关单位开展以隐患识别、应急处置、逃生避险等为重点的数字推演、实战模拟和综合演练。</w:t>
      </w:r>
      <w:r>
        <w:rPr>
          <w:rFonts w:ascii="楷体_GB2312" w:hAnsi="楷体_GB2312" w:eastAsia="楷体_GB2312" w:cs="楷体_GB2312"/>
          <w:b/>
          <w:bCs/>
          <w:color w:val="000000"/>
          <w:kern w:val="0"/>
          <w:sz w:val="31"/>
          <w:szCs w:val="31"/>
          <w:lang w:val="en-US" w:eastAsia="zh-CN" w:bidi="ar"/>
        </w:rPr>
        <w:t>（</w:t>
      </w:r>
      <w:r>
        <w:rPr>
          <w:rFonts w:hint="eastAsia" w:ascii="楷体_GB2312" w:hAnsi="楷体_GB2312" w:eastAsia="楷体_GB2312" w:cs="楷体_GB2312"/>
          <w:b/>
          <w:bCs/>
          <w:color w:val="000000"/>
          <w:kern w:val="0"/>
          <w:sz w:val="31"/>
          <w:szCs w:val="31"/>
          <w:lang w:val="en-US" w:eastAsia="zh-CN" w:bidi="ar"/>
        </w:rPr>
        <w:t>应急管理办公室</w:t>
      </w:r>
      <w:r>
        <w:rPr>
          <w:rFonts w:ascii="楷体_GB2312" w:hAnsi="楷体_GB2312" w:eastAsia="楷体_GB2312" w:cs="楷体_GB2312"/>
          <w:b/>
          <w:bCs/>
          <w:color w:val="000000"/>
          <w:kern w:val="0"/>
          <w:sz w:val="31"/>
          <w:szCs w:val="31"/>
          <w:lang w:val="en-US" w:eastAsia="zh-CN" w:bidi="ar"/>
        </w:rPr>
        <w:t>牵头，各</w:t>
      </w:r>
      <w:r>
        <w:rPr>
          <w:rFonts w:hint="eastAsia" w:ascii="楷体_GB2312" w:hAnsi="楷体_GB2312" w:eastAsia="楷体_GB2312" w:cs="楷体_GB2312"/>
          <w:b/>
          <w:bCs/>
          <w:color w:val="000000"/>
          <w:kern w:val="0"/>
          <w:sz w:val="31"/>
          <w:szCs w:val="31"/>
          <w:highlight w:val="none"/>
          <w:lang w:val="en-US" w:eastAsia="zh-CN" w:bidi="ar"/>
        </w:rPr>
        <w:t>村（社区）</w:t>
      </w:r>
      <w:r>
        <w:rPr>
          <w:rFonts w:ascii="楷体_GB2312" w:hAnsi="楷体_GB2312" w:eastAsia="楷体_GB2312" w:cs="楷体_GB2312"/>
          <w:b/>
          <w:bCs/>
          <w:color w:val="000000"/>
          <w:kern w:val="0"/>
          <w:sz w:val="31"/>
          <w:szCs w:val="31"/>
          <w:lang w:val="en-US" w:eastAsia="zh-CN" w:bidi="ar"/>
        </w:rPr>
        <w:t>、负有安全监管职责部门分工负责组织落实）</w:t>
      </w:r>
    </w:p>
    <w:p w14:paraId="3A3843AD">
      <w:pPr>
        <w:keepNext w:val="0"/>
        <w:keepLines w:val="0"/>
        <w:widowControl/>
        <w:suppressLineNumbers w:val="0"/>
        <w:ind w:firstLine="620" w:firstLineChars="200"/>
        <w:jc w:val="left"/>
        <w:rPr>
          <w:rFonts w:ascii="楷体_GB2312" w:hAnsi="楷体_GB2312" w:eastAsia="楷体_GB2312" w:cs="楷体_GB2312"/>
          <w:b/>
          <w:bCs/>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6.开展“党员青年隐患排查行动”。落实省委组织部《关于在消防安全集中整治中充分发挥基层党组织战斗堡垒作用和广大党员先锋模范作用的通知》精神，组织党员发挥“三长五员”网格巡查作用，主动进社区开展的消防宣传、居民小区火患排查。有关单位带头开展街道全员全覆盖消防大培训、大演练，积极参与所在小区电动车违规充电、乱搭电线、乱堆易燃物品、堵塞消防安全通道以及消防设施损坏等排查整治。</w:t>
      </w:r>
      <w:r>
        <w:rPr>
          <w:rFonts w:hint="eastAsia" w:ascii="楷体_GB2312" w:hAnsi="楷体_GB2312" w:eastAsia="楷体_GB2312" w:cs="楷体_GB2312"/>
          <w:b/>
          <w:bCs/>
          <w:color w:val="000000"/>
          <w:kern w:val="0"/>
          <w:sz w:val="31"/>
          <w:szCs w:val="31"/>
          <w:highlight w:val="none"/>
          <w:lang w:val="en-US" w:eastAsia="zh-CN" w:bidi="ar"/>
        </w:rPr>
        <w:t>（街道消安委相关成员单位</w:t>
      </w:r>
      <w:r>
        <w:rPr>
          <w:rFonts w:ascii="楷体_GB2312" w:hAnsi="楷体_GB2312" w:eastAsia="楷体_GB2312" w:cs="楷体_GB2312"/>
          <w:b/>
          <w:bCs/>
          <w:color w:val="000000"/>
          <w:kern w:val="0"/>
          <w:sz w:val="31"/>
          <w:szCs w:val="31"/>
          <w:highlight w:val="none"/>
          <w:lang w:val="en-US" w:eastAsia="zh-CN" w:bidi="ar"/>
        </w:rPr>
        <w:t>牵头，各</w:t>
      </w:r>
      <w:r>
        <w:rPr>
          <w:rFonts w:hint="eastAsia" w:ascii="楷体_GB2312" w:hAnsi="楷体_GB2312" w:eastAsia="楷体_GB2312" w:cs="楷体_GB2312"/>
          <w:b/>
          <w:bCs/>
          <w:color w:val="000000"/>
          <w:kern w:val="0"/>
          <w:sz w:val="31"/>
          <w:szCs w:val="31"/>
          <w:highlight w:val="none"/>
          <w:lang w:val="en-US" w:eastAsia="zh-CN" w:bidi="ar"/>
        </w:rPr>
        <w:t>村（社区）</w:t>
      </w:r>
      <w:r>
        <w:rPr>
          <w:rFonts w:ascii="楷体_GB2312" w:hAnsi="楷体_GB2312" w:eastAsia="楷体_GB2312" w:cs="楷体_GB2312"/>
          <w:b/>
          <w:bCs/>
          <w:color w:val="000000"/>
          <w:kern w:val="0"/>
          <w:sz w:val="31"/>
          <w:szCs w:val="31"/>
          <w:highlight w:val="none"/>
          <w:lang w:val="en-US" w:eastAsia="zh-CN" w:bidi="ar"/>
        </w:rPr>
        <w:t>组织落实）</w:t>
      </w:r>
    </w:p>
    <w:p w14:paraId="54FE2066">
      <w:pPr>
        <w:keepNext w:val="0"/>
        <w:keepLines w:val="0"/>
        <w:widowControl/>
        <w:suppressLineNumbers w:val="0"/>
        <w:ind w:firstLine="622" w:firstLineChars="200"/>
        <w:jc w:val="left"/>
        <w:rPr>
          <w:rFonts w:ascii="楷体_GB2312" w:hAnsi="楷体_GB2312" w:eastAsia="楷体_GB2312" w:cs="楷体_GB2312"/>
          <w:b/>
          <w:bCs/>
          <w:color w:val="000000"/>
          <w:kern w:val="0"/>
          <w:sz w:val="31"/>
          <w:szCs w:val="31"/>
          <w:lang w:val="en-US" w:eastAsia="zh-CN" w:bidi="ar"/>
        </w:rPr>
      </w:pPr>
      <w:r>
        <w:rPr>
          <w:rFonts w:ascii="楷体_GB2312" w:hAnsi="楷体_GB2312" w:eastAsia="楷体_GB2312" w:cs="楷体_GB2312"/>
          <w:b/>
          <w:bCs/>
          <w:color w:val="000000"/>
          <w:kern w:val="0"/>
          <w:sz w:val="31"/>
          <w:szCs w:val="31"/>
          <w:lang w:val="en-US" w:eastAsia="zh-CN" w:bidi="ar"/>
        </w:rPr>
        <w:t xml:space="preserve">（四）安全宣传咨询日，营造社会氛围 </w:t>
      </w:r>
    </w:p>
    <w:p w14:paraId="616259A8">
      <w:pPr>
        <w:keepNext w:val="0"/>
        <w:keepLines w:val="0"/>
        <w:widowControl/>
        <w:suppressLineNumbers w:val="0"/>
        <w:ind w:firstLine="620" w:firstLineChars="200"/>
        <w:jc w:val="left"/>
        <w:rPr>
          <w:rFonts w:ascii="楷体_GB2312" w:hAnsi="楷体_GB2312" w:eastAsia="楷体_GB2312" w:cs="楷体_GB2312"/>
          <w:b/>
          <w:bCs/>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7.开展“安全宣传咨询日”活动。6 月 14 日，在祝家大集承办浑南区“安全宣传咨询日”主场活动。各村（社区）、各部门围绕“人人讲安全、个个会应急—查找身边安全隐患”活动主题，多形式灵活开展安全宣传咨询，组织安全专家、志愿者现场或入户为群众讲解各类安全隐患成因、辨识方法和处置措施，解答公众安全问题。组织群众参观体验安全科普基地，积极营造全社会关注、全民参与的良好氛围。</w:t>
      </w:r>
      <w:r>
        <w:rPr>
          <w:rFonts w:ascii="楷体_GB2312" w:hAnsi="楷体_GB2312" w:eastAsia="楷体_GB2312" w:cs="楷体_GB2312"/>
          <w:b/>
          <w:bCs/>
          <w:color w:val="000000"/>
          <w:kern w:val="0"/>
          <w:sz w:val="31"/>
          <w:szCs w:val="31"/>
          <w:lang w:val="en-US" w:eastAsia="zh-CN" w:bidi="ar"/>
        </w:rPr>
        <w:t>（</w:t>
      </w:r>
      <w:r>
        <w:rPr>
          <w:rFonts w:hint="eastAsia" w:ascii="楷体_GB2312" w:hAnsi="楷体_GB2312" w:eastAsia="楷体_GB2312" w:cs="楷体_GB2312"/>
          <w:b/>
          <w:bCs/>
          <w:color w:val="000000"/>
          <w:kern w:val="0"/>
          <w:sz w:val="31"/>
          <w:szCs w:val="31"/>
          <w:lang w:val="en-US" w:eastAsia="zh-CN" w:bidi="ar"/>
        </w:rPr>
        <w:t>街道</w:t>
      </w:r>
      <w:r>
        <w:rPr>
          <w:rFonts w:ascii="楷体_GB2312" w:hAnsi="楷体_GB2312" w:eastAsia="楷体_GB2312" w:cs="楷体_GB2312"/>
          <w:b/>
          <w:bCs/>
          <w:color w:val="000000"/>
          <w:kern w:val="0"/>
          <w:sz w:val="31"/>
          <w:szCs w:val="31"/>
          <w:lang w:val="en-US" w:eastAsia="zh-CN" w:bidi="ar"/>
        </w:rPr>
        <w:t>安委办牵头，</w:t>
      </w:r>
      <w:r>
        <w:rPr>
          <w:rFonts w:ascii="楷体_GB2312" w:hAnsi="楷体_GB2312" w:eastAsia="楷体_GB2312" w:cs="楷体_GB2312"/>
          <w:b/>
          <w:bCs/>
          <w:color w:val="000000"/>
          <w:kern w:val="0"/>
          <w:sz w:val="31"/>
          <w:szCs w:val="31"/>
          <w:highlight w:val="none"/>
          <w:lang w:val="en-US" w:eastAsia="zh-CN" w:bidi="ar"/>
        </w:rPr>
        <w:t>各</w:t>
      </w:r>
      <w:r>
        <w:rPr>
          <w:rFonts w:hint="eastAsia" w:ascii="楷体_GB2312" w:hAnsi="楷体_GB2312" w:eastAsia="楷体_GB2312" w:cs="楷体_GB2312"/>
          <w:b/>
          <w:bCs/>
          <w:color w:val="000000"/>
          <w:kern w:val="0"/>
          <w:sz w:val="31"/>
          <w:szCs w:val="31"/>
          <w:highlight w:val="none"/>
          <w:lang w:val="en-US" w:eastAsia="zh-CN" w:bidi="ar"/>
        </w:rPr>
        <w:t>村（社区）</w:t>
      </w:r>
      <w:r>
        <w:rPr>
          <w:rFonts w:ascii="楷体_GB2312" w:hAnsi="楷体_GB2312" w:eastAsia="楷体_GB2312" w:cs="楷体_GB2312"/>
          <w:b/>
          <w:bCs/>
          <w:color w:val="000000"/>
          <w:kern w:val="0"/>
          <w:sz w:val="31"/>
          <w:szCs w:val="31"/>
          <w:lang w:val="en-US" w:eastAsia="zh-CN" w:bidi="ar"/>
        </w:rPr>
        <w:t>组织落实）</w:t>
      </w:r>
    </w:p>
    <w:p w14:paraId="63620649">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8.开展安全生产沈阳行活动。“安全生产沈阳行”与“安全生产月”活动同步启动，2025 年 12 月底结束。</w:t>
      </w:r>
      <w:r>
        <w:rPr>
          <w:rFonts w:hint="eastAsia" w:ascii="仿宋" w:hAnsi="仿宋" w:eastAsia="仿宋" w:cs="仿宋"/>
          <w:color w:val="000000" w:themeColor="text1"/>
          <w:kern w:val="0"/>
          <w:sz w:val="31"/>
          <w:szCs w:val="31"/>
          <w:lang w:bidi="ar"/>
          <w14:textFill>
            <w14:solidFill>
              <w14:schemeClr w14:val="tx1"/>
            </w14:solidFill>
          </w14:textFill>
        </w:rPr>
        <w:t>要按照</w:t>
      </w:r>
      <w:r>
        <w:rPr>
          <w:rFonts w:hint="eastAsia" w:ascii="仿宋" w:hAnsi="仿宋" w:eastAsia="仿宋" w:cs="仿宋"/>
          <w:color w:val="000000" w:themeColor="text1"/>
          <w:kern w:val="0"/>
          <w:sz w:val="31"/>
          <w:szCs w:val="31"/>
          <w:lang w:eastAsia="zh-CN" w:bidi="ar"/>
          <w14:textFill>
            <w14:solidFill>
              <w14:schemeClr w14:val="tx1"/>
            </w14:solidFill>
          </w14:textFill>
        </w:rPr>
        <w:t>“三管三必须”原则</w:t>
      </w:r>
      <w:r>
        <w:rPr>
          <w:rFonts w:hint="eastAsia" w:ascii="仿宋" w:hAnsi="仿宋" w:eastAsia="仿宋" w:cs="仿宋"/>
          <w:color w:val="000000" w:themeColor="text1"/>
          <w:kern w:val="0"/>
          <w:sz w:val="31"/>
          <w:szCs w:val="31"/>
          <w:lang w:bidi="ar"/>
          <w14:textFill>
            <w14:solidFill>
              <w14:schemeClr w14:val="tx1"/>
            </w14:solidFill>
          </w14:textFill>
        </w:rPr>
        <w:t>，切实强化行业领域安全管理和监督</w:t>
      </w:r>
      <w:r>
        <w:rPr>
          <w:rFonts w:hint="eastAsia" w:ascii="仿宋" w:hAnsi="仿宋" w:eastAsia="仿宋" w:cs="仿宋"/>
          <w:color w:val="000000"/>
          <w:kern w:val="0"/>
          <w:sz w:val="31"/>
          <w:szCs w:val="31"/>
          <w:lang w:bidi="ar"/>
        </w:rPr>
        <w:t>检查，</w:t>
      </w:r>
      <w:r>
        <w:rPr>
          <w:rFonts w:hint="eastAsia" w:ascii="仿宋" w:hAnsi="仿宋" w:eastAsia="仿宋" w:cs="仿宋"/>
          <w:color w:val="000000"/>
          <w:kern w:val="0"/>
          <w:sz w:val="31"/>
          <w:szCs w:val="31"/>
          <w:lang w:val="en-US" w:eastAsia="zh-CN" w:bidi="ar"/>
        </w:rPr>
        <w:t>各村（社区）、各部门、各单位要结合安全生产治本攻坚三年行动、全省消防安全集中整治，利用各类媒体载体，聚焦“查找身边安全隐患”主题开展深入报道。充分发挥 12350 举报投诉热线、119 和 96119 消防举报电话等平台作用，鼓励引导公众特别是企业员工举报安全隐患和违法违规行为。</w:t>
      </w:r>
      <w:r>
        <w:rPr>
          <w:rFonts w:ascii="楷体_GB2312" w:hAnsi="楷体_GB2312" w:eastAsia="楷体_GB2312" w:cs="楷体_GB2312"/>
          <w:b/>
          <w:bCs/>
          <w:color w:val="000000"/>
          <w:kern w:val="0"/>
          <w:sz w:val="31"/>
          <w:szCs w:val="31"/>
          <w:lang w:val="en-US" w:eastAsia="zh-CN" w:bidi="ar"/>
        </w:rPr>
        <w:t>（</w:t>
      </w:r>
      <w:r>
        <w:rPr>
          <w:rFonts w:hint="eastAsia" w:ascii="楷体_GB2312" w:hAnsi="楷体_GB2312" w:eastAsia="楷体_GB2312" w:cs="楷体_GB2312"/>
          <w:b/>
          <w:bCs/>
          <w:color w:val="000000"/>
          <w:kern w:val="0"/>
          <w:sz w:val="31"/>
          <w:szCs w:val="31"/>
          <w:lang w:val="en-US" w:eastAsia="zh-CN" w:bidi="ar"/>
        </w:rPr>
        <w:t>街道</w:t>
      </w:r>
      <w:r>
        <w:rPr>
          <w:rFonts w:ascii="楷体_GB2312" w:hAnsi="楷体_GB2312" w:eastAsia="楷体_GB2312" w:cs="楷体_GB2312"/>
          <w:b/>
          <w:bCs/>
          <w:color w:val="000000"/>
          <w:kern w:val="0"/>
          <w:sz w:val="31"/>
          <w:szCs w:val="31"/>
          <w:lang w:val="en-US" w:eastAsia="zh-CN" w:bidi="ar"/>
        </w:rPr>
        <w:t>安委办牵头，负有安全监管职责部门和各街道分工负责）</w:t>
      </w:r>
    </w:p>
    <w:p w14:paraId="1E6E8C95">
      <w:pPr>
        <w:keepNext w:val="0"/>
        <w:keepLines w:val="0"/>
        <w:widowControl/>
        <w:suppressLineNumbers w:val="0"/>
        <w:ind w:firstLine="622" w:firstLineChars="200"/>
        <w:jc w:val="left"/>
      </w:pPr>
      <w:r>
        <w:rPr>
          <w:rFonts w:ascii="楷体_GB2312" w:hAnsi="楷体_GB2312" w:eastAsia="楷体_GB2312" w:cs="楷体_GB2312"/>
          <w:b/>
          <w:bCs/>
          <w:color w:val="000000"/>
          <w:kern w:val="0"/>
          <w:sz w:val="31"/>
          <w:szCs w:val="31"/>
          <w:lang w:val="en-US" w:eastAsia="zh-CN" w:bidi="ar"/>
        </w:rPr>
        <w:t xml:space="preserve">（五）推进“五进”工作筑根基，完善安全管理长效体系 </w:t>
      </w:r>
    </w:p>
    <w:p w14:paraId="5FCDA9B5">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9.扎实开展安全宣传“进企业”。各行业主管部门组织本 </w:t>
      </w:r>
    </w:p>
    <w:p w14:paraId="2CFA68F5">
      <w:pPr>
        <w:keepNext w:val="0"/>
        <w:keepLines w:val="0"/>
        <w:widowControl/>
        <w:suppressLineNumbers w:val="0"/>
        <w:jc w:val="left"/>
        <w:rPr>
          <w:rFonts w:ascii="楷体_GB2312" w:hAnsi="楷体_GB2312" w:eastAsia="楷体_GB2312" w:cs="楷体_GB2312"/>
          <w:b/>
          <w:bCs/>
          <w:color w:val="000000"/>
          <w:kern w:val="0"/>
          <w:sz w:val="31"/>
          <w:szCs w:val="31"/>
          <w:highlight w:val="yellow"/>
          <w:lang w:val="en-US" w:eastAsia="zh-CN" w:bidi="ar"/>
        </w:rPr>
      </w:pPr>
      <w:r>
        <w:rPr>
          <w:rFonts w:hint="eastAsia" w:ascii="仿宋" w:hAnsi="仿宋" w:eastAsia="仿宋" w:cs="仿宋"/>
          <w:color w:val="000000"/>
          <w:kern w:val="0"/>
          <w:sz w:val="31"/>
          <w:szCs w:val="31"/>
          <w:lang w:val="en-US" w:eastAsia="zh-CN" w:bidi="ar"/>
        </w:rPr>
        <w:t>行业领域安全生产法律法规宣传，开展面向负责人、关键重要技术岗位人员专项培训，学习掌握重大事故隐患判定标准，督促企业组织员工观看警示教育片。指导企业在作业场所、重点部位，加密安全生产宣传频次，扩大宣传辐射面。结合“安康杯”活动，广泛组织企业员工开展“查找身边安全隐患”活动。</w:t>
      </w:r>
      <w:r>
        <w:rPr>
          <w:rFonts w:ascii="楷体_GB2312" w:hAnsi="楷体_GB2312" w:eastAsia="楷体_GB2312" w:cs="楷体_GB2312"/>
          <w:b/>
          <w:bCs/>
          <w:color w:val="000000"/>
          <w:kern w:val="0"/>
          <w:sz w:val="31"/>
          <w:szCs w:val="31"/>
          <w:lang w:val="en-US" w:eastAsia="zh-CN" w:bidi="ar"/>
        </w:rPr>
        <w:t>（各</w:t>
      </w:r>
      <w:r>
        <w:rPr>
          <w:rFonts w:hint="eastAsia" w:ascii="楷体_GB2312" w:hAnsi="楷体_GB2312" w:eastAsia="楷体_GB2312" w:cs="楷体_GB2312"/>
          <w:b/>
          <w:bCs/>
          <w:color w:val="000000"/>
          <w:kern w:val="0"/>
          <w:sz w:val="31"/>
          <w:szCs w:val="31"/>
          <w:highlight w:val="none"/>
          <w:lang w:val="en-US" w:eastAsia="zh-CN" w:bidi="ar"/>
        </w:rPr>
        <w:t>村（社区）</w:t>
      </w:r>
      <w:r>
        <w:rPr>
          <w:rFonts w:ascii="楷体_GB2312" w:hAnsi="楷体_GB2312" w:eastAsia="楷体_GB2312" w:cs="楷体_GB2312"/>
          <w:b/>
          <w:bCs/>
          <w:color w:val="000000"/>
          <w:kern w:val="0"/>
          <w:sz w:val="31"/>
          <w:szCs w:val="31"/>
          <w:lang w:val="en-US" w:eastAsia="zh-CN" w:bidi="ar"/>
        </w:rPr>
        <w:t>、负有安全监管职责部门分工负责组织落实）</w:t>
      </w:r>
    </w:p>
    <w:p w14:paraId="6014D3DA">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10.扎实开展安全宣传“进农村”。组织专家、志愿者面向农村群众，每月开展安全防火知识宣讲教育活动，利用农村应急广播系统等方式，广泛开展安全宣传，积极开展群众性安全文化创演活动。发动乡村网格员、乡村农机安全监理员、村级农机安全协管员、灾害信息员向农村居民普及农业机械、有 </w:t>
      </w:r>
    </w:p>
    <w:p w14:paraId="3ED8CCFF">
      <w:pPr>
        <w:keepNext w:val="0"/>
        <w:keepLines w:val="0"/>
        <w:widowControl/>
        <w:suppressLineNumbers w:val="0"/>
        <w:jc w:val="left"/>
        <w:rPr>
          <w:rFonts w:ascii="楷体_GB2312" w:hAnsi="楷体_GB2312" w:eastAsia="楷体_GB2312" w:cs="楷体_GB2312"/>
          <w:b/>
          <w:bCs/>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限空间、自建房、燃气、农村地区旅游景点、文旅企业等重点领域安全风险隐患。开展针对性安全生产宣传教育，每年组织所辖村至少开展 1 次灭火、疏散演练。</w:t>
      </w:r>
      <w:r>
        <w:rPr>
          <w:rFonts w:ascii="楷体_GB2312" w:hAnsi="楷体_GB2312" w:eastAsia="楷体_GB2312" w:cs="楷体_GB2312"/>
          <w:b/>
          <w:bCs/>
          <w:color w:val="000000"/>
          <w:kern w:val="0"/>
          <w:sz w:val="31"/>
          <w:szCs w:val="31"/>
          <w:lang w:val="en-US" w:eastAsia="zh-CN" w:bidi="ar"/>
        </w:rPr>
        <w:t>（</w:t>
      </w:r>
      <w:r>
        <w:rPr>
          <w:rFonts w:hint="eastAsia" w:ascii="楷体_GB2312" w:hAnsi="楷体_GB2312" w:eastAsia="楷体_GB2312" w:cs="楷体_GB2312"/>
          <w:b/>
          <w:bCs/>
          <w:color w:val="000000"/>
          <w:kern w:val="0"/>
          <w:sz w:val="31"/>
          <w:szCs w:val="31"/>
          <w:lang w:val="en-US" w:eastAsia="zh-CN" w:bidi="ar"/>
        </w:rPr>
        <w:t>应急管理办公室、党建办公室</w:t>
      </w:r>
      <w:r>
        <w:rPr>
          <w:rFonts w:ascii="楷体_GB2312" w:hAnsi="楷体_GB2312" w:eastAsia="楷体_GB2312" w:cs="楷体_GB2312"/>
          <w:b/>
          <w:bCs/>
          <w:color w:val="000000"/>
          <w:kern w:val="0"/>
          <w:sz w:val="31"/>
          <w:szCs w:val="31"/>
          <w:lang w:val="en-US" w:eastAsia="zh-CN" w:bidi="ar"/>
        </w:rPr>
        <w:t>、</w:t>
      </w:r>
      <w:r>
        <w:rPr>
          <w:rFonts w:hint="eastAsia" w:ascii="楷体_GB2312" w:hAnsi="楷体_GB2312" w:eastAsia="楷体_GB2312" w:cs="楷体_GB2312"/>
          <w:b/>
          <w:bCs/>
          <w:color w:val="000000"/>
          <w:kern w:val="0"/>
          <w:sz w:val="31"/>
          <w:szCs w:val="31"/>
          <w:lang w:val="en-US" w:eastAsia="zh-CN" w:bidi="ar"/>
        </w:rPr>
        <w:t>综合事务服务中心、城市管理办公室</w:t>
      </w:r>
      <w:r>
        <w:rPr>
          <w:rFonts w:ascii="楷体_GB2312" w:hAnsi="楷体_GB2312" w:eastAsia="楷体_GB2312" w:cs="楷体_GB2312"/>
          <w:b/>
          <w:bCs/>
          <w:color w:val="000000"/>
          <w:kern w:val="0"/>
          <w:sz w:val="31"/>
          <w:szCs w:val="31"/>
          <w:lang w:val="en-US" w:eastAsia="zh-CN" w:bidi="ar"/>
        </w:rPr>
        <w:t>、</w:t>
      </w:r>
      <w:r>
        <w:rPr>
          <w:rFonts w:hint="eastAsia" w:ascii="楷体_GB2312" w:hAnsi="楷体_GB2312" w:eastAsia="楷体_GB2312" w:cs="楷体_GB2312"/>
          <w:b/>
          <w:bCs/>
          <w:color w:val="000000"/>
          <w:kern w:val="0"/>
          <w:sz w:val="31"/>
          <w:szCs w:val="31"/>
          <w:lang w:val="en-US" w:eastAsia="zh-CN" w:bidi="ar"/>
        </w:rPr>
        <w:t>经济发展办公室</w:t>
      </w:r>
      <w:r>
        <w:rPr>
          <w:rFonts w:ascii="楷体_GB2312" w:hAnsi="楷体_GB2312" w:eastAsia="楷体_GB2312" w:cs="楷体_GB2312"/>
          <w:b/>
          <w:bCs/>
          <w:color w:val="000000"/>
          <w:kern w:val="0"/>
          <w:sz w:val="31"/>
          <w:szCs w:val="31"/>
          <w:lang w:val="en-US" w:eastAsia="zh-CN" w:bidi="ar"/>
        </w:rPr>
        <w:t>分工负责，各</w:t>
      </w:r>
      <w:r>
        <w:rPr>
          <w:rFonts w:hint="eastAsia" w:ascii="楷体_GB2312" w:hAnsi="楷体_GB2312" w:eastAsia="楷体_GB2312" w:cs="楷体_GB2312"/>
          <w:b/>
          <w:bCs/>
          <w:color w:val="000000"/>
          <w:kern w:val="0"/>
          <w:sz w:val="31"/>
          <w:szCs w:val="31"/>
          <w:highlight w:val="none"/>
          <w:lang w:val="en-US" w:eastAsia="zh-CN" w:bidi="ar"/>
        </w:rPr>
        <w:t>村（社区）</w:t>
      </w:r>
      <w:r>
        <w:rPr>
          <w:rFonts w:ascii="楷体_GB2312" w:hAnsi="楷体_GB2312" w:eastAsia="楷体_GB2312" w:cs="楷体_GB2312"/>
          <w:b/>
          <w:bCs/>
          <w:color w:val="000000"/>
          <w:kern w:val="0"/>
          <w:sz w:val="31"/>
          <w:szCs w:val="31"/>
          <w:lang w:val="en-US" w:eastAsia="zh-CN" w:bidi="ar"/>
        </w:rPr>
        <w:t xml:space="preserve">组织落实） </w:t>
      </w:r>
    </w:p>
    <w:p w14:paraId="67FD7A9B">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11.扎实开展安全宣传“进社区”。结合“零事故”建设开展“进门入户送安全”活动，发动网格员、物业服务人员、安全志愿者查找电动自行车违规充电、老旧电路“带病工作”、违规动火等群众身边安全隐患，普及生活安全、交通安全、消防安全常识以及应急避险、自救互救技能。鼓励支持“大妈隐患排查队”等各类群众性组织，参与隐患排查举报，争做安全“吹哨人”。</w:t>
      </w:r>
      <w:r>
        <w:rPr>
          <w:rFonts w:ascii="楷体_GB2312" w:hAnsi="楷体_GB2312" w:eastAsia="楷体_GB2312" w:cs="楷体_GB2312"/>
          <w:b/>
          <w:bCs/>
          <w:color w:val="000000"/>
          <w:kern w:val="0"/>
          <w:sz w:val="31"/>
          <w:szCs w:val="31"/>
          <w:lang w:val="en-US" w:eastAsia="zh-CN" w:bidi="ar"/>
        </w:rPr>
        <w:t>（</w:t>
      </w:r>
      <w:r>
        <w:rPr>
          <w:rFonts w:hint="eastAsia" w:ascii="楷体_GB2312" w:hAnsi="楷体_GB2312" w:eastAsia="楷体_GB2312" w:cs="楷体_GB2312"/>
          <w:b/>
          <w:bCs/>
          <w:color w:val="000000"/>
          <w:kern w:val="0"/>
          <w:sz w:val="31"/>
          <w:szCs w:val="31"/>
          <w:lang w:val="en-US" w:eastAsia="zh-CN" w:bidi="ar"/>
        </w:rPr>
        <w:t>应急管理办公室</w:t>
      </w:r>
      <w:r>
        <w:rPr>
          <w:rFonts w:ascii="楷体_GB2312" w:hAnsi="楷体_GB2312" w:eastAsia="楷体_GB2312" w:cs="楷体_GB2312"/>
          <w:b/>
          <w:bCs/>
          <w:color w:val="000000"/>
          <w:kern w:val="0"/>
          <w:sz w:val="31"/>
          <w:szCs w:val="31"/>
          <w:lang w:val="en-US" w:eastAsia="zh-CN" w:bidi="ar"/>
        </w:rPr>
        <w:t>、</w:t>
      </w:r>
      <w:r>
        <w:rPr>
          <w:rFonts w:hint="eastAsia" w:ascii="楷体_GB2312" w:hAnsi="楷体_GB2312" w:eastAsia="楷体_GB2312" w:cs="楷体_GB2312"/>
          <w:b/>
          <w:bCs/>
          <w:color w:val="000000"/>
          <w:kern w:val="0"/>
          <w:sz w:val="31"/>
          <w:szCs w:val="31"/>
          <w:lang w:val="en-US" w:eastAsia="zh-CN" w:bidi="ar"/>
        </w:rPr>
        <w:t>社会事务办公室</w:t>
      </w:r>
      <w:r>
        <w:rPr>
          <w:rFonts w:ascii="楷体_GB2312" w:hAnsi="楷体_GB2312" w:eastAsia="楷体_GB2312" w:cs="楷体_GB2312"/>
          <w:b/>
          <w:bCs/>
          <w:color w:val="000000"/>
          <w:kern w:val="0"/>
          <w:sz w:val="31"/>
          <w:szCs w:val="31"/>
          <w:lang w:val="en-US" w:eastAsia="zh-CN" w:bidi="ar"/>
        </w:rPr>
        <w:t>分别牵头，负有安全监管职责部门和各</w:t>
      </w:r>
      <w:r>
        <w:rPr>
          <w:rFonts w:hint="eastAsia" w:ascii="楷体_GB2312" w:hAnsi="楷体_GB2312" w:eastAsia="楷体_GB2312" w:cs="楷体_GB2312"/>
          <w:b/>
          <w:bCs/>
          <w:color w:val="000000"/>
          <w:kern w:val="0"/>
          <w:sz w:val="31"/>
          <w:szCs w:val="31"/>
          <w:highlight w:val="none"/>
          <w:lang w:val="en-US" w:eastAsia="zh-CN" w:bidi="ar"/>
        </w:rPr>
        <w:t>村（社区）</w:t>
      </w:r>
      <w:r>
        <w:rPr>
          <w:rFonts w:ascii="楷体_GB2312" w:hAnsi="楷体_GB2312" w:eastAsia="楷体_GB2312" w:cs="楷体_GB2312"/>
          <w:b/>
          <w:bCs/>
          <w:color w:val="000000"/>
          <w:kern w:val="0"/>
          <w:sz w:val="31"/>
          <w:szCs w:val="31"/>
          <w:lang w:val="en-US" w:eastAsia="zh-CN" w:bidi="ar"/>
        </w:rPr>
        <w:t xml:space="preserve">分工落实） </w:t>
      </w:r>
    </w:p>
    <w:p w14:paraId="4961CEFC">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12.扎实开展安全宣传“进学校”。指导学校开展宿舍、实验室、食堂等重点场所“安全隐患大起底”活动和防溺水、防灭火等安全教育；举办“查找身边安全隐患”主题班会，普及生活安全、交通安全、消防安全等隐患排查方面的知识，强化学生和教职工安全意识。</w:t>
      </w:r>
      <w:r>
        <w:rPr>
          <w:rFonts w:ascii="楷体_GB2312" w:hAnsi="楷体_GB2312" w:eastAsia="楷体_GB2312" w:cs="楷体_GB2312"/>
          <w:b/>
          <w:bCs/>
          <w:color w:val="000000"/>
          <w:kern w:val="0"/>
          <w:sz w:val="31"/>
          <w:szCs w:val="31"/>
          <w:lang w:val="en-US" w:eastAsia="zh-CN" w:bidi="ar"/>
        </w:rPr>
        <w:t>（</w:t>
      </w:r>
      <w:r>
        <w:rPr>
          <w:rFonts w:hint="eastAsia" w:ascii="楷体_GB2312" w:hAnsi="楷体_GB2312" w:eastAsia="楷体_GB2312" w:cs="楷体_GB2312"/>
          <w:b/>
          <w:bCs/>
          <w:color w:val="000000"/>
          <w:kern w:val="0"/>
          <w:sz w:val="31"/>
          <w:szCs w:val="31"/>
          <w:lang w:val="en-US" w:eastAsia="zh-CN" w:bidi="ar"/>
        </w:rPr>
        <w:t>街道社会事务办公室配合</w:t>
      </w:r>
      <w:r>
        <w:rPr>
          <w:rFonts w:ascii="楷体_GB2312" w:hAnsi="楷体_GB2312" w:eastAsia="楷体_GB2312" w:cs="楷体_GB2312"/>
          <w:b/>
          <w:bCs/>
          <w:color w:val="000000"/>
          <w:kern w:val="0"/>
          <w:sz w:val="31"/>
          <w:szCs w:val="31"/>
          <w:lang w:val="en-US" w:eastAsia="zh-CN" w:bidi="ar"/>
        </w:rPr>
        <w:t xml:space="preserve">区教育局组织落实） </w:t>
      </w:r>
    </w:p>
    <w:p w14:paraId="271D47D1">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13.扎实开展安全宣传“进家庭”。号召引导家庭开展居家安全自查，消除安全隐患，学习高层建筑火灾逃生、用电用气等安全知识，熟悉避难逃生路线，掌握自救互救技能。</w:t>
      </w:r>
      <w:r>
        <w:rPr>
          <w:rFonts w:ascii="楷体_GB2312" w:hAnsi="楷体_GB2312" w:eastAsia="楷体_GB2312" w:cs="楷体_GB2312"/>
          <w:b/>
          <w:bCs/>
          <w:color w:val="000000"/>
          <w:kern w:val="0"/>
          <w:sz w:val="31"/>
          <w:szCs w:val="31"/>
          <w:highlight w:val="none"/>
          <w:lang w:val="en-US" w:eastAsia="zh-CN" w:bidi="ar"/>
        </w:rPr>
        <w:t>（</w:t>
      </w:r>
      <w:r>
        <w:rPr>
          <w:rFonts w:hint="eastAsia" w:ascii="楷体_GB2312" w:hAnsi="楷体_GB2312" w:eastAsia="楷体_GB2312" w:cs="楷体_GB2312"/>
          <w:b/>
          <w:bCs/>
          <w:color w:val="000000"/>
          <w:kern w:val="0"/>
          <w:sz w:val="31"/>
          <w:szCs w:val="31"/>
          <w:highlight w:val="none"/>
          <w:lang w:val="en-US" w:eastAsia="zh-CN" w:bidi="ar"/>
        </w:rPr>
        <w:t>党建办公室</w:t>
      </w:r>
      <w:r>
        <w:rPr>
          <w:rFonts w:ascii="楷体_GB2312" w:hAnsi="楷体_GB2312" w:eastAsia="楷体_GB2312" w:cs="楷体_GB2312"/>
          <w:b/>
          <w:bCs/>
          <w:color w:val="000000"/>
          <w:kern w:val="0"/>
          <w:sz w:val="31"/>
          <w:szCs w:val="31"/>
          <w:highlight w:val="none"/>
          <w:lang w:val="en-US" w:eastAsia="zh-CN" w:bidi="ar"/>
        </w:rPr>
        <w:t>牵头</w:t>
      </w:r>
      <w:r>
        <w:rPr>
          <w:rFonts w:ascii="楷体_GB2312" w:hAnsi="楷体_GB2312" w:eastAsia="楷体_GB2312" w:cs="楷体_GB2312"/>
          <w:b/>
          <w:bCs/>
          <w:color w:val="000000"/>
          <w:kern w:val="0"/>
          <w:sz w:val="31"/>
          <w:szCs w:val="31"/>
          <w:lang w:val="en-US" w:eastAsia="zh-CN" w:bidi="ar"/>
        </w:rPr>
        <w:t>，</w:t>
      </w:r>
      <w:r>
        <w:rPr>
          <w:rFonts w:hint="eastAsia" w:ascii="楷体_GB2312" w:hAnsi="楷体_GB2312" w:eastAsia="楷体_GB2312" w:cs="楷体_GB2312"/>
          <w:b/>
          <w:bCs/>
          <w:color w:val="000000"/>
          <w:kern w:val="0"/>
          <w:sz w:val="31"/>
          <w:szCs w:val="31"/>
          <w:lang w:val="en-US" w:eastAsia="zh-CN" w:bidi="ar"/>
        </w:rPr>
        <w:t>应急管理办公室、城市管理办公室、祝家派出所、祝家市场所</w:t>
      </w:r>
      <w:r>
        <w:rPr>
          <w:rFonts w:ascii="楷体_GB2312" w:hAnsi="楷体_GB2312" w:eastAsia="楷体_GB2312" w:cs="楷体_GB2312"/>
          <w:b/>
          <w:bCs/>
          <w:color w:val="000000"/>
          <w:kern w:val="0"/>
          <w:sz w:val="31"/>
          <w:szCs w:val="31"/>
          <w:lang w:val="en-US" w:eastAsia="zh-CN" w:bidi="ar"/>
        </w:rPr>
        <w:t>，各</w:t>
      </w:r>
      <w:r>
        <w:rPr>
          <w:rFonts w:hint="eastAsia" w:ascii="楷体_GB2312" w:hAnsi="楷体_GB2312" w:eastAsia="楷体_GB2312" w:cs="楷体_GB2312"/>
          <w:b/>
          <w:bCs/>
          <w:color w:val="000000"/>
          <w:kern w:val="0"/>
          <w:sz w:val="31"/>
          <w:szCs w:val="31"/>
          <w:highlight w:val="none"/>
          <w:lang w:val="en-US" w:eastAsia="zh-CN" w:bidi="ar"/>
        </w:rPr>
        <w:t>村（社区）</w:t>
      </w:r>
      <w:r>
        <w:rPr>
          <w:rFonts w:ascii="楷体_GB2312" w:hAnsi="楷体_GB2312" w:eastAsia="楷体_GB2312" w:cs="楷体_GB2312"/>
          <w:b/>
          <w:bCs/>
          <w:color w:val="000000"/>
          <w:kern w:val="0"/>
          <w:sz w:val="31"/>
          <w:szCs w:val="31"/>
          <w:lang w:val="en-US" w:eastAsia="zh-CN" w:bidi="ar"/>
        </w:rPr>
        <w:t>组织落实）</w:t>
      </w:r>
    </w:p>
    <w:p w14:paraId="49D4464B">
      <w:pPr>
        <w:widowControl/>
        <w:numPr>
          <w:ilvl w:val="0"/>
          <w:numId w:val="0"/>
        </w:numPr>
        <w:ind w:firstLine="640" w:firstLineChars="200"/>
        <w:jc w:val="left"/>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七、有关要求 </w:t>
      </w:r>
    </w:p>
    <w:p w14:paraId="52A9E674">
      <w:pPr>
        <w:keepNext w:val="0"/>
        <w:keepLines w:val="0"/>
        <w:widowControl/>
        <w:suppressLineNumbers w:val="0"/>
        <w:ind w:firstLine="622" w:firstLineChars="200"/>
        <w:jc w:val="left"/>
        <w:rPr>
          <w:rFonts w:hint="eastAsia" w:ascii="仿宋" w:hAnsi="仿宋" w:eastAsia="仿宋" w:cs="仿宋"/>
          <w:color w:val="000000"/>
          <w:kern w:val="0"/>
          <w:sz w:val="31"/>
          <w:szCs w:val="31"/>
          <w:lang w:val="en-US" w:eastAsia="zh-CN" w:bidi="ar"/>
        </w:rPr>
      </w:pPr>
      <w:r>
        <w:rPr>
          <w:rFonts w:ascii="楷体_GB2312" w:hAnsi="楷体_GB2312" w:eastAsia="楷体_GB2312" w:cs="楷体_GB2312"/>
          <w:b/>
          <w:bCs/>
          <w:color w:val="000000"/>
          <w:kern w:val="0"/>
          <w:sz w:val="31"/>
          <w:szCs w:val="31"/>
          <w:lang w:val="en-US" w:eastAsia="zh-CN" w:bidi="ar"/>
        </w:rPr>
        <w:t>（一）加强组织领导。</w:t>
      </w:r>
      <w:r>
        <w:rPr>
          <w:rFonts w:hint="eastAsia" w:ascii="仿宋" w:hAnsi="仿宋" w:eastAsia="仿宋" w:cs="仿宋"/>
          <w:color w:val="000000"/>
          <w:kern w:val="0"/>
          <w:sz w:val="31"/>
          <w:szCs w:val="31"/>
          <w:lang w:val="en-US" w:eastAsia="zh-CN" w:bidi="ar"/>
        </w:rPr>
        <w:t xml:space="preserve">各村（社区）、各部门、各单位要强化“安全生产月”活动组织领导，制定专项行动方案，召开专题会议安排部署，组建工作专班，安排必要专项资金，统筹推进抓实效。 </w:t>
      </w:r>
    </w:p>
    <w:p w14:paraId="5863CE0D">
      <w:pPr>
        <w:keepNext w:val="0"/>
        <w:keepLines w:val="0"/>
        <w:widowControl/>
        <w:suppressLineNumbers w:val="0"/>
        <w:ind w:firstLine="622" w:firstLineChars="200"/>
        <w:jc w:val="left"/>
        <w:rPr>
          <w:rFonts w:hint="eastAsia" w:ascii="仿宋" w:hAnsi="仿宋" w:eastAsia="仿宋" w:cs="仿宋"/>
          <w:color w:val="000000"/>
          <w:kern w:val="0"/>
          <w:sz w:val="31"/>
          <w:szCs w:val="31"/>
          <w:lang w:val="en-US" w:eastAsia="zh-CN" w:bidi="ar"/>
        </w:rPr>
      </w:pPr>
      <w:r>
        <w:rPr>
          <w:rFonts w:ascii="楷体_GB2312" w:hAnsi="楷体_GB2312" w:eastAsia="楷体_GB2312" w:cs="楷体_GB2312"/>
          <w:b/>
          <w:bCs/>
          <w:color w:val="000000"/>
          <w:kern w:val="0"/>
          <w:sz w:val="31"/>
          <w:szCs w:val="31"/>
          <w:lang w:val="en-US" w:eastAsia="zh-CN" w:bidi="ar"/>
        </w:rPr>
        <w:t>（二）营造浓厚氛围。</w:t>
      </w:r>
      <w:r>
        <w:rPr>
          <w:rFonts w:hint="eastAsia" w:ascii="仿宋" w:hAnsi="仿宋" w:eastAsia="仿宋" w:cs="仿宋"/>
          <w:color w:val="000000"/>
          <w:kern w:val="0"/>
          <w:sz w:val="31"/>
          <w:szCs w:val="31"/>
          <w:lang w:val="en-US" w:eastAsia="zh-CN" w:bidi="ar"/>
        </w:rPr>
        <w:t xml:space="preserve">各村（社区）、各部门、各单位要围绕“人人讲安全、个个会应急——查找身边安全隐患”主题，利用网络平台以及公共场所电子屏，持续滚动播放安全生产公 </w:t>
      </w:r>
    </w:p>
    <w:p w14:paraId="63218A08">
      <w:pPr>
        <w:keepNext w:val="0"/>
        <w:keepLines w:val="0"/>
        <w:widowControl/>
        <w:suppressLineNumbers w:val="0"/>
        <w:jc w:val="both"/>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益广告及新媒体作品，拓展社会面宣传渠道，共同营造全员参与氛围。 </w:t>
      </w:r>
    </w:p>
    <w:p w14:paraId="4D402173">
      <w:pPr>
        <w:keepNext w:val="0"/>
        <w:keepLines w:val="0"/>
        <w:widowControl/>
        <w:suppressLineNumbers w:val="0"/>
        <w:ind w:firstLine="622" w:firstLineChars="200"/>
        <w:jc w:val="both"/>
      </w:pPr>
      <w:r>
        <w:rPr>
          <w:rFonts w:ascii="楷体_GB2312" w:hAnsi="楷体_GB2312" w:eastAsia="楷体_GB2312" w:cs="楷体_GB2312"/>
          <w:b/>
          <w:bCs/>
          <w:color w:val="000000"/>
          <w:kern w:val="0"/>
          <w:sz w:val="31"/>
          <w:szCs w:val="31"/>
          <w:lang w:val="en-US" w:eastAsia="zh-CN" w:bidi="ar"/>
        </w:rPr>
        <w:t>（</w:t>
      </w:r>
      <w:r>
        <w:rPr>
          <w:rFonts w:hint="eastAsia" w:ascii="楷体_GB2312" w:hAnsi="楷体_GB2312" w:eastAsia="楷体_GB2312" w:cs="楷体_GB2312"/>
          <w:b/>
          <w:bCs/>
          <w:color w:val="000000"/>
          <w:kern w:val="0"/>
          <w:sz w:val="31"/>
          <w:szCs w:val="31"/>
          <w:lang w:val="en-US" w:eastAsia="zh-CN" w:bidi="ar"/>
        </w:rPr>
        <w:t>三</w:t>
      </w:r>
      <w:r>
        <w:rPr>
          <w:rFonts w:ascii="楷体_GB2312" w:hAnsi="楷体_GB2312" w:eastAsia="楷体_GB2312" w:cs="楷体_GB2312"/>
          <w:b/>
          <w:bCs/>
          <w:color w:val="000000"/>
          <w:kern w:val="0"/>
          <w:sz w:val="31"/>
          <w:szCs w:val="31"/>
          <w:lang w:val="en-US" w:eastAsia="zh-CN" w:bidi="ar"/>
        </w:rPr>
        <w:t>）注重活动实效。</w:t>
      </w:r>
      <w:r>
        <w:rPr>
          <w:rFonts w:hint="eastAsia" w:ascii="仿宋" w:hAnsi="仿宋" w:eastAsia="仿宋" w:cs="仿宋"/>
          <w:color w:val="000000"/>
          <w:kern w:val="0"/>
          <w:sz w:val="31"/>
          <w:szCs w:val="31"/>
          <w:lang w:val="en-US" w:eastAsia="zh-CN" w:bidi="ar"/>
        </w:rPr>
        <w:t xml:space="preserve">各村（社区）、有关部门和单位要在总结过往活动先进经验和做法的基础上, 进一步创新宣传方式方法，拓展群众参与应急安全宣传的有效途径，从安全价值、安全认同、安全意愿、安全意识、安全知识与安全技能等多方面扎实推进活动，务求活动取得实效。 </w:t>
      </w:r>
    </w:p>
    <w:p w14:paraId="3A64B98F">
      <w:pPr>
        <w:keepNext w:val="0"/>
        <w:keepLines w:val="0"/>
        <w:widowControl/>
        <w:suppressLineNumbers w:val="0"/>
        <w:ind w:firstLine="622" w:firstLineChars="200"/>
        <w:jc w:val="both"/>
        <w:rPr>
          <w:rFonts w:ascii="楷体_GB2312" w:hAnsi="楷体_GB2312" w:eastAsia="楷体_GB2312" w:cs="楷体_GB2312"/>
          <w:b/>
          <w:bCs/>
          <w:color w:val="000000"/>
          <w:kern w:val="0"/>
          <w:sz w:val="31"/>
          <w:szCs w:val="31"/>
          <w:lang w:val="en-US" w:eastAsia="zh-CN" w:bidi="ar"/>
        </w:rPr>
      </w:pPr>
      <w:r>
        <w:rPr>
          <w:rFonts w:ascii="楷体_GB2312" w:hAnsi="楷体_GB2312" w:eastAsia="楷体_GB2312" w:cs="楷体_GB2312"/>
          <w:b/>
          <w:bCs/>
          <w:color w:val="000000"/>
          <w:kern w:val="0"/>
          <w:sz w:val="31"/>
          <w:szCs w:val="31"/>
          <w:lang w:val="en-US" w:eastAsia="zh-CN" w:bidi="ar"/>
        </w:rPr>
        <w:t>（四）及时总结报送。</w:t>
      </w:r>
      <w:r>
        <w:rPr>
          <w:rFonts w:hint="eastAsia" w:ascii="仿宋" w:hAnsi="仿宋" w:eastAsia="仿宋" w:cs="仿宋"/>
          <w:color w:val="000000"/>
          <w:kern w:val="0"/>
          <w:sz w:val="31"/>
          <w:szCs w:val="31"/>
          <w:lang w:val="en-US" w:eastAsia="zh-CN" w:bidi="ar"/>
        </w:rPr>
        <w:t xml:space="preserve">各村（社区）、各部门、各单位要及时收集整理“安全生产月”活动有关文字、照片、影音材料，总结推广活动中好做法、好经验，挖掘和选树基层先进典型，及时向街道工作专班办公室报送活动信息。 </w:t>
      </w:r>
    </w:p>
    <w:p w14:paraId="7278D79D">
      <w:pPr>
        <w:keepNext w:val="0"/>
        <w:keepLines w:val="0"/>
        <w:widowControl/>
        <w:suppressLineNumbers w:val="0"/>
        <w:ind w:firstLine="622" w:firstLineChars="200"/>
        <w:jc w:val="left"/>
        <w:rPr>
          <w:rFonts w:ascii="楷体_GB2312" w:hAnsi="楷体_GB2312" w:eastAsia="楷体_GB2312" w:cs="楷体_GB2312"/>
          <w:b/>
          <w:bCs/>
          <w:color w:val="000000"/>
          <w:kern w:val="0"/>
          <w:sz w:val="31"/>
          <w:szCs w:val="31"/>
          <w:lang w:val="en-US" w:eastAsia="zh-CN" w:bidi="ar"/>
        </w:rPr>
      </w:pPr>
    </w:p>
    <w:p w14:paraId="0F797C3C">
      <w:pPr>
        <w:keepNext w:val="0"/>
        <w:keepLines w:val="0"/>
        <w:widowControl/>
        <w:suppressLineNumbers w:val="0"/>
        <w:ind w:firstLine="622" w:firstLineChars="200"/>
        <w:jc w:val="left"/>
        <w:rPr>
          <w:rFonts w:ascii="楷体_GB2312" w:hAnsi="楷体_GB2312" w:eastAsia="楷体_GB2312" w:cs="楷体_GB2312"/>
          <w:b/>
          <w:bCs/>
          <w:color w:val="000000"/>
          <w:kern w:val="0"/>
          <w:sz w:val="31"/>
          <w:szCs w:val="31"/>
          <w:lang w:val="en-US" w:eastAsia="zh-CN" w:bidi="ar"/>
        </w:rPr>
      </w:pPr>
    </w:p>
    <w:p w14:paraId="3227F9F7">
      <w:pPr>
        <w:keepNext w:val="0"/>
        <w:keepLines w:val="0"/>
        <w:widowControl/>
        <w:suppressLineNumbers w:val="0"/>
        <w:ind w:firstLine="622" w:firstLineChars="200"/>
        <w:jc w:val="left"/>
        <w:rPr>
          <w:rFonts w:ascii="楷体_GB2312" w:hAnsi="楷体_GB2312" w:eastAsia="楷体_GB2312" w:cs="楷体_GB2312"/>
          <w:b/>
          <w:bCs/>
          <w:color w:val="000000"/>
          <w:kern w:val="0"/>
          <w:sz w:val="31"/>
          <w:szCs w:val="31"/>
          <w:lang w:val="en-US" w:eastAsia="zh-CN" w:bidi="ar"/>
        </w:rPr>
      </w:pPr>
    </w:p>
    <w:p w14:paraId="43EF007F">
      <w:pPr>
        <w:keepNext w:val="0"/>
        <w:keepLines w:val="0"/>
        <w:widowControl/>
        <w:suppressLineNumbers w:val="0"/>
        <w:ind w:firstLine="622" w:firstLineChars="200"/>
        <w:jc w:val="left"/>
        <w:rPr>
          <w:rFonts w:ascii="楷体_GB2312" w:hAnsi="楷体_GB2312" w:eastAsia="楷体_GB2312" w:cs="楷体_GB2312"/>
          <w:b/>
          <w:bCs/>
          <w:color w:val="000000"/>
          <w:kern w:val="0"/>
          <w:sz w:val="31"/>
          <w:szCs w:val="31"/>
          <w:lang w:val="en-US" w:eastAsia="zh-CN" w:bidi="ar"/>
        </w:rPr>
      </w:pPr>
    </w:p>
    <w:p w14:paraId="3AFE4255">
      <w:pPr>
        <w:widowControl/>
        <w:ind w:firstLine="620" w:firstLineChars="200"/>
        <w:jc w:val="left"/>
        <w:rPr>
          <w:rFonts w:hint="eastAsia" w:ascii="仿宋" w:hAnsi="仿宋" w:eastAsia="仿宋" w:cs="仿宋"/>
          <w:color w:val="000000"/>
          <w:kern w:val="0"/>
          <w:sz w:val="31"/>
          <w:szCs w:val="31"/>
          <w:lang w:val="en-US" w:eastAsia="zh-CN" w:bidi="ar"/>
        </w:rPr>
      </w:pPr>
    </w:p>
    <w:p w14:paraId="514123F8">
      <w:pPr>
        <w:jc w:val="left"/>
        <w:rPr>
          <w:rFonts w:hint="eastAsia" w:ascii="宋体" w:hAnsi="宋体" w:eastAsia="宋体" w:cs="宋体"/>
          <w:b/>
          <w:bCs/>
          <w:color w:val="000000"/>
          <w:kern w:val="0"/>
          <w:sz w:val="43"/>
          <w:szCs w:val="43"/>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C676E"/>
    <w:rsid w:val="007D1842"/>
    <w:rsid w:val="007F6C6F"/>
    <w:rsid w:val="009F70C4"/>
    <w:rsid w:val="019F1377"/>
    <w:rsid w:val="028265A2"/>
    <w:rsid w:val="03BB6210"/>
    <w:rsid w:val="047A1C27"/>
    <w:rsid w:val="04C75FCB"/>
    <w:rsid w:val="055E6E53"/>
    <w:rsid w:val="06D27AF8"/>
    <w:rsid w:val="071172F8"/>
    <w:rsid w:val="07462294"/>
    <w:rsid w:val="07943000"/>
    <w:rsid w:val="09A908B8"/>
    <w:rsid w:val="0B1D50BA"/>
    <w:rsid w:val="0E6F0323"/>
    <w:rsid w:val="0F81030D"/>
    <w:rsid w:val="116E6670"/>
    <w:rsid w:val="12137217"/>
    <w:rsid w:val="12263756"/>
    <w:rsid w:val="14270D58"/>
    <w:rsid w:val="15BB5BFB"/>
    <w:rsid w:val="17013AE2"/>
    <w:rsid w:val="172D0D7B"/>
    <w:rsid w:val="174A5489"/>
    <w:rsid w:val="17546308"/>
    <w:rsid w:val="17EF7DDE"/>
    <w:rsid w:val="189F35B2"/>
    <w:rsid w:val="191054D6"/>
    <w:rsid w:val="1C3A658A"/>
    <w:rsid w:val="1DDF2BCE"/>
    <w:rsid w:val="2059673D"/>
    <w:rsid w:val="208A2D9A"/>
    <w:rsid w:val="2164183D"/>
    <w:rsid w:val="2171304A"/>
    <w:rsid w:val="22AC6FF8"/>
    <w:rsid w:val="22E42C35"/>
    <w:rsid w:val="23812376"/>
    <w:rsid w:val="253634F0"/>
    <w:rsid w:val="27003A29"/>
    <w:rsid w:val="27D8263D"/>
    <w:rsid w:val="299F78B6"/>
    <w:rsid w:val="2BFE6050"/>
    <w:rsid w:val="2EC67693"/>
    <w:rsid w:val="2F2B399A"/>
    <w:rsid w:val="2FE34275"/>
    <w:rsid w:val="30191A45"/>
    <w:rsid w:val="316B62D0"/>
    <w:rsid w:val="31A737AC"/>
    <w:rsid w:val="32843AED"/>
    <w:rsid w:val="33095DA0"/>
    <w:rsid w:val="33837901"/>
    <w:rsid w:val="33E52369"/>
    <w:rsid w:val="341D5FA7"/>
    <w:rsid w:val="34C06933"/>
    <w:rsid w:val="34CE1050"/>
    <w:rsid w:val="34D80120"/>
    <w:rsid w:val="363E4D39"/>
    <w:rsid w:val="367479D5"/>
    <w:rsid w:val="36BE6EA2"/>
    <w:rsid w:val="39C66799"/>
    <w:rsid w:val="3A296D8E"/>
    <w:rsid w:val="3B3836C7"/>
    <w:rsid w:val="3BBA5216"/>
    <w:rsid w:val="3CC35212"/>
    <w:rsid w:val="3D314871"/>
    <w:rsid w:val="3DA70690"/>
    <w:rsid w:val="3E483C21"/>
    <w:rsid w:val="3F7D5B4C"/>
    <w:rsid w:val="3FB35A12"/>
    <w:rsid w:val="3FDF05B5"/>
    <w:rsid w:val="40A650A3"/>
    <w:rsid w:val="41DE664A"/>
    <w:rsid w:val="424B0183"/>
    <w:rsid w:val="43B458B4"/>
    <w:rsid w:val="44450C02"/>
    <w:rsid w:val="44E87F0C"/>
    <w:rsid w:val="4517259F"/>
    <w:rsid w:val="45321187"/>
    <w:rsid w:val="45886FF9"/>
    <w:rsid w:val="46827EEC"/>
    <w:rsid w:val="46A61E2C"/>
    <w:rsid w:val="46D22C21"/>
    <w:rsid w:val="47D429C9"/>
    <w:rsid w:val="4ADA20A4"/>
    <w:rsid w:val="4AF15640"/>
    <w:rsid w:val="4C0F5D7E"/>
    <w:rsid w:val="4E0F02B7"/>
    <w:rsid w:val="50463D38"/>
    <w:rsid w:val="520B348B"/>
    <w:rsid w:val="533F47B1"/>
    <w:rsid w:val="534C3D5B"/>
    <w:rsid w:val="53591FD4"/>
    <w:rsid w:val="536935CA"/>
    <w:rsid w:val="543640EE"/>
    <w:rsid w:val="547E1046"/>
    <w:rsid w:val="548B440F"/>
    <w:rsid w:val="54A11612"/>
    <w:rsid w:val="55886BA1"/>
    <w:rsid w:val="55B300C2"/>
    <w:rsid w:val="55D15880"/>
    <w:rsid w:val="566969D2"/>
    <w:rsid w:val="571733A5"/>
    <w:rsid w:val="572B5EAB"/>
    <w:rsid w:val="57517B92"/>
    <w:rsid w:val="59E44CEE"/>
    <w:rsid w:val="5A5534F6"/>
    <w:rsid w:val="5DAA3B58"/>
    <w:rsid w:val="5E40626B"/>
    <w:rsid w:val="5FBF7663"/>
    <w:rsid w:val="60F63558"/>
    <w:rsid w:val="61F93300"/>
    <w:rsid w:val="621719D8"/>
    <w:rsid w:val="63715118"/>
    <w:rsid w:val="639C722B"/>
    <w:rsid w:val="65F52031"/>
    <w:rsid w:val="660D737A"/>
    <w:rsid w:val="667B0788"/>
    <w:rsid w:val="6686712D"/>
    <w:rsid w:val="67520BDF"/>
    <w:rsid w:val="67E1286C"/>
    <w:rsid w:val="68BB130F"/>
    <w:rsid w:val="695E7EED"/>
    <w:rsid w:val="6ABD4E00"/>
    <w:rsid w:val="6AF44665"/>
    <w:rsid w:val="6AFE54E3"/>
    <w:rsid w:val="6B0A20DA"/>
    <w:rsid w:val="6BF863D7"/>
    <w:rsid w:val="6C5B26BD"/>
    <w:rsid w:val="6DEE183F"/>
    <w:rsid w:val="6F2179F2"/>
    <w:rsid w:val="6F751AEC"/>
    <w:rsid w:val="6F9D176F"/>
    <w:rsid w:val="71493231"/>
    <w:rsid w:val="722842FE"/>
    <w:rsid w:val="72473C14"/>
    <w:rsid w:val="72ED47BB"/>
    <w:rsid w:val="734B14E2"/>
    <w:rsid w:val="7452064E"/>
    <w:rsid w:val="762F6E99"/>
    <w:rsid w:val="76465F91"/>
    <w:rsid w:val="782A7918"/>
    <w:rsid w:val="784B5AE0"/>
    <w:rsid w:val="79905EA0"/>
    <w:rsid w:val="7A590988"/>
    <w:rsid w:val="7C5C676E"/>
    <w:rsid w:val="7D276B1C"/>
    <w:rsid w:val="7D3E5C13"/>
    <w:rsid w:val="7F280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560" w:firstLineChars="200"/>
    </w:pPr>
    <w:rPr>
      <w:rFonts w:eastAsia="仿宋_GB2312"/>
      <w:sz w:val="28"/>
    </w:rPr>
  </w:style>
  <w:style w:type="paragraph" w:styleId="3">
    <w:name w:val="Normal (Web)"/>
    <w:basedOn w:val="1"/>
    <w:next w:val="1"/>
    <w:qFormat/>
    <w:uiPriority w:val="0"/>
    <w:pPr>
      <w:jc w:val="left"/>
    </w:pPr>
    <w:rPr>
      <w:rFonts w:ascii="Calibri" w:hAnsi="Calibri" w:eastAsia="宋体" w:cs="Times New Roman"/>
      <w:kern w:val="0"/>
      <w:sz w:val="24"/>
    </w:rPr>
  </w:style>
  <w:style w:type="paragraph" w:styleId="4">
    <w:name w:val="Body Text First Indent 2"/>
    <w:basedOn w:val="2"/>
    <w:next w:val="1"/>
    <w:qFormat/>
    <w:uiPriority w:val="0"/>
    <w:pPr>
      <w:widowControl/>
      <w:spacing w:after="120" w:line="276" w:lineRule="auto"/>
      <w:ind w:left="200" w:leftChars="200" w:firstLine="420"/>
      <w:jc w:val="left"/>
    </w:pPr>
    <w:rPr>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3900</Words>
  <Characters>3962</Characters>
  <Lines>0</Lines>
  <Paragraphs>0</Paragraphs>
  <TotalTime>4</TotalTime>
  <ScaleCrop>false</ScaleCrop>
  <LinksUpToDate>false</LinksUpToDate>
  <CharactersWithSpaces>4074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2025-05-30T02:01:00Z</dcterms:created>
  <dc:creator>曲俊竹</dc:creator>
  <cp:lastModifiedBy>杨洋</cp:lastModifiedBy>
  <dcterms:modified xsi:type="dcterms:W3CDTF">2025-07-25T06:55:06Z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563B274016164AAF8F7BCD6C7677DA88_11</vt:lpwstr>
  </property>
  <property fmtid="{D5CDD505-2E9C-101B-9397-08002B2CF9AE}" pid="4" name="KSOTemplateDocerSaveRecord">
    <vt:lpwstr>eyJoZGlkIjoiNzZiZTQ3ZmI1OTFmODUzNzgwMGRlNDBmMWZiZDQzMjEiLCJ1c2VySWQiOiIyMzQ0MjI2NjQifQ==</vt:lpwstr>
  </property>
</Properties>
</file>