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25487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417ED217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531" w:tblpY="9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2886"/>
        <w:gridCol w:w="2127"/>
        <w:gridCol w:w="2427"/>
        <w:gridCol w:w="1353"/>
      </w:tblGrid>
      <w:tr w14:paraId="0929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7CA599A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7D24386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4D025F7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198074B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2886" w:type="dxa"/>
            <w:noWrap w:val="0"/>
            <w:vAlign w:val="top"/>
          </w:tcPr>
          <w:p w14:paraId="10B4CFE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127" w:type="dxa"/>
            <w:noWrap w:val="0"/>
            <w:vAlign w:val="top"/>
          </w:tcPr>
          <w:p w14:paraId="14C5ED0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2427" w:type="dxa"/>
            <w:noWrap w:val="0"/>
            <w:vAlign w:val="top"/>
          </w:tcPr>
          <w:p w14:paraId="5904F55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6FF4942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6A66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72" w:type="dxa"/>
            <w:noWrap w:val="0"/>
            <w:vAlign w:val="top"/>
          </w:tcPr>
          <w:p w14:paraId="3393FBDF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4C3C6417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【2024】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2014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2595" w:type="dxa"/>
            <w:noWrap w:val="0"/>
            <w:vAlign w:val="top"/>
          </w:tcPr>
          <w:p w14:paraId="684475F4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阚忠宁</w:t>
            </w:r>
          </w:p>
        </w:tc>
        <w:tc>
          <w:tcPr>
            <w:tcW w:w="2886" w:type="dxa"/>
            <w:noWrap w:val="0"/>
            <w:vAlign w:val="top"/>
          </w:tcPr>
          <w:p w14:paraId="3E2AAC10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未经亲自诊查，签署诊断、治疗等证明文件</w:t>
            </w:r>
          </w:p>
        </w:tc>
        <w:tc>
          <w:tcPr>
            <w:tcW w:w="2127" w:type="dxa"/>
            <w:noWrap w:val="0"/>
            <w:vAlign w:val="top"/>
          </w:tcPr>
          <w:p w14:paraId="2327BCF1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  <w:t>中华人民共和国医师法》第五十六条第（二）项</w:t>
            </w:r>
          </w:p>
        </w:tc>
        <w:tc>
          <w:tcPr>
            <w:tcW w:w="2427" w:type="dxa"/>
            <w:noWrap w:val="0"/>
            <w:vAlign w:val="top"/>
          </w:tcPr>
          <w:p w14:paraId="4BCA3046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责令改正、给予警告及罚款人民币壹万元整（</w:t>
            </w:r>
            <w:r>
              <w:rPr>
                <w:rFonts w:hint="default" w:eastAsia="仿宋_GB2312" w:cs="Arial"/>
                <w:sz w:val="24"/>
                <w:szCs w:val="24"/>
                <w:u w:val="no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10000.00元）</w:t>
            </w:r>
          </w:p>
        </w:tc>
        <w:tc>
          <w:tcPr>
            <w:tcW w:w="1353" w:type="dxa"/>
            <w:noWrap w:val="0"/>
            <w:vAlign w:val="top"/>
          </w:tcPr>
          <w:p w14:paraId="741B1E7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2024年11月1日</w:t>
            </w:r>
          </w:p>
        </w:tc>
      </w:tr>
      <w:tr w14:paraId="65DE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72" w:type="dxa"/>
            <w:noWrap w:val="0"/>
            <w:vAlign w:val="top"/>
          </w:tcPr>
          <w:p w14:paraId="68E9AC42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top"/>
          </w:tcPr>
          <w:p w14:paraId="48341E9E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【2024】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2595" w:type="dxa"/>
            <w:noWrap w:val="0"/>
            <w:vAlign w:val="top"/>
          </w:tcPr>
          <w:p w14:paraId="76336EAC">
            <w:pPr>
              <w:spacing w:line="240" w:lineRule="auto"/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高咏晨</w:t>
            </w:r>
          </w:p>
        </w:tc>
        <w:tc>
          <w:tcPr>
            <w:tcW w:w="2886" w:type="dxa"/>
            <w:noWrap w:val="0"/>
            <w:vAlign w:val="top"/>
          </w:tcPr>
          <w:p w14:paraId="3995ACA1">
            <w:pPr>
              <w:spacing w:line="240" w:lineRule="auto"/>
              <w:jc w:val="both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违反诊疗规范，对患者实施不必要的治疗</w:t>
            </w:r>
          </w:p>
        </w:tc>
        <w:tc>
          <w:tcPr>
            <w:tcW w:w="2127" w:type="dxa"/>
            <w:noWrap w:val="0"/>
            <w:vAlign w:val="top"/>
          </w:tcPr>
          <w:p w14:paraId="360EA4C2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  <w:t>中华人民共和国医师法》第五十六条第（五）项</w:t>
            </w:r>
          </w:p>
        </w:tc>
        <w:tc>
          <w:tcPr>
            <w:tcW w:w="2427" w:type="dxa"/>
            <w:noWrap w:val="0"/>
            <w:vAlign w:val="top"/>
          </w:tcPr>
          <w:p w14:paraId="3A2F534A"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给予警告及罚款人民币壹万元整（</w:t>
            </w:r>
            <w:r>
              <w:rPr>
                <w:rFonts w:hint="default" w:eastAsia="仿宋_GB2312" w:cs="Arial"/>
                <w:sz w:val="24"/>
                <w:szCs w:val="24"/>
                <w:u w:val="no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10000.00元）</w:t>
            </w:r>
          </w:p>
        </w:tc>
        <w:tc>
          <w:tcPr>
            <w:tcW w:w="1353" w:type="dxa"/>
            <w:noWrap w:val="0"/>
            <w:vAlign w:val="top"/>
          </w:tcPr>
          <w:p w14:paraId="0C5BCBA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2024年11月1日</w:t>
            </w:r>
          </w:p>
        </w:tc>
      </w:tr>
    </w:tbl>
    <w:p w14:paraId="5489D28D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2024年沈阳市浑南区卫生健康局行政处罚案件公示（第十七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次）</w:t>
      </w:r>
    </w:p>
    <w:p w14:paraId="3F4CB00F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81A7CFA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Y2VmNWE3NmFlMjg0YjY2NTlhOGYzMDNmMjAxNzgifQ=="/>
  </w:docVars>
  <w:rsids>
    <w:rsidRoot w:val="00000000"/>
    <w:rsid w:val="00672B41"/>
    <w:rsid w:val="00CD7808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AE31E7C"/>
    <w:rsid w:val="1DDD6D18"/>
    <w:rsid w:val="20184779"/>
    <w:rsid w:val="21505883"/>
    <w:rsid w:val="2327320A"/>
    <w:rsid w:val="25FE2A75"/>
    <w:rsid w:val="26250034"/>
    <w:rsid w:val="2B3A73A9"/>
    <w:rsid w:val="2BAF5D6D"/>
    <w:rsid w:val="2D3F1546"/>
    <w:rsid w:val="2E9778D5"/>
    <w:rsid w:val="2F050A95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2BE39C2"/>
    <w:rsid w:val="45BC5A00"/>
    <w:rsid w:val="46BB606D"/>
    <w:rsid w:val="49DD64C7"/>
    <w:rsid w:val="4ADE0505"/>
    <w:rsid w:val="4B0F494B"/>
    <w:rsid w:val="4B785CB8"/>
    <w:rsid w:val="4D56121B"/>
    <w:rsid w:val="528D0399"/>
    <w:rsid w:val="543D2E7B"/>
    <w:rsid w:val="54F4754B"/>
    <w:rsid w:val="55CD433E"/>
    <w:rsid w:val="56D03D3C"/>
    <w:rsid w:val="57F32B5F"/>
    <w:rsid w:val="589C53E3"/>
    <w:rsid w:val="5BEB7245"/>
    <w:rsid w:val="5D2B1722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9482FA3"/>
    <w:rsid w:val="7A9431DA"/>
    <w:rsid w:val="7EBA6114"/>
    <w:rsid w:val="7EEB5B62"/>
    <w:rsid w:val="7F116419"/>
    <w:rsid w:val="7FD56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287</Characters>
  <Lines>0</Lines>
  <Paragraphs>0</Paragraphs>
  <TotalTime>15</TotalTime>
  <ScaleCrop>false</ScaleCrop>
  <LinksUpToDate>false</LinksUpToDate>
  <CharactersWithSpaces>287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Administrator</cp:lastModifiedBy>
  <dcterms:modified xsi:type="dcterms:W3CDTF">2024-11-04T07:26:22Z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E9312627D82A4D4E974B3D5CE1DFBF6C_13</vt:lpwstr>
  </property>
</Properties>
</file>