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2D93F4F">
      <w:pPr>
        <w:pStyle w:val="style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5EDDFF8">
      <w:pPr>
        <w:pStyle w:val="style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10975BD9">
      <w:pPr>
        <w:pStyle w:val="style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2026年沈阳市浑南区卫生健康局行政处罚案件公示（第八次）</w:t>
      </w:r>
    </w:p>
    <w:tbl>
      <w:tblPr>
        <w:tblStyle w:val="style154"/>
        <w:tblpPr w:leftFromText="180" w:rightFromText="180" w:topFromText="0" w:bottomFromText="0" w:vertAnchor="text" w:horzAnchor="page" w:tblpX="1491" w:tblpY="62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1816"/>
        <w:gridCol w:w="2524"/>
        <w:gridCol w:w="3100"/>
        <w:gridCol w:w="1353"/>
      </w:tblGrid>
      <w:tr w14:paraId="42961B0C">
        <w:trPr/>
        <w:tc>
          <w:tcPr>
            <w:tcW w:w="772" w:type="dxa"/>
            <w:tcBorders/>
          </w:tcPr>
          <w:p w14:paraId="3BA3F09A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tcBorders/>
          </w:tcPr>
          <w:p w14:paraId="5A45CA2F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0E8E030D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/>
          </w:tcPr>
          <w:p w14:paraId="6CA0FBBB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816" w:type="dxa"/>
            <w:tcBorders/>
          </w:tcPr>
          <w:p w14:paraId="6DFE0ACE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524" w:type="dxa"/>
            <w:tcBorders/>
          </w:tcPr>
          <w:p w14:paraId="254BB5B7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3100" w:type="dxa"/>
            <w:tcBorders/>
          </w:tcPr>
          <w:p w14:paraId="521C1BE1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tcBorders/>
          </w:tcPr>
          <w:p w14:paraId="0A52D8BA">
            <w:pPr>
              <w:pStyle w:val="style0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CB97D7D">
        <w:tblPrEx/>
        <w:trPr/>
        <w:tc>
          <w:tcPr>
            <w:tcW w:w="772" w:type="dxa"/>
            <w:tcBorders/>
          </w:tcPr>
          <w:p w14:paraId="67723EB6">
            <w:pPr>
              <w:pStyle w:val="style0"/>
              <w:rPr>
                <w:rFonts w:ascii="仿宋" w:cs="仿宋" w:eastAsia="仿宋" w:hAnsi="仿宋" w:hint="default"/>
                <w:sz w:val="24"/>
                <w:szCs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tcBorders/>
          </w:tcPr>
          <w:p w14:paraId="705F3988">
            <w:pPr>
              <w:pStyle w:val="style0"/>
              <w:rPr>
                <w:rFonts w:ascii="仿宋" w:cs="仿宋" w:eastAsia="仿宋" w:hAnsi="仿宋" w:hint="default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  <w:t>沈浑卫健医罚【2026】第02006号</w:t>
            </w:r>
          </w:p>
        </w:tc>
        <w:tc>
          <w:tcPr>
            <w:tcW w:w="2595" w:type="dxa"/>
            <w:tcBorders/>
          </w:tcPr>
          <w:p w14:paraId="25495E31">
            <w:pPr>
              <w:pStyle w:val="style0"/>
              <w:spacing w:lineRule="auto" w:line="240"/>
              <w:jc w:val="both"/>
              <w:rPr>
                <w:rFonts w:ascii="仿宋" w:cs="仿宋" w:eastAsia="仿宋" w:hAnsi="仿宋" w:hint="eastAsia"/>
                <w:b w:val="false"/>
                <w:bCs w:val="false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  <w:lang w:val="en-US" w:eastAsia="zh-CN"/>
              </w:rPr>
              <w:t>徐阳</w:t>
            </w:r>
          </w:p>
        </w:tc>
        <w:tc>
          <w:tcPr>
            <w:tcW w:w="1816" w:type="dxa"/>
            <w:tcBorders/>
          </w:tcPr>
          <w:p w14:paraId="2257A97A">
            <w:pPr>
              <w:pStyle w:val="style0"/>
              <w:spacing w:lineRule="auto" w:line="240"/>
              <w:jc w:val="both"/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524" w:type="dxa"/>
            <w:tcBorders/>
          </w:tcPr>
          <w:p w14:paraId="27D314C4">
            <w:pPr>
              <w:pStyle w:val="style0"/>
              <w:rPr>
                <w:rFonts w:ascii="仿宋" w:cs="仿宋" w:eastAsia="仿宋" w:hAnsi="仿宋" w:hint="eastAsia"/>
                <w:kern w:val="2"/>
                <w:sz w:val="24"/>
                <w:szCs w:val="24"/>
                <w:u w:val="none"/>
                <w:vertAlign w:val="baseline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sz w:val="24"/>
                <w:szCs w:val="24"/>
                <w:lang w:val="en-US" w:eastAsia="zh-CN"/>
              </w:rPr>
              <w:t>《中华人民共和国医师法》第五十九条</w:t>
            </w:r>
          </w:p>
        </w:tc>
        <w:tc>
          <w:tcPr>
            <w:tcW w:w="3100" w:type="dxa"/>
            <w:tcBorders/>
          </w:tcPr>
          <w:p w14:paraId="5FAD3632">
            <w:pPr>
              <w:pStyle w:val="style0"/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_GB2312" w:eastAsia="仿宋_GB2312" w:hAnsi="仿宋_GB2312" w:hint="eastAsia"/>
                <w:color w:val="auto"/>
                <w:sz w:val="24"/>
                <w:szCs w:val="24"/>
                <w:lang w:val="en-US" w:eastAsia="zh-CN"/>
              </w:rPr>
              <w:t>责令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color w:val="auto"/>
                <w:sz w:val="24"/>
                <w:szCs w:val="24"/>
                <w:lang w:val="en-US" w:eastAsia="zh-CN"/>
              </w:rPr>
              <w:t>停止执业活动，没收违法所得人民币捌佰元整（¥800.00元），并处罚款人民币贰万元整（¥20000.00元）</w:t>
            </w:r>
          </w:p>
        </w:tc>
        <w:tc>
          <w:tcPr>
            <w:tcW w:w="1353" w:type="dxa"/>
            <w:tcBorders/>
          </w:tcPr>
          <w:p w14:paraId="1726A589">
            <w:pPr>
              <w:pStyle w:val="style0"/>
              <w:rPr>
                <w:rFonts w:ascii="仿宋" w:cs="仿宋" w:eastAsia="仿宋" w:hAnsi="仿宋" w:hint="eastAsia"/>
                <w:kern w:val="2"/>
                <w:sz w:val="24"/>
                <w:szCs w:val="24"/>
                <w:vertAlign w:val="baseline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vertAlign w:val="baseline"/>
                <w:lang w:val="en-US" w:eastAsia="zh-CN"/>
              </w:rPr>
              <w:t>2026年4月29日</w:t>
            </w:r>
          </w:p>
        </w:tc>
      </w:tr>
    </w:tbl>
    <w:p w14:paraId="1E6FFF0C">
      <w:pPr>
        <w:pStyle w:val="style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KSOFE44F9426">
    <w:altName w:val="KSOFE44F9426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165</Words>
  <Pages>1</Pages>
  <Characters>193</Characters>
  <Application>WPS Office</Application>
  <DocSecurity>0</DocSecurity>
  <Paragraphs>21</Paragraphs>
  <ScaleCrop>false</ScaleCrop>
  <LinksUpToDate>false</LinksUpToDate>
  <CharactersWithSpaces>193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2019-07-18T11:37:00Z</dcterms:created>
  <dc:creator>Administrator</dc:creator>
  <lastModifiedBy>PLB110</lastModifiedBy>
  <dcterms:modified xsi:type="dcterms:W3CDTF">2026-04-29T02:15:55Z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a2a1db2f138540b690c26f648389e6f3_23</vt:lpwstr>
  </property>
  <property fmtid="{D5CDD505-2E9C-101B-9397-08002B2CF9AE}" pid="4" name="KSOTemplateDocerSaveRecord">
    <vt:lpwstr>eyJoZGlkIjoiZjVhZmY1Y2IwMGY1ZDkyMTBiNjg5NzIzMGE4OTA4NGIiLCJ1c2VySWQiOiI1NjkzNjgyOTAifQ==</vt:lpwstr>
  </property>
</Properties>
</file>