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766FE"/>
    <w:p w14:paraId="33740B7F"/>
    <w:p w14:paraId="7CB0DCC3"/>
    <w:p w14:paraId="20DAA37A"/>
    <w:p w14:paraId="2FF8A12D">
      <w:pPr>
        <w:spacing w:line="207" w:lineRule="exact"/>
      </w:pPr>
    </w:p>
    <w:p w14:paraId="764AA65D">
      <w:pPr>
        <w:sectPr>
          <w:footerReference r:id="rId5" w:type="default"/>
          <w:pgSz w:w="11920" w:h="16840"/>
          <w:pgMar w:top="1431" w:right="1480" w:bottom="1170" w:left="1559" w:header="0" w:footer="969" w:gutter="0"/>
          <w:cols w:space="720" w:num="1"/>
          <w:docGrid w:linePitch="312" w:charSpace="0"/>
        </w:sectPr>
      </w:pPr>
    </w:p>
    <w:p w14:paraId="19B84A3D">
      <w:pPr>
        <w:spacing w:line="79" w:lineRule="exact"/>
        <w:ind w:firstLine="50"/>
        <w:textAlignment w:val="center"/>
      </w:pPr>
    </w:p>
    <w:p w14:paraId="6FAE5B28">
      <w:pPr>
        <w:spacing w:line="468" w:lineRule="auto"/>
        <w:rPr>
          <w:rFonts w:ascii="Arial" w:hAnsi="Arial"/>
          <w:sz w:val="21"/>
        </w:rPr>
      </w:pPr>
    </w:p>
    <w:p w14:paraId="09C37BFB">
      <w:pPr>
        <w:spacing w:before="141" w:line="247" w:lineRule="auto"/>
        <w:ind w:left="1656" w:right="85" w:hanging="1650"/>
        <w:rPr>
          <w:rFonts w:ascii="宋体" w:eastAsia="宋体" w:cs="宋体"/>
          <w:sz w:val="43"/>
          <w:szCs w:val="43"/>
        </w:rPr>
      </w:pPr>
      <w:r>
        <w:rPr>
          <w:rFonts w:ascii="宋体" w:eastAsia="宋体" w:cs="宋体"/>
          <w:spacing w:val="9"/>
          <w:sz w:val="43"/>
          <w:szCs w:val="43"/>
          <w14:textOutline w14:w="7797" w14:cap="flat">
            <w14:solidFill>
              <w14:srgbClr w14:val="000000"/>
            </w14:solidFill>
            <w14:prstDash w14:val="solid"/>
            <w14:miter w14:val="0"/>
          </w14:textOutline>
        </w:rPr>
        <w:t>市民政局市财政局关于积极应对新冠肺炎疫情</w:t>
      </w:r>
      <w:r>
        <w:rPr>
          <w:rFonts w:ascii="宋体" w:eastAsia="宋体" w:cs="宋体"/>
          <w:spacing w:val="7"/>
          <w:sz w:val="43"/>
          <w:szCs w:val="43"/>
        </w:rPr>
        <w:t xml:space="preserve"> </w:t>
      </w:r>
      <w:r>
        <w:rPr>
          <w:rFonts w:ascii="宋体" w:eastAsia="宋体" w:cs="宋体"/>
          <w:spacing w:val="-2"/>
          <w:sz w:val="43"/>
          <w:szCs w:val="43"/>
          <w14:textOutline w14:w="7797" w14:cap="flat">
            <w14:solidFill>
              <w14:srgbClr w14:val="000000"/>
            </w14:solidFill>
            <w14:prstDash w14:val="solid"/>
            <w14:miter w14:val="0"/>
          </w14:textOutline>
        </w:rPr>
        <w:t>支持养老服务行业发展的通知</w:t>
      </w:r>
    </w:p>
    <w:p w14:paraId="0A618D97">
      <w:pPr>
        <w:spacing w:line="245" w:lineRule="auto"/>
        <w:rPr>
          <w:rFonts w:ascii="Arial" w:hAnsi="Arial"/>
          <w:sz w:val="21"/>
        </w:rPr>
      </w:pPr>
    </w:p>
    <w:p w14:paraId="5A4461EA">
      <w:pPr>
        <w:spacing w:line="245" w:lineRule="auto"/>
        <w:rPr>
          <w:rFonts w:ascii="Arial" w:hAnsi="Arial"/>
          <w:sz w:val="21"/>
        </w:rPr>
      </w:pPr>
    </w:p>
    <w:p w14:paraId="694FC6AC">
      <w:pPr>
        <w:spacing w:before="107" w:line="223" w:lineRule="auto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14"/>
          <w:sz w:val="33"/>
          <w:szCs w:val="33"/>
        </w:rPr>
        <w:t>各区、县(市)民政局,财政局:</w:t>
      </w:r>
    </w:p>
    <w:p w14:paraId="0C39F35B">
      <w:pPr>
        <w:spacing w:before="161" w:line="312" w:lineRule="auto"/>
        <w:ind w:firstLine="639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4"/>
          <w:sz w:val="33"/>
          <w:szCs w:val="33"/>
        </w:rPr>
        <w:t>根据民政部《关于分区分级精准做好养老服务机构疫情防控</w:t>
      </w:r>
      <w:r>
        <w:rPr>
          <w:rFonts w:asci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w w:val="99"/>
          <w:sz w:val="33"/>
          <w:szCs w:val="33"/>
        </w:rPr>
        <w:t>与恢复服务秩序工作的指导意见》(民办发〔2020〕6号)、省民政</w:t>
      </w:r>
      <w:r>
        <w:rPr>
          <w:rFonts w:ascii="仿宋" w:eastAsia="仿宋" w:cs="仿宋"/>
          <w:spacing w:val="44"/>
          <w:sz w:val="33"/>
          <w:szCs w:val="33"/>
        </w:rPr>
        <w:t xml:space="preserve"> </w:t>
      </w:r>
      <w:r>
        <w:rPr>
          <w:rFonts w:ascii="仿宋" w:eastAsia="仿宋" w:cs="仿宋"/>
          <w:spacing w:val="-15"/>
          <w:sz w:val="33"/>
          <w:szCs w:val="33"/>
        </w:rPr>
        <w:t>厅《转发民政部办公厅关于分区分级精准做好养老服务机构疫情</w:t>
      </w:r>
      <w:r>
        <w:rPr>
          <w:rFonts w:ascii="仿宋" w:eastAsia="仿宋" w:cs="仿宋"/>
          <w:spacing w:val="19"/>
          <w:sz w:val="33"/>
          <w:szCs w:val="33"/>
        </w:rPr>
        <w:t xml:space="preserve"> </w:t>
      </w:r>
      <w:r>
        <w:rPr>
          <w:rFonts w:ascii="仿宋" w:eastAsia="仿宋" w:cs="仿宋"/>
          <w:spacing w:val="-16"/>
          <w:w w:val="99"/>
          <w:sz w:val="33"/>
          <w:szCs w:val="33"/>
        </w:rPr>
        <w:t>防控与恢复服务秩序工作的指导意见的通知》(辽民传字〔2020〕</w:t>
      </w:r>
      <w:r>
        <w:rPr>
          <w:rFonts w:ascii="仿宋" w:eastAsia="仿宋" w:cs="仿宋"/>
          <w:spacing w:val="60"/>
          <w:sz w:val="33"/>
          <w:szCs w:val="33"/>
        </w:rPr>
        <w:t xml:space="preserve"> </w:t>
      </w:r>
      <w:r>
        <w:rPr>
          <w:rFonts w:ascii="仿宋" w:eastAsia="仿宋" w:cs="仿宋"/>
          <w:spacing w:val="-3"/>
          <w:sz w:val="33"/>
          <w:szCs w:val="33"/>
        </w:rPr>
        <w:t>42号)等文件要求,就支持养老服务行业加强疫情防控、克服经</w:t>
      </w:r>
      <w:r>
        <w:rPr>
          <w:rFonts w:asci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eastAsia="仿宋" w:cs="仿宋"/>
          <w:spacing w:val="-22"/>
          <w:sz w:val="33"/>
          <w:szCs w:val="33"/>
        </w:rPr>
        <w:t>营困难、健康稳定发展相关事宜通知如下。</w:t>
      </w:r>
    </w:p>
    <w:p w14:paraId="6C8C802D">
      <w:pPr>
        <w:spacing w:before="2" w:line="314" w:lineRule="auto"/>
        <w:ind w:right="25" w:firstLine="624"/>
        <w:rPr>
          <w:rFonts w:ascii="仿宋" w:eastAsia="仿宋" w:cs="仿宋"/>
          <w:sz w:val="33"/>
          <w:szCs w:val="33"/>
        </w:rPr>
      </w:pPr>
      <w:r>
        <w:rPr>
          <w:rFonts w:ascii="黑体" w:eastAsia="黑体" w:cs="黑体"/>
          <w:spacing w:val="-23"/>
          <w:sz w:val="33"/>
          <w:szCs w:val="33"/>
          <w14:textOutline w14:w="5981" w14:cap="flat">
            <w14:solidFill>
              <w14:srgbClr w14:val="000000"/>
            </w14:solidFill>
            <w14:prstDash w14:val="solid"/>
            <w14:miter w14:val="0"/>
          </w14:textOutline>
        </w:rPr>
        <w:t>一、提前拨付养老机构建设补贴资金。</w:t>
      </w:r>
      <w:r>
        <w:rPr>
          <w:rFonts w:ascii="黑体" w:eastAsia="黑体" w:cs="黑体"/>
          <w:spacing w:val="69"/>
          <w:sz w:val="33"/>
          <w:szCs w:val="33"/>
        </w:rPr>
        <w:t xml:space="preserve"> </w:t>
      </w:r>
      <w:r>
        <w:rPr>
          <w:rFonts w:ascii="仿宋" w:eastAsia="仿宋" w:cs="仿宋"/>
          <w:spacing w:val="-23"/>
          <w:sz w:val="33"/>
          <w:szCs w:val="33"/>
        </w:rPr>
        <w:t>对已通过审核且应继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8"/>
          <w:sz w:val="33"/>
          <w:szCs w:val="33"/>
        </w:rPr>
        <w:t>续拨付建设补贴资金的养老机构,提前拨付2020年度建设补贴资</w:t>
      </w:r>
    </w:p>
    <w:p w14:paraId="7912BA8B">
      <w:pPr>
        <w:spacing w:before="2" w:line="187" w:lineRule="auto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4"/>
          <w:sz w:val="33"/>
          <w:szCs w:val="33"/>
        </w:rPr>
        <w:t>金,市、区(县、市)两级财政按照7:</w:t>
      </w:r>
      <w:r>
        <w:rPr>
          <w:rFonts w:ascii="仿宋" w:eastAsia="仿宋" w:cs="仿宋"/>
          <w:spacing w:val="-78"/>
          <w:sz w:val="33"/>
          <w:szCs w:val="33"/>
        </w:rPr>
        <w:t xml:space="preserve"> </w:t>
      </w:r>
      <w:r>
        <w:rPr>
          <w:rFonts w:ascii="仿宋" w:eastAsia="仿宋" w:cs="仿宋"/>
          <w:spacing w:val="4"/>
          <w:sz w:val="33"/>
          <w:szCs w:val="33"/>
        </w:rPr>
        <w:t>3比例配比。</w:t>
      </w:r>
    </w:p>
    <w:p w14:paraId="3DEDCE9F">
      <w:pPr>
        <w:sectPr>
          <w:type w:val="continuous"/>
          <w:pgSz w:w="11920" w:h="16840"/>
          <w:pgMar w:top="1431" w:right="1480" w:bottom="1170" w:left="1559" w:header="0" w:footer="969" w:gutter="0"/>
          <w:cols w:space="720" w:num="1"/>
          <w:docGrid w:linePitch="312" w:charSpace="0"/>
        </w:sectPr>
      </w:pPr>
    </w:p>
    <w:p w14:paraId="26505B30">
      <w:pPr>
        <w:spacing w:line="338" w:lineRule="auto"/>
        <w:rPr>
          <w:rFonts w:ascii="Arial" w:hAnsi="Arial"/>
          <w:sz w:val="21"/>
        </w:rPr>
      </w:pPr>
    </w:p>
    <w:p w14:paraId="7BEA9233">
      <w:pPr>
        <w:spacing w:line="338" w:lineRule="auto"/>
        <w:rPr>
          <w:rFonts w:ascii="Arial" w:hAnsi="Arial"/>
          <w:sz w:val="21"/>
        </w:rPr>
      </w:pPr>
    </w:p>
    <w:p w14:paraId="6C2D1FC0">
      <w:pPr>
        <w:spacing w:before="101" w:line="341" w:lineRule="auto"/>
        <w:ind w:right="38" w:firstLine="63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4"/>
          <w:sz w:val="31"/>
          <w:szCs w:val="31"/>
          <w14:textOutline w14:w="5613" w14:cap="flat">
            <w14:solidFill>
              <w14:srgbClr w14:val="000000"/>
            </w14:solidFill>
            <w14:prstDash w14:val="solid"/>
            <w14:miter w14:val="0"/>
          </w14:textOutline>
        </w:rPr>
        <w:t>二、提前拨付养老机构运营补贴资金。</w:t>
      </w:r>
      <w:r>
        <w:rPr>
          <w:rFonts w:ascii="仿宋" w:eastAsia="仿宋" w:cs="仿宋"/>
          <w:spacing w:val="122"/>
          <w:sz w:val="31"/>
          <w:szCs w:val="31"/>
        </w:rPr>
        <w:t xml:space="preserve"> </w:t>
      </w:r>
      <w:r>
        <w:rPr>
          <w:rFonts w:ascii="仿宋" w:eastAsia="仿宋" w:cs="仿宋"/>
          <w:spacing w:val="-4"/>
          <w:sz w:val="31"/>
          <w:szCs w:val="31"/>
        </w:rPr>
        <w:t>已通过2019年度民办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10"/>
          <w:sz w:val="31"/>
          <w:szCs w:val="31"/>
        </w:rPr>
        <w:t>养老机构运营补贴审核的养老机构,按照2019年度实际发放运营</w:t>
      </w:r>
      <w:r>
        <w:rPr>
          <w:rFonts w:asci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eastAsia="仿宋" w:cs="仿宋"/>
          <w:spacing w:val="13"/>
          <w:sz w:val="31"/>
          <w:szCs w:val="31"/>
        </w:rPr>
        <w:t>补贴资金的60%预拨2020年度运营补贴,待2020年度运营补贴申</w:t>
      </w:r>
      <w:r>
        <w:rPr>
          <w:rFonts w:asci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eastAsia="仿宋" w:cs="仿宋"/>
          <w:spacing w:val="10"/>
          <w:sz w:val="31"/>
          <w:szCs w:val="31"/>
        </w:rPr>
        <w:t>报工作结束后,按照审核情况多退少补。补助资金可用于购买防</w:t>
      </w:r>
    </w:p>
    <w:p w14:paraId="66DDE8CE">
      <w:pPr>
        <w:spacing w:before="1" w:line="221" w:lineRule="auto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3"/>
          <w:sz w:val="31"/>
          <w:szCs w:val="31"/>
        </w:rPr>
        <w:t>疫物资、提高老年人生活标准、补贴一线养老护理人员等用途。</w:t>
      </w:r>
    </w:p>
    <w:p w14:paraId="455B878D">
      <w:pPr>
        <w:spacing w:before="152" w:line="334" w:lineRule="auto"/>
        <w:ind w:right="64" w:firstLine="63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8"/>
          <w:sz w:val="31"/>
          <w:szCs w:val="31"/>
          <w14:textOutline w14:w="5613" w14:cap="flat">
            <w14:solidFill>
              <w14:srgbClr w14:val="000000"/>
            </w14:solidFill>
            <w14:prstDash w14:val="solid"/>
            <w14:miter w14:val="0"/>
          </w14:textOutline>
        </w:rPr>
        <w:t>三、阶段性提高养老机构运营补贴标准。</w:t>
      </w:r>
      <w:r>
        <w:rPr>
          <w:rFonts w:asci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eastAsia="仿宋" w:cs="仿宋"/>
          <w:spacing w:val="8"/>
          <w:sz w:val="31"/>
          <w:szCs w:val="31"/>
        </w:rPr>
        <w:t>自2020年2月1日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16"/>
          <w:w w:val="104"/>
          <w:sz w:val="31"/>
          <w:szCs w:val="31"/>
        </w:rPr>
        <w:t>起至4月30日止,养老机构运营补贴标准在原标准基础上上浮</w:t>
      </w:r>
      <w:r>
        <w:rPr>
          <w:rFonts w:ascii="仿宋" w:eastAsia="仿宋" w:cs="仿宋"/>
          <w:spacing w:val="3"/>
          <w:sz w:val="31"/>
          <w:szCs w:val="31"/>
        </w:rPr>
        <w:t xml:space="preserve"> </w:t>
      </w:r>
      <w:r>
        <w:rPr>
          <w:rFonts w:ascii="仿宋" w:eastAsia="仿宋" w:cs="仿宋"/>
          <w:spacing w:val="-9"/>
          <w:sz w:val="31"/>
          <w:szCs w:val="31"/>
        </w:rPr>
        <w:t>20%。</w:t>
      </w:r>
    </w:p>
    <w:p w14:paraId="4DD3FF8C">
      <w:pPr>
        <w:spacing w:before="3" w:line="336" w:lineRule="auto"/>
        <w:ind w:right="42" w:firstLine="63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3"/>
          <w:sz w:val="31"/>
          <w:szCs w:val="31"/>
          <w14:textOutline w14:w="5613" w14:cap="flat">
            <w14:solidFill>
              <w14:srgbClr w14:val="000000"/>
            </w14:solidFill>
            <w14:prstDash w14:val="solid"/>
            <w14:miter w14:val="0"/>
          </w14:textOutline>
        </w:rPr>
        <w:t>四、加大对社区居家养老服务扶持力度。</w:t>
      </w:r>
      <w:r>
        <w:rPr>
          <w:rFonts w:asci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eastAsia="仿宋" w:cs="仿宋"/>
          <w:spacing w:val="-3"/>
          <w:sz w:val="31"/>
          <w:szCs w:val="31"/>
        </w:rPr>
        <w:t>对于受疫情影响暂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停服务的区域性居家养老服务中心、社区养老服务站等社区居家</w:t>
      </w:r>
      <w:r>
        <w:rPr>
          <w:rFonts w:asci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eastAsia="仿宋" w:cs="仿宋"/>
          <w:spacing w:val="11"/>
          <w:sz w:val="31"/>
          <w:szCs w:val="31"/>
        </w:rPr>
        <w:t>养老服务设施,在星级评定时对老年人服务流量等相关指标将充</w:t>
      </w:r>
      <w:r>
        <w:rPr>
          <w:rFonts w:asci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eastAsia="仿宋" w:cs="仿宋"/>
          <w:spacing w:val="5"/>
          <w:sz w:val="31"/>
          <w:szCs w:val="31"/>
        </w:rPr>
        <w:t>分考虑疫情因素。符合运营补贴条件的社区居家养老服务设施,</w:t>
      </w:r>
      <w:r>
        <w:rPr>
          <w:rFonts w:asci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eastAsia="仿宋" w:cs="仿宋"/>
          <w:spacing w:val="16"/>
          <w:w w:val="103"/>
          <w:sz w:val="30"/>
          <w:szCs w:val="30"/>
        </w:rPr>
        <w:t>2020年度运营补贴标准在原标准基础</w:t>
      </w:r>
      <w:r>
        <w:rPr>
          <w:rFonts w:asci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eastAsia="仿宋" w:cs="仿宋"/>
          <w:spacing w:val="16"/>
          <w:w w:val="103"/>
          <w:sz w:val="30"/>
          <w:szCs w:val="30"/>
          <w:u w:val="single" w:color="auto"/>
        </w:rPr>
        <w:t>上上</w:t>
      </w:r>
      <w:r>
        <w:rPr>
          <w:rFonts w:ascii="仿宋" w:eastAsia="仿宋" w:cs="仿宋"/>
          <w:spacing w:val="16"/>
          <w:w w:val="103"/>
          <w:sz w:val="30"/>
          <w:szCs w:val="30"/>
        </w:rPr>
        <w:t>浮20%,市、区(县、</w:t>
      </w:r>
      <w:r>
        <w:rPr>
          <w:rFonts w:ascii="仿宋" w:eastAsia="仿宋" w:cs="仿宋"/>
          <w:sz w:val="30"/>
          <w:szCs w:val="30"/>
        </w:rPr>
        <w:t xml:space="preserve"> </w:t>
      </w:r>
      <w:r>
        <w:rPr>
          <w:rFonts w:ascii="仿宋" w:eastAsia="仿宋" w:cs="仿宋"/>
          <w:spacing w:val="8"/>
          <w:sz w:val="31"/>
          <w:szCs w:val="31"/>
        </w:rPr>
        <w:t>市)两级财政按照1:</w:t>
      </w:r>
      <w:r>
        <w:rPr>
          <w:rFonts w:asci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eastAsia="仿宋" w:cs="仿宋"/>
          <w:spacing w:val="8"/>
          <w:sz w:val="31"/>
          <w:szCs w:val="31"/>
        </w:rPr>
        <w:t>1比例配比。</w:t>
      </w:r>
    </w:p>
    <w:p w14:paraId="10D696C2">
      <w:pPr>
        <w:spacing w:before="13" w:line="329" w:lineRule="auto"/>
        <w:ind w:firstLine="634"/>
        <w:rPr>
          <w:rFonts w:ascii="仿宋" w:eastAsia="仿宋" w:cs="仿宋"/>
          <w:sz w:val="31"/>
          <w:szCs w:val="31"/>
        </w:rPr>
      </w:pPr>
      <w:r>
        <w:rPr>
          <w:rFonts w:ascii="仿宋" w:eastAsia="仿宋" w:cs="仿宋"/>
          <w:spacing w:val="-2"/>
          <w:sz w:val="31"/>
          <w:szCs w:val="31"/>
          <w14:textOutline w14:w="5613" w14:cap="flat">
            <w14:solidFill>
              <w14:srgbClr w14:val="000000"/>
            </w14:solidFill>
            <w14:prstDash w14:val="solid"/>
            <w14:miter w14:val="0"/>
          </w14:textOutline>
        </w:rPr>
        <w:t>五、提前发放毕业生入职补助。</w:t>
      </w:r>
      <w:r>
        <w:rPr>
          <w:rFonts w:asci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eastAsia="仿宋" w:cs="仿宋"/>
          <w:spacing w:val="-2"/>
          <w:sz w:val="31"/>
          <w:szCs w:val="31"/>
        </w:rPr>
        <w:t>提前开展老年服务与管理类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10"/>
          <w:sz w:val="31"/>
          <w:szCs w:val="31"/>
        </w:rPr>
        <w:t>专业毕业生入职养老服务机构补助申报工作,对2015年以前入职</w:t>
      </w:r>
      <w:r>
        <w:rPr>
          <w:rFonts w:ascii="仿宋" w:eastAsia="仿宋" w:cs="仿宋"/>
          <w:spacing w:val="3"/>
          <w:sz w:val="31"/>
          <w:szCs w:val="31"/>
        </w:rPr>
        <w:t xml:space="preserve"> </w:t>
      </w:r>
      <w:r>
        <w:rPr>
          <w:rFonts w:ascii="仿宋" w:eastAsia="仿宋" w:cs="仿宋"/>
          <w:spacing w:val="-2"/>
          <w:sz w:val="31"/>
          <w:szCs w:val="31"/>
        </w:rPr>
        <w:t>民办非营利性养老服务机构(包括养老机构、居家养老服务机构),</w:t>
      </w:r>
      <w:r>
        <w:rPr>
          <w:rFonts w:asci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eastAsia="仿宋" w:cs="仿宋"/>
          <w:spacing w:val="4"/>
          <w:sz w:val="31"/>
          <w:szCs w:val="31"/>
        </w:rPr>
        <w:t>直接从事一线养老护理服务工作的全日制高等院校、高等职业技</w:t>
      </w:r>
      <w:r>
        <w:rPr>
          <w:rFonts w:ascii="仿宋" w:eastAsia="仿宋" w:cs="仿宋"/>
          <w:sz w:val="31"/>
          <w:szCs w:val="31"/>
        </w:rPr>
        <w:t xml:space="preserve"> </w:t>
      </w:r>
      <w:r>
        <w:rPr>
          <w:rFonts w:ascii="仿宋" w:eastAsia="仿宋" w:cs="仿宋"/>
          <w:spacing w:val="10"/>
          <w:sz w:val="31"/>
          <w:szCs w:val="31"/>
        </w:rPr>
        <w:t>术学校、中等职业技术学校毕业生,符合《市民政局市教育局市</w:t>
      </w:r>
      <w:r>
        <w:rPr>
          <w:rFonts w:asci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eastAsia="仿宋" w:cs="仿宋"/>
          <w:spacing w:val="4"/>
          <w:sz w:val="31"/>
          <w:szCs w:val="31"/>
        </w:rPr>
        <w:t>财政局市人力资源和社会保障局关于开展老年服务与管理类专业</w:t>
      </w:r>
      <w:r>
        <w:rPr>
          <w:rFonts w:asci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eastAsia="仿宋" w:cs="仿宋"/>
          <w:spacing w:val="1"/>
          <w:sz w:val="31"/>
          <w:szCs w:val="31"/>
        </w:rPr>
        <w:t>毕业生入职养老服务机构补助工作的通知》(沈民〔2018〕167号)</w:t>
      </w:r>
      <w:r>
        <w:rPr>
          <w:rFonts w:asci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eastAsia="仿宋" w:cs="仿宋"/>
          <w:spacing w:val="17"/>
          <w:w w:val="99"/>
          <w:sz w:val="31"/>
          <w:szCs w:val="31"/>
        </w:rPr>
        <w:t>要求的,一次性给予4-6万元补贴。</w:t>
      </w:r>
    </w:p>
    <w:p w14:paraId="1459FDD9">
      <w:pPr>
        <w:sectPr>
          <w:footerReference r:id="rId6" w:type="default"/>
          <w:pgSz w:w="11920" w:h="16840"/>
          <w:pgMar w:top="1431" w:right="1460" w:bottom="1157" w:left="1559" w:header="0" w:footer="1019" w:gutter="0"/>
          <w:cols w:space="720" w:num="1"/>
          <w:docGrid w:linePitch="312" w:charSpace="0"/>
        </w:sectPr>
      </w:pPr>
    </w:p>
    <w:p w14:paraId="708084B6">
      <w:pPr>
        <w:spacing w:line="336" w:lineRule="auto"/>
        <w:rPr>
          <w:rFonts w:ascii="Arial" w:hAnsi="Arial"/>
          <w:sz w:val="21"/>
        </w:rPr>
      </w:pPr>
    </w:p>
    <w:p w14:paraId="1481B435">
      <w:pPr>
        <w:spacing w:line="336" w:lineRule="auto"/>
        <w:rPr>
          <w:rFonts w:ascii="Arial" w:hAnsi="Arial"/>
          <w:sz w:val="21"/>
        </w:rPr>
      </w:pPr>
    </w:p>
    <w:p w14:paraId="6A33ADAA">
      <w:pPr>
        <w:spacing w:before="108" w:line="312" w:lineRule="auto"/>
        <w:ind w:left="1659" w:firstLine="644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1"/>
          <w:sz w:val="33"/>
          <w:szCs w:val="33"/>
          <w14:textOutline w14:w="5981" w14:cap="flat">
            <w14:solidFill>
              <w14:srgbClr w14:val="000000"/>
            </w14:solidFill>
            <w14:prstDash w14:val="solid"/>
            <w14:miter w14:val="0"/>
          </w14:textOutline>
        </w:rPr>
        <w:t>六、强化责任保险支持。</w:t>
      </w:r>
      <w:r>
        <w:rPr>
          <w:rFonts w:ascii="仿宋" w:eastAsia="仿宋" w:cs="仿宋"/>
          <w:spacing w:val="31"/>
          <w:sz w:val="33"/>
          <w:szCs w:val="33"/>
        </w:rPr>
        <w:t xml:space="preserve"> </w:t>
      </w:r>
      <w:r>
        <w:rPr>
          <w:rFonts w:ascii="仿宋" w:eastAsia="仿宋" w:cs="仿宋"/>
          <w:spacing w:val="-21"/>
          <w:sz w:val="33"/>
          <w:szCs w:val="33"/>
        </w:rPr>
        <w:t>积极协调养老服务机构综合责任保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9"/>
          <w:sz w:val="33"/>
          <w:szCs w:val="33"/>
        </w:rPr>
        <w:t>险承保机构,对疫情期间养老服务机构及老年人理赔开辟绿色通</w:t>
      </w:r>
      <w:r>
        <w:rPr>
          <w:rFonts w:ascii="仿宋" w:eastAsia="仿宋" w:cs="仿宋"/>
          <w:spacing w:val="2"/>
          <w:sz w:val="33"/>
          <w:szCs w:val="33"/>
        </w:rPr>
        <w:t xml:space="preserve"> </w:t>
      </w:r>
      <w:r>
        <w:rPr>
          <w:rFonts w:ascii="仿宋" w:eastAsia="仿宋" w:cs="仿宋"/>
          <w:spacing w:val="-1"/>
          <w:sz w:val="33"/>
          <w:szCs w:val="33"/>
        </w:rPr>
        <w:t>道,快速理赔,应赔尽赔。2019年度投保的公众责任险在原保险</w:t>
      </w:r>
      <w:r>
        <w:rPr>
          <w:rFonts w:ascii="仿宋" w:eastAsia="仿宋" w:cs="仿宋"/>
          <w:spacing w:val="6"/>
          <w:sz w:val="33"/>
          <w:szCs w:val="33"/>
        </w:rPr>
        <w:t xml:space="preserve"> </w:t>
      </w:r>
      <w:r>
        <w:rPr>
          <w:rFonts w:ascii="仿宋" w:eastAsia="仿宋" w:cs="仿宋"/>
          <w:spacing w:val="3"/>
          <w:sz w:val="33"/>
          <w:szCs w:val="33"/>
        </w:rPr>
        <w:t>期限上延长3个月,即2019年度公众责任险保险期限由2020年9</w:t>
      </w:r>
      <w:r>
        <w:rPr>
          <w:rFonts w:ascii="仿宋" w:eastAsia="仿宋" w:cs="仿宋"/>
          <w:spacing w:val="8"/>
          <w:sz w:val="33"/>
          <w:szCs w:val="33"/>
        </w:rPr>
        <w:t xml:space="preserve"> </w:t>
      </w:r>
      <w:r>
        <w:rPr>
          <w:rFonts w:ascii="仿宋" w:eastAsia="仿宋" w:cs="仿宋"/>
          <w:spacing w:val="14"/>
          <w:sz w:val="33"/>
          <w:szCs w:val="33"/>
        </w:rPr>
        <w:t>月30日延长至2020年12月31日。</w:t>
      </w:r>
    </w:p>
    <w:p w14:paraId="21BC5E90">
      <w:pPr>
        <w:spacing w:before="1" w:line="319" w:lineRule="auto"/>
        <w:ind w:left="1659" w:right="3" w:firstLine="644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8"/>
          <w:sz w:val="33"/>
          <w:szCs w:val="33"/>
          <w14:textOutline w14:w="5981" w14:cap="flat">
            <w14:solidFill>
              <w14:srgbClr w14:val="000000"/>
            </w14:solidFill>
            <w14:prstDash w14:val="solid"/>
            <w14:miter w14:val="0"/>
          </w14:textOutline>
        </w:rPr>
        <w:t>七、畅通政策落实渠道。</w:t>
      </w:r>
      <w:r>
        <w:rPr>
          <w:rFonts w:asci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eastAsia="仿宋" w:cs="仿宋"/>
          <w:spacing w:val="-8"/>
          <w:sz w:val="33"/>
          <w:szCs w:val="33"/>
        </w:rPr>
        <w:t>各区、县(市)民政局要会同财政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1"/>
          <w:sz w:val="33"/>
          <w:szCs w:val="33"/>
        </w:rPr>
        <w:t>局确保补贴资金有效落实,及时发放至养老服务机构。同时,要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2"/>
          <w:sz w:val="33"/>
          <w:szCs w:val="33"/>
        </w:rPr>
        <w:t>强化服务意识,可适当提高补助标准,出台相关优惠扶持政策,</w:t>
      </w:r>
      <w:r>
        <w:rPr>
          <w:rFonts w:ascii="仿宋" w:eastAsia="仿宋" w:cs="仿宋"/>
          <w:spacing w:val="11"/>
          <w:sz w:val="33"/>
          <w:szCs w:val="33"/>
        </w:rPr>
        <w:t xml:space="preserve">  </w:t>
      </w:r>
      <w:r>
        <w:rPr>
          <w:rFonts w:ascii="仿宋" w:eastAsia="仿宋" w:cs="仿宋"/>
          <w:spacing w:val="-21"/>
          <w:sz w:val="33"/>
          <w:szCs w:val="33"/>
        </w:rPr>
        <w:t>帮助养老服务机构</w:t>
      </w:r>
      <w:bookmarkStart w:id="0" w:name="_GoBack"/>
      <w:bookmarkEnd w:id="0"/>
      <w:r>
        <w:rPr>
          <w:rFonts w:hint="eastAsia" w:ascii="仿宋" w:eastAsia="仿宋" w:cs="仿宋"/>
          <w:spacing w:val="-21"/>
          <w:sz w:val="33"/>
          <w:szCs w:val="33"/>
          <w:lang w:eastAsia="zh-CN"/>
        </w:rPr>
        <w:t>渡过难关</w:t>
      </w:r>
      <w:r>
        <w:rPr>
          <w:rFonts w:ascii="仿宋" w:eastAsia="仿宋" w:cs="仿宋"/>
          <w:spacing w:val="-21"/>
          <w:sz w:val="33"/>
          <w:szCs w:val="33"/>
        </w:rPr>
        <w:t>。</w:t>
      </w:r>
    </w:p>
    <w:p w14:paraId="5A4E110E">
      <w:pPr>
        <w:spacing w:line="257" w:lineRule="auto"/>
        <w:rPr>
          <w:rFonts w:ascii="Arial" w:hAnsi="Arial"/>
          <w:sz w:val="21"/>
        </w:rPr>
      </w:pPr>
    </w:p>
    <w:p w14:paraId="4B433261">
      <w:pPr>
        <w:spacing w:line="257" w:lineRule="auto"/>
        <w:rPr>
          <w:rFonts w:ascii="Arial" w:hAnsi="Arial"/>
          <w:sz w:val="21"/>
        </w:rPr>
      </w:pPr>
    </w:p>
    <w:p w14:paraId="2DED2CD6">
      <w:pPr>
        <w:spacing w:line="257" w:lineRule="auto"/>
        <w:rPr>
          <w:rFonts w:ascii="Arial" w:hAnsi="Arial"/>
          <w:sz w:val="21"/>
        </w:rPr>
      </w:pPr>
    </w:p>
    <w:p w14:paraId="1998F230">
      <w:pPr>
        <w:spacing w:line="257" w:lineRule="auto"/>
        <w:rPr>
          <w:rFonts w:ascii="Arial" w:hAnsi="Arial"/>
          <w:sz w:val="21"/>
        </w:rPr>
      </w:pPr>
    </w:p>
    <w:p w14:paraId="72995354">
      <w:pPr>
        <w:spacing w:line="257" w:lineRule="auto"/>
        <w:rPr>
          <w:rFonts w:ascii="Arial" w:hAnsi="Arial"/>
          <w:sz w:val="21"/>
        </w:rPr>
      </w:pPr>
    </w:p>
    <w:p w14:paraId="50B25019">
      <w:pPr>
        <w:spacing w:line="257" w:lineRule="auto"/>
        <w:rPr>
          <w:rFonts w:ascii="Arial" w:hAnsi="Arial"/>
          <w:sz w:val="21"/>
        </w:rPr>
      </w:pPr>
    </w:p>
    <w:p w14:paraId="1A1367DC">
      <w:pPr>
        <w:spacing w:line="250" w:lineRule="auto"/>
        <w:rPr>
          <w:rFonts w:ascii="Arial" w:hAnsi="Arial"/>
          <w:sz w:val="21"/>
        </w:rPr>
      </w:pPr>
    </w:p>
    <w:p w14:paraId="4A9A398F">
      <w:pPr>
        <w:spacing w:line="252" w:lineRule="auto"/>
        <w:rPr>
          <w:rFonts w:ascii="Arial" w:hAnsi="Arial"/>
          <w:sz w:val="21"/>
        </w:rPr>
      </w:pPr>
    </w:p>
    <w:p w14:paraId="233AFE87">
      <w:pPr>
        <w:spacing w:line="252" w:lineRule="auto"/>
        <w:rPr>
          <w:rFonts w:ascii="Arial" w:hAnsi="Arial"/>
          <w:sz w:val="21"/>
        </w:rPr>
      </w:pPr>
    </w:p>
    <w:p w14:paraId="431368CB">
      <w:pPr>
        <w:spacing w:line="252" w:lineRule="auto"/>
        <w:rPr>
          <w:rFonts w:ascii="Arial" w:hAnsi="Arial"/>
          <w:sz w:val="21"/>
        </w:rPr>
      </w:pPr>
    </w:p>
    <w:p w14:paraId="4E31CE6A">
      <w:pPr>
        <w:spacing w:line="580" w:lineRule="exact"/>
        <w:textAlignment w:val="center"/>
      </w:pPr>
    </w:p>
    <w:p w14:paraId="14903390">
      <w:pPr>
        <w:spacing w:line="247" w:lineRule="auto"/>
        <w:rPr>
          <w:rFonts w:ascii="Arial" w:hAnsi="Arial"/>
          <w:sz w:val="21"/>
        </w:rPr>
      </w:pPr>
    </w:p>
    <w:p w14:paraId="515D3442">
      <w:pPr>
        <w:spacing w:line="247" w:lineRule="auto"/>
        <w:rPr>
          <w:rFonts w:ascii="Arial" w:hAnsi="Arial"/>
          <w:sz w:val="21"/>
        </w:rPr>
      </w:pPr>
    </w:p>
    <w:p w14:paraId="47704573">
      <w:pPr>
        <w:spacing w:line="247" w:lineRule="auto"/>
        <w:rPr>
          <w:rFonts w:ascii="Arial" w:hAnsi="Arial"/>
          <w:sz w:val="21"/>
        </w:rPr>
      </w:pPr>
    </w:p>
    <w:p w14:paraId="2C0B0954">
      <w:pPr>
        <w:spacing w:line="247" w:lineRule="auto"/>
        <w:rPr>
          <w:rFonts w:ascii="Arial" w:hAnsi="Arial"/>
          <w:sz w:val="21"/>
        </w:rPr>
      </w:pPr>
    </w:p>
    <w:p w14:paraId="4A4CEB80">
      <w:pPr>
        <w:spacing w:line="247" w:lineRule="auto"/>
        <w:rPr>
          <w:rFonts w:ascii="Arial" w:hAnsi="Arial"/>
          <w:sz w:val="21"/>
        </w:rPr>
      </w:pPr>
    </w:p>
    <w:p w14:paraId="7883E4DD">
      <w:pPr>
        <w:spacing w:line="247" w:lineRule="auto"/>
        <w:rPr>
          <w:rFonts w:ascii="Arial" w:hAnsi="Arial"/>
          <w:sz w:val="21"/>
        </w:rPr>
      </w:pPr>
    </w:p>
    <w:p w14:paraId="00F518B0">
      <w:pPr>
        <w:spacing w:line="247" w:lineRule="auto"/>
        <w:rPr>
          <w:rFonts w:ascii="Arial" w:hAnsi="Arial"/>
          <w:sz w:val="21"/>
        </w:rPr>
      </w:pPr>
    </w:p>
    <w:p w14:paraId="69D5CCF3">
      <w:pPr>
        <w:spacing w:line="247" w:lineRule="auto"/>
        <w:rPr>
          <w:rFonts w:ascii="Arial" w:hAnsi="Arial"/>
          <w:sz w:val="21"/>
        </w:rPr>
      </w:pPr>
    </w:p>
    <w:p w14:paraId="4F12C25E">
      <w:pPr>
        <w:spacing w:line="247" w:lineRule="auto"/>
        <w:rPr>
          <w:rFonts w:ascii="Arial" w:hAnsi="Arial"/>
          <w:sz w:val="21"/>
        </w:rPr>
      </w:pPr>
    </w:p>
    <w:p w14:paraId="6659BB73">
      <w:pPr>
        <w:spacing w:line="247" w:lineRule="auto"/>
        <w:rPr>
          <w:rFonts w:ascii="Arial" w:hAnsi="Arial"/>
          <w:sz w:val="21"/>
        </w:rPr>
      </w:pPr>
    </w:p>
    <w:p w14:paraId="504F69FA">
      <w:pPr>
        <w:spacing w:line="247" w:lineRule="auto"/>
        <w:rPr>
          <w:rFonts w:ascii="Arial" w:hAnsi="Arial"/>
          <w:sz w:val="21"/>
        </w:rPr>
      </w:pPr>
    </w:p>
    <w:p w14:paraId="7DCE1175">
      <w:pPr>
        <w:spacing w:line="247" w:lineRule="auto"/>
        <w:rPr>
          <w:rFonts w:ascii="Arial" w:hAnsi="Arial"/>
          <w:sz w:val="21"/>
        </w:rPr>
      </w:pPr>
    </w:p>
    <w:p w14:paraId="50A88392">
      <w:pPr>
        <w:spacing w:line="247" w:lineRule="auto"/>
        <w:rPr>
          <w:rFonts w:ascii="Arial" w:hAnsi="Arial"/>
          <w:sz w:val="21"/>
        </w:rPr>
      </w:pPr>
    </w:p>
    <w:p w14:paraId="794DE147">
      <w:pPr>
        <w:spacing w:line="247" w:lineRule="auto"/>
        <w:rPr>
          <w:rFonts w:ascii="Arial" w:hAnsi="Arial"/>
          <w:sz w:val="21"/>
        </w:rPr>
      </w:pPr>
    </w:p>
    <w:p w14:paraId="7D88A719">
      <w:pPr>
        <w:spacing w:before="108" w:line="180" w:lineRule="auto"/>
        <w:ind w:firstLine="925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z w:val="33"/>
          <w:szCs w:val="33"/>
        </w:rPr>
        <w:t>─3─</w:t>
      </w:r>
    </w:p>
    <w:p w14:paraId="264F0E0B">
      <w:pPr>
        <w:sectPr>
          <w:footerReference r:id="rId7" w:type="default"/>
          <w:pgSz w:w="11920" w:h="16840"/>
          <w:pgMar w:top="1431" w:right="1373" w:bottom="400" w:left="0" w:header="0" w:footer="0" w:gutter="0"/>
          <w:cols w:space="720" w:num="1"/>
          <w:docGrid w:linePitch="312" w:charSpace="0"/>
        </w:sectPr>
      </w:pPr>
    </w:p>
    <w:p w14:paraId="02151A95">
      <w:pPr>
        <w:rPr>
          <w:rFonts w:ascii="Arial" w:hAnsi="Arial"/>
          <w:sz w:val="21"/>
        </w:rPr>
      </w:pPr>
    </w:p>
    <w:p w14:paraId="7E48E33B">
      <w:pPr>
        <w:rPr>
          <w:rFonts w:ascii="Arial" w:hAnsi="Arial"/>
          <w:sz w:val="21"/>
        </w:rPr>
      </w:pPr>
    </w:p>
    <w:p w14:paraId="373F44A6">
      <w:pPr>
        <w:rPr>
          <w:rFonts w:ascii="Arial" w:hAnsi="Arial"/>
          <w:sz w:val="21"/>
        </w:rPr>
      </w:pPr>
    </w:p>
    <w:p w14:paraId="1DBA84B5">
      <w:pPr>
        <w:spacing w:line="240" w:lineRule="auto"/>
        <w:rPr>
          <w:rFonts w:ascii="Arial" w:hAnsi="Arial"/>
          <w:sz w:val="21"/>
        </w:rPr>
      </w:pPr>
    </w:p>
    <w:p w14:paraId="6D77B61A">
      <w:pPr>
        <w:spacing w:line="240" w:lineRule="auto"/>
        <w:rPr>
          <w:rFonts w:ascii="Arial" w:hAnsi="Arial"/>
          <w:sz w:val="21"/>
        </w:rPr>
      </w:pPr>
    </w:p>
    <w:p w14:paraId="1ECAF59A">
      <w:pPr>
        <w:spacing w:line="240" w:lineRule="auto"/>
        <w:rPr>
          <w:rFonts w:ascii="Arial" w:hAnsi="Arial"/>
          <w:sz w:val="21"/>
        </w:rPr>
      </w:pPr>
    </w:p>
    <w:p w14:paraId="5B5E67FC">
      <w:pPr>
        <w:spacing w:line="240" w:lineRule="auto"/>
        <w:rPr>
          <w:rFonts w:ascii="Arial" w:hAnsi="Arial"/>
          <w:sz w:val="21"/>
        </w:rPr>
      </w:pPr>
    </w:p>
    <w:p w14:paraId="7A9147AD">
      <w:pPr>
        <w:spacing w:line="240" w:lineRule="auto"/>
        <w:rPr>
          <w:rFonts w:ascii="Arial" w:hAnsi="Arial"/>
          <w:sz w:val="21"/>
        </w:rPr>
      </w:pPr>
    </w:p>
    <w:p w14:paraId="5C32342B">
      <w:pPr>
        <w:spacing w:line="240" w:lineRule="auto"/>
        <w:rPr>
          <w:rFonts w:ascii="Arial" w:hAnsi="Arial"/>
          <w:sz w:val="21"/>
        </w:rPr>
      </w:pPr>
    </w:p>
    <w:p w14:paraId="7977C50E">
      <w:pPr>
        <w:spacing w:line="240" w:lineRule="auto"/>
        <w:rPr>
          <w:rFonts w:ascii="Arial" w:hAnsi="Arial"/>
          <w:sz w:val="21"/>
        </w:rPr>
      </w:pPr>
    </w:p>
    <w:p w14:paraId="3C8AFFC9">
      <w:pPr>
        <w:spacing w:line="240" w:lineRule="auto"/>
        <w:rPr>
          <w:rFonts w:ascii="Arial" w:hAnsi="Arial"/>
          <w:sz w:val="21"/>
        </w:rPr>
      </w:pPr>
    </w:p>
    <w:p w14:paraId="332036D0">
      <w:pPr>
        <w:spacing w:line="240" w:lineRule="auto"/>
        <w:rPr>
          <w:rFonts w:ascii="Arial" w:hAnsi="Arial"/>
          <w:sz w:val="21"/>
        </w:rPr>
      </w:pPr>
    </w:p>
    <w:p w14:paraId="14CD5608">
      <w:pPr>
        <w:spacing w:line="240" w:lineRule="auto"/>
        <w:rPr>
          <w:rFonts w:ascii="Arial" w:hAnsi="Arial"/>
          <w:sz w:val="21"/>
        </w:rPr>
      </w:pPr>
    </w:p>
    <w:p w14:paraId="1EE7FFB6">
      <w:pPr>
        <w:spacing w:line="240" w:lineRule="auto"/>
        <w:rPr>
          <w:rFonts w:ascii="Arial" w:hAnsi="Arial"/>
          <w:sz w:val="21"/>
        </w:rPr>
      </w:pPr>
    </w:p>
    <w:p w14:paraId="29F28849">
      <w:pPr>
        <w:spacing w:line="240" w:lineRule="auto"/>
        <w:rPr>
          <w:rFonts w:ascii="Arial" w:hAnsi="Arial"/>
          <w:sz w:val="21"/>
        </w:rPr>
      </w:pPr>
    </w:p>
    <w:p w14:paraId="68D3E738">
      <w:pPr>
        <w:spacing w:line="240" w:lineRule="auto"/>
        <w:rPr>
          <w:rFonts w:ascii="Arial" w:hAnsi="Arial"/>
          <w:sz w:val="21"/>
        </w:rPr>
      </w:pPr>
    </w:p>
    <w:p w14:paraId="0667D46E">
      <w:pPr>
        <w:spacing w:line="240" w:lineRule="auto"/>
        <w:rPr>
          <w:rFonts w:ascii="Arial" w:hAnsi="Arial"/>
          <w:sz w:val="21"/>
        </w:rPr>
      </w:pPr>
    </w:p>
    <w:p w14:paraId="34E7ABBC">
      <w:pPr>
        <w:spacing w:line="240" w:lineRule="auto"/>
        <w:rPr>
          <w:rFonts w:ascii="Arial" w:hAnsi="Arial"/>
          <w:sz w:val="21"/>
        </w:rPr>
      </w:pPr>
    </w:p>
    <w:p w14:paraId="4E9572FB">
      <w:pPr>
        <w:spacing w:line="240" w:lineRule="auto"/>
        <w:rPr>
          <w:rFonts w:ascii="Arial" w:hAnsi="Arial"/>
          <w:sz w:val="21"/>
        </w:rPr>
      </w:pPr>
    </w:p>
    <w:p w14:paraId="003764A5">
      <w:pPr>
        <w:spacing w:line="240" w:lineRule="auto"/>
        <w:rPr>
          <w:rFonts w:ascii="Arial" w:hAnsi="Arial"/>
          <w:sz w:val="21"/>
        </w:rPr>
      </w:pPr>
    </w:p>
    <w:p w14:paraId="60750C45">
      <w:pPr>
        <w:spacing w:line="240" w:lineRule="auto"/>
        <w:rPr>
          <w:rFonts w:ascii="Arial" w:hAnsi="Arial"/>
          <w:sz w:val="21"/>
        </w:rPr>
      </w:pPr>
    </w:p>
    <w:p w14:paraId="0CE677C7">
      <w:pPr>
        <w:spacing w:line="240" w:lineRule="auto"/>
        <w:rPr>
          <w:rFonts w:ascii="Arial" w:hAnsi="Arial"/>
          <w:sz w:val="21"/>
        </w:rPr>
      </w:pPr>
    </w:p>
    <w:p w14:paraId="117D2CE4">
      <w:pPr>
        <w:spacing w:line="240" w:lineRule="auto"/>
        <w:rPr>
          <w:rFonts w:ascii="Arial" w:hAnsi="Arial"/>
          <w:sz w:val="21"/>
        </w:rPr>
      </w:pPr>
    </w:p>
    <w:p w14:paraId="34FC8307">
      <w:pPr>
        <w:spacing w:line="240" w:lineRule="auto"/>
        <w:rPr>
          <w:rFonts w:ascii="Arial" w:hAnsi="Arial"/>
          <w:sz w:val="21"/>
        </w:rPr>
      </w:pPr>
    </w:p>
    <w:p w14:paraId="264C3D8B">
      <w:pPr>
        <w:spacing w:line="240" w:lineRule="auto"/>
        <w:rPr>
          <w:rFonts w:ascii="Arial" w:hAnsi="Arial"/>
          <w:sz w:val="21"/>
        </w:rPr>
      </w:pPr>
    </w:p>
    <w:p w14:paraId="3C5AF07A">
      <w:pPr>
        <w:spacing w:line="240" w:lineRule="auto"/>
        <w:rPr>
          <w:rFonts w:ascii="Arial" w:hAnsi="Arial"/>
          <w:sz w:val="21"/>
        </w:rPr>
      </w:pPr>
    </w:p>
    <w:p w14:paraId="5E278E98">
      <w:pPr>
        <w:spacing w:line="240" w:lineRule="auto"/>
        <w:rPr>
          <w:rFonts w:ascii="Arial" w:hAnsi="Arial"/>
          <w:sz w:val="21"/>
        </w:rPr>
      </w:pPr>
    </w:p>
    <w:p w14:paraId="270AFAAD">
      <w:pPr>
        <w:spacing w:line="2470" w:lineRule="exact"/>
        <w:ind w:firstLine="5099"/>
        <w:textAlignment w:val="center"/>
      </w:pPr>
    </w:p>
    <w:p w14:paraId="622355D9">
      <w:pPr>
        <w:spacing w:line="245" w:lineRule="auto"/>
        <w:rPr>
          <w:rFonts w:ascii="Arial" w:hAnsi="Arial"/>
          <w:sz w:val="21"/>
        </w:rPr>
      </w:pPr>
    </w:p>
    <w:p w14:paraId="51BFC391">
      <w:pPr>
        <w:spacing w:line="245" w:lineRule="auto"/>
        <w:rPr>
          <w:rFonts w:ascii="Arial" w:hAnsi="Arial"/>
          <w:sz w:val="21"/>
        </w:rPr>
      </w:pPr>
    </w:p>
    <w:p w14:paraId="0E722899">
      <w:pPr>
        <w:spacing w:line="245" w:lineRule="auto"/>
        <w:rPr>
          <w:rFonts w:ascii="Arial" w:hAnsi="Arial"/>
          <w:sz w:val="21"/>
        </w:rPr>
      </w:pPr>
    </w:p>
    <w:p w14:paraId="73B6B3E7">
      <w:pPr>
        <w:spacing w:line="245" w:lineRule="auto"/>
        <w:rPr>
          <w:rFonts w:ascii="Arial" w:hAnsi="Arial"/>
          <w:sz w:val="21"/>
        </w:rPr>
      </w:pPr>
    </w:p>
    <w:p w14:paraId="5BEF7418">
      <w:pPr>
        <w:spacing w:line="245" w:lineRule="auto"/>
        <w:rPr>
          <w:rFonts w:ascii="Arial" w:hAnsi="Arial"/>
          <w:sz w:val="21"/>
        </w:rPr>
      </w:pPr>
    </w:p>
    <w:p w14:paraId="78CC32FE">
      <w:pPr>
        <w:spacing w:line="245" w:lineRule="auto"/>
        <w:rPr>
          <w:rFonts w:ascii="Arial" w:hAnsi="Arial"/>
          <w:sz w:val="21"/>
        </w:rPr>
      </w:pPr>
    </w:p>
    <w:p w14:paraId="75949742">
      <w:pPr>
        <w:spacing w:line="247" w:lineRule="auto"/>
        <w:rPr>
          <w:rFonts w:ascii="Arial" w:hAnsi="Arial"/>
          <w:sz w:val="21"/>
        </w:rPr>
      </w:pPr>
    </w:p>
    <w:p w14:paraId="1F6B6995">
      <w:pPr>
        <w:spacing w:line="247" w:lineRule="auto"/>
        <w:rPr>
          <w:rFonts w:ascii="Arial" w:hAnsi="Arial"/>
          <w:sz w:val="21"/>
        </w:rPr>
      </w:pPr>
    </w:p>
    <w:p w14:paraId="2E647382">
      <w:pPr>
        <w:spacing w:line="247" w:lineRule="auto"/>
        <w:rPr>
          <w:rFonts w:ascii="Arial" w:hAnsi="Arial"/>
          <w:sz w:val="21"/>
        </w:rPr>
      </w:pPr>
    </w:p>
    <w:p w14:paraId="3C63E303">
      <w:pPr>
        <w:spacing w:line="247" w:lineRule="auto"/>
        <w:rPr>
          <w:rFonts w:ascii="Arial" w:hAnsi="Arial"/>
          <w:sz w:val="21"/>
        </w:rPr>
      </w:pPr>
    </w:p>
    <w:p w14:paraId="0768E62F">
      <w:pPr>
        <w:spacing w:line="247" w:lineRule="auto"/>
        <w:rPr>
          <w:rFonts w:ascii="Arial" w:hAnsi="Arial"/>
          <w:sz w:val="21"/>
        </w:rPr>
      </w:pPr>
    </w:p>
    <w:p w14:paraId="09888FE6">
      <w:pPr>
        <w:spacing w:line="247" w:lineRule="auto"/>
        <w:rPr>
          <w:rFonts w:ascii="Arial" w:hAnsi="Arial"/>
          <w:sz w:val="21"/>
        </w:rPr>
      </w:pPr>
    </w:p>
    <w:p w14:paraId="2FE77861">
      <w:pPr>
        <w:spacing w:line="247" w:lineRule="auto"/>
        <w:rPr>
          <w:rFonts w:ascii="Arial" w:hAnsi="Arial"/>
          <w:sz w:val="21"/>
        </w:rPr>
      </w:pPr>
    </w:p>
    <w:p w14:paraId="176A8295">
      <w:pPr>
        <w:spacing w:line="247" w:lineRule="auto"/>
        <w:rPr>
          <w:rFonts w:ascii="Arial" w:hAnsi="Arial"/>
          <w:sz w:val="21"/>
        </w:rPr>
      </w:pPr>
    </w:p>
    <w:p w14:paraId="48D49A42">
      <w:pPr>
        <w:spacing w:line="40" w:lineRule="exact"/>
        <w:textAlignment w:val="center"/>
      </w:pPr>
      <w:r>
        <w:drawing>
          <wp:inline distT="0" distB="0" distL="0" distR="0">
            <wp:extent cx="5650865" cy="25400"/>
            <wp:effectExtent l="0" t="0" r="41" b="31"/>
            <wp:docPr id="1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25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4D371276">
      <w:pPr>
        <w:spacing w:before="88" w:line="228" w:lineRule="auto"/>
        <w:ind w:firstLine="370"/>
        <w:rPr>
          <w:rFonts w:ascii="仿宋" w:eastAsia="仿宋" w:cs="仿宋"/>
          <w:sz w:val="27"/>
          <w:szCs w:val="27"/>
        </w:rPr>
      </w:pPr>
      <w:r>
        <w:rPr>
          <w:rFonts w:ascii="仿宋" w:eastAsia="仿宋" w:cs="仿宋"/>
          <w:spacing w:val="14"/>
          <w:position w:val="2"/>
          <w:sz w:val="27"/>
          <w:szCs w:val="27"/>
        </w:rPr>
        <w:t>沈阳市民政局办公室</w:t>
      </w:r>
      <w:r>
        <w:rPr>
          <w:rFonts w:ascii="仿宋" w:eastAsia="仿宋" w:cs="仿宋"/>
          <w:spacing w:val="1"/>
          <w:position w:val="2"/>
          <w:sz w:val="27"/>
          <w:szCs w:val="27"/>
        </w:rPr>
        <w:t xml:space="preserve">                      </w:t>
      </w:r>
      <w:r>
        <w:rPr>
          <w:rFonts w:ascii="仿宋" w:eastAsia="仿宋" w:cs="仿宋"/>
          <w:spacing w:val="14"/>
          <w:position w:val="-2"/>
          <w:sz w:val="27"/>
          <w:szCs w:val="27"/>
        </w:rPr>
        <w:t>2020年5月12日印发</w:t>
      </w:r>
    </w:p>
    <w:p w14:paraId="3B14EEA6">
      <w:pPr>
        <w:spacing w:before="28" w:line="40" w:lineRule="exact"/>
        <w:textAlignment w:val="center"/>
      </w:pPr>
      <w:r>
        <w:drawing>
          <wp:inline distT="0" distB="0" distL="0" distR="0">
            <wp:extent cx="5650865" cy="24765"/>
            <wp:effectExtent l="0" t="0" r="41" b="1"/>
            <wp:docPr id="4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0865" cy="247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footerReference r:id="rId8" w:type="default"/>
      <w:pgSz w:w="12150" w:h="17000"/>
      <w:pgMar w:top="1445" w:right="1660" w:bottom="1274" w:left="1590" w:header="0" w:footer="999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74BBF">
    <w:pPr>
      <w:spacing w:line="200" w:lineRule="exact"/>
      <w:ind w:firstLine="7580"/>
      <w:rPr>
        <w:rFonts w:ascii="仿宋" w:eastAsia="仿宋" w:cs="仿宋"/>
        <w:sz w:val="29"/>
        <w:szCs w:val="29"/>
      </w:rPr>
    </w:pPr>
    <w:r>
      <w:rPr>
        <w:rFonts w:ascii="仿宋" w:eastAsia="仿宋" w:cs="仿宋"/>
        <w:position w:val="-4"/>
        <w:sz w:val="29"/>
        <w:szCs w:val="29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0ADBB">
    <w:pPr>
      <w:spacing w:line="137" w:lineRule="exact"/>
      <w:ind w:firstLine="259"/>
      <w:rPr>
        <w:rFonts w:ascii="仿宋" w:eastAsia="仿宋" w:cs="仿宋"/>
        <w:sz w:val="20"/>
        <w:szCs w:val="20"/>
      </w:rPr>
    </w:pPr>
    <w:r>
      <w:rPr>
        <w:rFonts w:ascii="仿宋" w:eastAsia="仿宋" w:cs="仿宋"/>
        <w:position w:val="-3"/>
        <w:sz w:val="20"/>
        <w:szCs w:val="20"/>
      </w:rPr>
      <w:t>──2──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3CF66">
    <w:pPr>
      <w:spacing w:line="14" w:lineRule="auto"/>
      <w:rPr>
        <w:rFonts w:ascii="Arial" w:hAns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2F61B">
    <w:pPr>
      <w:spacing w:line="274" w:lineRule="exact"/>
      <w:ind w:firstLine="300"/>
      <w:rPr>
        <w:rFonts w:ascii="黑体" w:eastAsia="黑体" w:cs="黑体"/>
        <w:sz w:val="39"/>
        <w:szCs w:val="39"/>
      </w:rPr>
    </w:pPr>
    <w:r>
      <w:rPr>
        <w:rFonts w:ascii="黑体" w:eastAsia="黑体" w:cs="黑体"/>
        <w:position w:val="-6"/>
        <w:sz w:val="39"/>
        <w:szCs w:val="39"/>
      </w:rPr>
      <w:t>─4─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xNTI1MTRiYTA1MTI4ZDQ5NzVlMzBhMWEwNzUyNDgifQ=="/>
  </w:docVars>
  <w:rsids>
    <w:rsidRoot w:val="00000000"/>
    <w:rsid w:val="62D14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1061</Words>
  <Characters>1131</Characters>
  <Lines>127</Lines>
  <Paragraphs>14</Paragraphs>
  <TotalTime>0</TotalTime>
  <ScaleCrop>false</ScaleCrop>
  <LinksUpToDate>false</LinksUpToDate>
  <CharactersWithSpaces>1196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2022-07-13T10:06:00Z</dcterms:created>
  <dc:creator>Kingsoft-PDF</dc:creator>
  <cp:keywords>62ce288c3ff9110015467ae4</cp:keywords>
  <cp:lastModifiedBy>杨洋</cp:lastModifiedBy>
  <dcterms:modified xsi:type="dcterms:W3CDTF">2024-12-05T08:00:12Z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2022-07-12T16:00:00Z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860613959CA04EC7B1E2EF50BEBDAD8B</vt:lpwstr>
  </property>
</Properties>
</file>