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BD1F3">
      <w:pPr>
        <w:ind w:firstLine="624" w:firstLineChars="195"/>
        <w:rPr>
          <w:rFonts w:hint="eastAsia" w:ascii="黑体" w:hAnsi="仿宋" w:eastAsia="黑体"/>
          <w:sz w:val="32"/>
          <w:szCs w:val="32"/>
        </w:rPr>
      </w:pPr>
      <w:r>
        <w:rPr>
          <w:rFonts w:hint="eastAsia" w:ascii="黑体" w:hAnsi="仿宋" w:eastAsia="黑体"/>
          <w:sz w:val="32"/>
          <w:szCs w:val="32"/>
        </w:rPr>
        <w:t>附件２</w:t>
      </w:r>
    </w:p>
    <w:p w14:paraId="161908E7">
      <w:pPr>
        <w:jc w:val="center"/>
        <w:rPr>
          <w:rFonts w:hint="eastAsia" w:ascii="宋体" w:hAnsi="宋体" w:cs="宋体"/>
          <w:b/>
          <w:bCs/>
          <w:sz w:val="44"/>
          <w:szCs w:val="44"/>
        </w:rPr>
      </w:pPr>
      <w:r>
        <w:rPr>
          <w:rFonts w:hint="eastAsia" w:ascii="宋体" w:hAnsi="宋体" w:cs="宋体"/>
          <w:b/>
          <w:bCs/>
          <w:sz w:val="44"/>
          <w:szCs w:val="44"/>
        </w:rPr>
        <w:t>浑南区建设省级慢性病综合防控示范区工作分解表</w:t>
      </w:r>
    </w:p>
    <w:tbl>
      <w:tblPr>
        <w:tblStyle w:val="4"/>
        <w:tblW w:w="0" w:type="auto"/>
        <w:jc w:val="center"/>
        <w:tblLayout w:type="fixed"/>
        <w:tblCellMar>
          <w:top w:w="0" w:type="dxa"/>
          <w:left w:w="0" w:type="dxa"/>
          <w:bottom w:w="0" w:type="dxa"/>
          <w:right w:w="0" w:type="dxa"/>
        </w:tblCellMar>
      </w:tblPr>
      <w:tblGrid>
        <w:gridCol w:w="1095"/>
        <w:gridCol w:w="1320"/>
        <w:gridCol w:w="2115"/>
        <w:gridCol w:w="4620"/>
        <w:gridCol w:w="690"/>
        <w:gridCol w:w="2625"/>
        <w:gridCol w:w="1395"/>
        <w:gridCol w:w="1320"/>
      </w:tblGrid>
      <w:tr w14:paraId="002A6D2C">
        <w:tblPrEx>
          <w:tblCellMar>
            <w:top w:w="0" w:type="dxa"/>
            <w:left w:w="0" w:type="dxa"/>
            <w:bottom w:w="0" w:type="dxa"/>
            <w:right w:w="0" w:type="dxa"/>
          </w:tblCellMar>
        </w:tblPrEx>
        <w:trPr>
          <w:trHeight w:val="72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AE38C">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指标分类</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E45BF">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指标内容</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9B975">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指标要求</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BA0B3">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赋分标准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B48D6">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权重分值</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DB3DD">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评价办法</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3D85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责任单位</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80597">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配合单位</w:t>
            </w:r>
          </w:p>
        </w:tc>
      </w:tr>
      <w:tr w14:paraId="79C1BDFE">
        <w:tblPrEx>
          <w:tblCellMar>
            <w:top w:w="0" w:type="dxa"/>
            <w:left w:w="0" w:type="dxa"/>
            <w:bottom w:w="0" w:type="dxa"/>
            <w:right w:w="0" w:type="dxa"/>
          </w:tblCellMar>
        </w:tblPrEx>
        <w:trPr>
          <w:trHeight w:val="1965"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527E9C">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一、政策完善（45分）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C0C14C">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（一）发挥政府主导作用，建立多部门协作联动机制。</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FC97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1.辖区政府成立示范区建设领导小组，明确部门职责，建立完善的信息反馈沟通制度。</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A33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（1）成立辖区示范区建设领导小组，政府主要领导任组长，明确各部门职责，4分。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（2）设立示范区建设工作办公室，2分。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（3）每年召开1次及以上领导小组工作会议，2分。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（4）根据实际工作需要及时召开联络员会议，2分。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950F9">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28BC8">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查阅资料，现场询问。</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664E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区政府办</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195F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各成员单位</w:t>
            </w:r>
          </w:p>
        </w:tc>
      </w:tr>
      <w:tr w14:paraId="54DACBA0">
        <w:tblPrEx>
          <w:tblCellMar>
            <w:top w:w="0" w:type="dxa"/>
            <w:left w:w="0" w:type="dxa"/>
            <w:bottom w:w="0" w:type="dxa"/>
            <w:right w:w="0" w:type="dxa"/>
          </w:tblCellMar>
        </w:tblPrEx>
        <w:trPr>
          <w:trHeight w:val="135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202BF7">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C66E9D">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8CD8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2.辖区政府将慢性病防控工作纳入当地政府经济社会发展规划。</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DD2B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（1）慢性病防控工作纳入政府社会经济发展规划，3分。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（2）政府制定慢性病综合防控示范区建设实施方案，2分。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51B67">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354F5">
            <w:pPr>
              <w:widowControl/>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90E5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区发改局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44CFC">
            <w:pPr>
              <w:rPr>
                <w:rFonts w:hint="eastAsia" w:ascii="仿宋_GB2312" w:hAnsi="宋体" w:eastAsia="仿宋_GB2312" w:cs="仿宋_GB2312"/>
                <w:color w:val="000000"/>
                <w:sz w:val="22"/>
              </w:rPr>
            </w:pPr>
          </w:p>
        </w:tc>
      </w:tr>
      <w:tr w14:paraId="1828013D">
        <w:tblPrEx>
          <w:tblCellMar>
            <w:top w:w="0" w:type="dxa"/>
            <w:left w:w="0" w:type="dxa"/>
            <w:bottom w:w="0" w:type="dxa"/>
            <w:right w:w="0" w:type="dxa"/>
          </w:tblCellMar>
        </w:tblPrEx>
        <w:trPr>
          <w:trHeight w:val="283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A67059">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C6CC48">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0049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3.慢性病防控融入各部门政策规章制度，有烟草控制、降低有害饮酒、减盐、控油、控制体重、全民健身等慢性病危险因素干预、疾病管理相关的政策规章制度。</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552B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抽查5个部门制定落实相关健康政策情况。</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（1）凡制定并落实，每个部门得1分，满分5分。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（2）制定但没有落实，每个部门得0.5分。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7BB7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FD82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随机抽查5个部门年度工作计划的政策相关内容的体现和落实情况；抽查2个部门员工，简单问询对本部门该政策的知晓与落实情况。</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BDDF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区政府办</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3F59B">
            <w:pPr>
              <w:widowControl/>
              <w:jc w:val="left"/>
              <w:textAlignment w:val="center"/>
              <w:rPr>
                <w:rFonts w:hint="eastAsia" w:ascii="仿宋_GB2312" w:hAnsi="宋体" w:eastAsia="仿宋_GB2312" w:cs="仿宋_GB2312"/>
                <w:color w:val="000000"/>
                <w:sz w:val="22"/>
                <w:lang w:eastAsia="zh-CN"/>
              </w:rPr>
            </w:pPr>
            <w:r>
              <w:rPr>
                <w:rFonts w:hint="eastAsia" w:ascii="仿宋_GB2312" w:hAnsi="宋体" w:eastAsia="仿宋_GB2312" w:cs="仿宋_GB2312"/>
                <w:color w:val="000000"/>
                <w:kern w:val="0"/>
                <w:sz w:val="22"/>
                <w:lang w:bidi="ar"/>
              </w:rPr>
              <w:t>区卫健局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区总工会　区教育局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区文旅局</w:t>
            </w:r>
            <w:r>
              <w:rPr>
                <w:rFonts w:hint="eastAsia" w:ascii="仿宋_GB2312" w:hAnsi="宋体" w:eastAsia="仿宋_GB2312" w:cs="仿宋_GB2312"/>
                <w:color w:val="000000"/>
                <w:kern w:val="0"/>
                <w:sz w:val="22"/>
                <w:lang w:bidi="ar"/>
              </w:rPr>
              <w:br w:type="textWrapping"/>
            </w:r>
            <w:bookmarkStart w:id="0" w:name="_GoBack"/>
            <w:bookmarkEnd w:id="0"/>
            <w:r>
              <w:rPr>
                <w:rFonts w:hint="eastAsia" w:ascii="仿宋_GB2312" w:hAnsi="宋体" w:eastAsia="仿宋_GB2312" w:cs="仿宋_GB2312"/>
                <w:color w:val="000000"/>
                <w:kern w:val="0"/>
                <w:sz w:val="22"/>
                <w:lang w:eastAsia="zh-CN" w:bidi="ar"/>
              </w:rPr>
              <w:t>区市场监管局</w:t>
            </w:r>
          </w:p>
        </w:tc>
      </w:tr>
      <w:tr w14:paraId="659FF652">
        <w:tblPrEx>
          <w:tblCellMar>
            <w:top w:w="0" w:type="dxa"/>
            <w:left w:w="0" w:type="dxa"/>
            <w:bottom w:w="0" w:type="dxa"/>
            <w:right w:w="0" w:type="dxa"/>
          </w:tblCellMar>
        </w:tblPrEx>
        <w:trPr>
          <w:trHeight w:val="19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D920D5">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944286">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C6E70">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4.示范区建设领导小组建立工作督导制度，开展示范区建设的多部门联合督导。</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105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（1）每年组织2次由5个及以上部门参与的联合督导，每次得1分；低于5个部门参与得0.5分。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（2）联合督导内容主要包括部门合作建立的信息沟通共享、激励问责、质量控制等3个基本运行机制情况，每个机制分值为1分。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CD4A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5B2B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随机抽取1-2个参与合作部门的职能科室负责人，询问3项基本机制的落实情况。</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D8C0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区政府办（督查室）</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0C5C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各成员单位</w:t>
            </w:r>
          </w:p>
        </w:tc>
      </w:tr>
      <w:tr w14:paraId="43988525">
        <w:tblPrEx>
          <w:tblCellMar>
            <w:top w:w="0" w:type="dxa"/>
            <w:left w:w="0" w:type="dxa"/>
            <w:bottom w:w="0" w:type="dxa"/>
            <w:right w:w="0" w:type="dxa"/>
          </w:tblCellMar>
        </w:tblPrEx>
        <w:trPr>
          <w:trHeight w:val="13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B51C8E">
            <w:pPr>
              <w:jc w:val="center"/>
              <w:rPr>
                <w:rFonts w:hint="eastAsia" w:ascii="仿宋_GB2312" w:hAnsi="宋体" w:eastAsia="仿宋_GB2312" w:cs="仿宋_GB2312"/>
                <w:color w:val="000000"/>
                <w:sz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2643AB">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（二）保障慢性病防控经费（10分）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CF52C">
            <w:pPr>
              <w:widowControl/>
              <w:textAlignment w:val="top"/>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1.慢性病防控工作经费纳入政府年度预算、决算管理。</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2DB9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（1）慢性病防控工作经费纳入政府预算、决算管理，各1分。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（2）经费预算执行率100%， 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BC5DF">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B1F3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B4E7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区财政局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CE3CC">
            <w:pPr>
              <w:rPr>
                <w:rFonts w:hint="eastAsia" w:ascii="仿宋_GB2312" w:hAnsi="宋体" w:eastAsia="仿宋_GB2312" w:cs="仿宋_GB2312"/>
                <w:color w:val="000000"/>
                <w:sz w:val="22"/>
              </w:rPr>
            </w:pPr>
          </w:p>
        </w:tc>
      </w:tr>
      <w:tr w14:paraId="770E574A">
        <w:tblPrEx>
          <w:tblCellMar>
            <w:top w:w="0" w:type="dxa"/>
            <w:left w:w="0" w:type="dxa"/>
            <w:bottom w:w="0" w:type="dxa"/>
            <w:right w:w="0" w:type="dxa"/>
          </w:tblCellMar>
        </w:tblPrEx>
        <w:trPr>
          <w:trHeight w:val="151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3F3CB2">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CDB04C">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0F070">
            <w:pPr>
              <w:widowControl/>
              <w:textAlignment w:val="top"/>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2.辖区政府按规划、计划提供示范区建设专项工作经费，专款专用。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20AF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（1）辖区提供示范区建设专项工作经费，3分。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（2）确保示范区建设专项工作经费专款专用，2分。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710D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1C8A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5B96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区财政局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C5543">
            <w:pPr>
              <w:rPr>
                <w:rFonts w:hint="eastAsia" w:ascii="仿宋_GB2312" w:hAnsi="宋体" w:eastAsia="仿宋_GB2312" w:cs="仿宋_GB2312"/>
                <w:color w:val="000000"/>
                <w:sz w:val="22"/>
              </w:rPr>
            </w:pPr>
          </w:p>
        </w:tc>
      </w:tr>
      <w:tr w14:paraId="67BCFC72">
        <w:tblPrEx>
          <w:tblCellMar>
            <w:top w:w="0" w:type="dxa"/>
            <w:left w:w="0" w:type="dxa"/>
            <w:bottom w:w="0" w:type="dxa"/>
            <w:right w:w="0" w:type="dxa"/>
          </w:tblCellMar>
        </w:tblPrEx>
        <w:trPr>
          <w:trHeight w:val="94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73D8A0">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B9E86E">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FEB522">
            <w:pPr>
              <w:widowControl/>
              <w:textAlignment w:val="top"/>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3.保障疾控机构的慢性病防控工作经费。</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51BB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慢性病防控工作经费占疾控机构业务总经费的比例＞10%， 2分；10%，1分；10%以下不得分。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4A35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7B6A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EF63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62B00">
            <w:pPr>
              <w:rPr>
                <w:rFonts w:hint="eastAsia" w:ascii="仿宋_GB2312" w:hAnsi="宋体" w:eastAsia="仿宋_GB2312" w:cs="仿宋_GB2312"/>
                <w:color w:val="000000"/>
                <w:sz w:val="22"/>
              </w:rPr>
            </w:pPr>
          </w:p>
        </w:tc>
      </w:tr>
      <w:tr w14:paraId="6677F14E">
        <w:tblPrEx>
          <w:tblCellMar>
            <w:top w:w="0" w:type="dxa"/>
            <w:left w:w="0" w:type="dxa"/>
            <w:bottom w:w="0" w:type="dxa"/>
            <w:right w:w="0" w:type="dxa"/>
          </w:tblCellMar>
        </w:tblPrEx>
        <w:trPr>
          <w:trHeight w:val="163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697850">
            <w:pPr>
              <w:jc w:val="center"/>
              <w:rPr>
                <w:rFonts w:hint="eastAsia" w:ascii="仿宋_GB2312" w:hAnsi="宋体" w:eastAsia="仿宋_GB2312" w:cs="仿宋_GB2312"/>
                <w:color w:val="000000"/>
                <w:sz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945421">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（三）建立有效的绩效管理及评价机制。（10分）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3B9114">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1.辖区政府将示范区建设实施方案相关工作纳入各相关部门年度目标管理。</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04AF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（1）辖区政府将示范区建设工作纳入各相关部门年度目标管理2分。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（2）抽查相关部门执行情况，发现2个及以上部门没纳入目标管理和绩效考核者不得分。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DD888">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CC82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查阅相关部门的年度计划和年终评价的相关资料。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64CEC">
            <w:pPr>
              <w:widowControl/>
              <w:jc w:val="left"/>
              <w:textAlignment w:val="center"/>
              <w:rPr>
                <w:rFonts w:hint="eastAsia" w:ascii="仿宋_GB2312" w:hAnsi="宋体" w:eastAsia="仿宋_GB2312" w:cs="仿宋_GB2312"/>
                <w:color w:val="000000"/>
                <w:kern w:val="0"/>
                <w:sz w:val="22"/>
                <w:lang w:bidi="ar"/>
              </w:rPr>
            </w:pPr>
            <w:r>
              <w:rPr>
                <w:rFonts w:hint="eastAsia" w:ascii="仿宋_GB2312" w:hAnsi="宋体" w:eastAsia="仿宋_GB2312" w:cs="仿宋_GB2312"/>
                <w:color w:val="000000"/>
                <w:kern w:val="0"/>
                <w:sz w:val="22"/>
                <w:lang w:bidi="ar"/>
              </w:rPr>
              <w:t>区委组织部</w:t>
            </w:r>
          </w:p>
          <w:p w14:paraId="737E708F">
            <w:pPr>
              <w:widowControl/>
              <w:jc w:val="left"/>
              <w:textAlignment w:val="center"/>
              <w:rPr>
                <w:rFonts w:hint="eastAsia" w:ascii="仿宋_GB2312" w:hAnsi="宋体" w:eastAsia="仿宋_GB2312" w:cs="仿宋_GB2312"/>
                <w:color w:val="000000"/>
                <w:kern w:val="0"/>
                <w:sz w:val="22"/>
                <w:lang w:bidi="ar"/>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F8A32">
            <w:pPr>
              <w:rPr>
                <w:rFonts w:hint="eastAsia" w:ascii="仿宋_GB2312" w:hAnsi="宋体" w:eastAsia="仿宋_GB2312" w:cs="仿宋_GB2312"/>
                <w:color w:val="000000"/>
                <w:sz w:val="22"/>
              </w:rPr>
            </w:pPr>
            <w:r>
              <w:rPr>
                <w:rFonts w:hint="eastAsia" w:ascii="仿宋_GB2312" w:hAnsi="宋体" w:eastAsia="仿宋_GB2312" w:cs="仿宋_GB2312"/>
                <w:color w:val="000000"/>
                <w:sz w:val="22"/>
              </w:rPr>
              <w:t>各成员单位</w:t>
            </w:r>
          </w:p>
        </w:tc>
      </w:tr>
      <w:tr w14:paraId="02A1401D">
        <w:tblPrEx>
          <w:tblCellMar>
            <w:top w:w="0" w:type="dxa"/>
            <w:left w:w="0" w:type="dxa"/>
            <w:bottom w:w="0" w:type="dxa"/>
            <w:right w:w="0" w:type="dxa"/>
          </w:tblCellMar>
        </w:tblPrEx>
        <w:trPr>
          <w:trHeight w:val="16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B7A417">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51EE5C">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45ADE">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2.辖区政府将示范区建设实施方案相关工作纳入各部门绩效考核，落实问责制。</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2F05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抽取相关部门职能科室，询问相关职责知晓与执行情况。部门履职合格的覆盖率达100%，8分。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436C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5245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查阅资料，现场询问。</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B4802">
            <w:pPr>
              <w:widowControl/>
              <w:jc w:val="left"/>
              <w:textAlignment w:val="center"/>
              <w:rPr>
                <w:rFonts w:hint="eastAsia" w:ascii="仿宋_GB2312" w:hAnsi="宋体" w:eastAsia="仿宋_GB2312" w:cs="仿宋_GB2312"/>
                <w:color w:val="000000"/>
                <w:kern w:val="0"/>
                <w:sz w:val="22"/>
                <w:lang w:bidi="ar"/>
              </w:rPr>
            </w:pPr>
            <w:r>
              <w:rPr>
                <w:rFonts w:hint="eastAsia" w:ascii="仿宋_GB2312" w:hAnsi="宋体" w:eastAsia="仿宋_GB2312" w:cs="仿宋_GB2312"/>
                <w:color w:val="000000"/>
                <w:kern w:val="0"/>
                <w:sz w:val="22"/>
                <w:lang w:bidi="ar"/>
              </w:rPr>
              <w:t>区委组织部</w:t>
            </w:r>
          </w:p>
          <w:p w14:paraId="42D8C209">
            <w:pPr>
              <w:widowControl/>
              <w:jc w:val="left"/>
              <w:textAlignment w:val="center"/>
              <w:rPr>
                <w:rFonts w:hint="eastAsia" w:ascii="仿宋_GB2312" w:hAnsi="宋体" w:eastAsia="仿宋_GB2312" w:cs="仿宋_GB2312"/>
                <w:color w:val="000000"/>
                <w:kern w:val="0"/>
                <w:sz w:val="22"/>
                <w:lang w:bidi="ar"/>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EF26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sz w:val="22"/>
              </w:rPr>
              <w:t>各成员单位</w:t>
            </w:r>
          </w:p>
        </w:tc>
      </w:tr>
      <w:tr w14:paraId="1F8968B3">
        <w:tblPrEx>
          <w:tblCellMar>
            <w:top w:w="0" w:type="dxa"/>
            <w:left w:w="0" w:type="dxa"/>
            <w:bottom w:w="0" w:type="dxa"/>
            <w:right w:w="0" w:type="dxa"/>
          </w:tblCellMar>
        </w:tblPrEx>
        <w:trPr>
          <w:trHeight w:val="90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F3CF39">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二、环境支持（50分）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8F50C3">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（一）开展全民健康生活方式行动，构建全方位健康支持性环境。（20分）</w:t>
            </w:r>
          </w:p>
        </w:tc>
        <w:tc>
          <w:tcPr>
            <w:tcW w:w="2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9749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1.开展健康家庭、社区、单位、学校、食堂、餐厅/酒店建设，数量逐年增加。</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89B4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（1）开展健康家庭活动的健康社区占辖区社区总数的30%以上，2分；20-30%，1分；20%以下不得分。</w:t>
            </w:r>
          </w:p>
        </w:tc>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4007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2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B2A6D">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查看健康支持性环境的名单,现场随机抽查每类1个。</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6F96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各街道办事处</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496D">
            <w:pPr>
              <w:jc w:val="center"/>
              <w:rPr>
                <w:rFonts w:hint="eastAsia" w:ascii="仿宋_GB2312" w:hAnsi="宋体" w:eastAsia="仿宋_GB2312" w:cs="仿宋_GB2312"/>
                <w:color w:val="000000"/>
                <w:sz w:val="22"/>
              </w:rPr>
            </w:pPr>
          </w:p>
        </w:tc>
      </w:tr>
      <w:tr w14:paraId="5676832F">
        <w:tblPrEx>
          <w:tblCellMar>
            <w:top w:w="0" w:type="dxa"/>
            <w:left w:w="0" w:type="dxa"/>
            <w:bottom w:w="0" w:type="dxa"/>
            <w:right w:w="0" w:type="dxa"/>
          </w:tblCellMar>
        </w:tblPrEx>
        <w:trPr>
          <w:trHeight w:val="61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10F3C6">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AA82FA">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D236F">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C30A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（2）健康单位不少于5个，每类2分；每少1个扣0.5分。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7F045">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E8E0B">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DF5B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区总工会</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DADD7">
            <w:pPr>
              <w:jc w:val="center"/>
              <w:rPr>
                <w:rFonts w:hint="eastAsia" w:ascii="仿宋_GB2312" w:hAnsi="宋体" w:eastAsia="仿宋_GB2312" w:cs="仿宋_GB2312"/>
                <w:color w:val="000000"/>
                <w:sz w:val="22"/>
              </w:rPr>
            </w:pPr>
          </w:p>
        </w:tc>
      </w:tr>
      <w:tr w14:paraId="2CAE48FA">
        <w:tblPrEx>
          <w:tblCellMar>
            <w:top w:w="0" w:type="dxa"/>
            <w:left w:w="0" w:type="dxa"/>
            <w:bottom w:w="0" w:type="dxa"/>
            <w:right w:w="0" w:type="dxa"/>
          </w:tblCellMar>
        </w:tblPrEx>
        <w:trPr>
          <w:trHeight w:val="63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5707D8">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589DDE">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7E9D6">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0921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（3）学校不少于5个，每类2分；每少1个扣0.5分。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AF117">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97EC8">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69A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0FB5C">
            <w:pPr>
              <w:jc w:val="center"/>
              <w:rPr>
                <w:rFonts w:hint="eastAsia" w:ascii="仿宋_GB2312" w:hAnsi="宋体" w:eastAsia="仿宋_GB2312" w:cs="仿宋_GB2312"/>
                <w:color w:val="000000"/>
                <w:sz w:val="22"/>
              </w:rPr>
            </w:pPr>
          </w:p>
        </w:tc>
      </w:tr>
      <w:tr w14:paraId="4CF053B9">
        <w:tblPrEx>
          <w:tblCellMar>
            <w:top w:w="0" w:type="dxa"/>
            <w:left w:w="0" w:type="dxa"/>
            <w:bottom w:w="0" w:type="dxa"/>
            <w:right w:w="0" w:type="dxa"/>
          </w:tblCellMar>
        </w:tblPrEx>
        <w:trPr>
          <w:trHeight w:val="67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F28D4C">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1360FD">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DB55B">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5B2D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（4）餐饮（食堂、餐厅/酒店）不少于5个，每类2分；每少1个扣0.5分。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4F1A1">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E6BF9">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3799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区市场监督管理局</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BC13D">
            <w:pPr>
              <w:jc w:val="center"/>
              <w:rPr>
                <w:rFonts w:hint="eastAsia" w:ascii="仿宋_GB2312" w:hAnsi="宋体" w:eastAsia="仿宋_GB2312" w:cs="仿宋_GB2312"/>
                <w:color w:val="000000"/>
                <w:sz w:val="22"/>
              </w:rPr>
            </w:pPr>
          </w:p>
        </w:tc>
      </w:tr>
      <w:tr w14:paraId="3BA99158">
        <w:tblPrEx>
          <w:tblCellMar>
            <w:top w:w="0" w:type="dxa"/>
            <w:left w:w="0" w:type="dxa"/>
            <w:bottom w:w="0" w:type="dxa"/>
            <w:right w:w="0" w:type="dxa"/>
          </w:tblCellMar>
        </w:tblPrEx>
        <w:trPr>
          <w:trHeight w:val="64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67F075">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9F7305">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7556A">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0A51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现场评估发现每类中有1个不达标，该类不得分。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BD60E">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F7044">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3448">
            <w:pP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5D1AF">
            <w:pPr>
              <w:jc w:val="center"/>
              <w:rPr>
                <w:rFonts w:hint="eastAsia" w:ascii="仿宋_GB2312" w:hAnsi="宋体" w:eastAsia="仿宋_GB2312" w:cs="仿宋_GB2312"/>
                <w:color w:val="000000"/>
                <w:sz w:val="22"/>
              </w:rPr>
            </w:pPr>
          </w:p>
        </w:tc>
      </w:tr>
      <w:tr w14:paraId="635F273C">
        <w:tblPrEx>
          <w:tblCellMar>
            <w:top w:w="0" w:type="dxa"/>
            <w:left w:w="0" w:type="dxa"/>
            <w:bottom w:w="0" w:type="dxa"/>
            <w:right w:w="0" w:type="dxa"/>
          </w:tblCellMar>
        </w:tblPrEx>
        <w:trPr>
          <w:trHeight w:val="79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3B7476">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CC93B3">
            <w:pPr>
              <w:jc w:val="center"/>
              <w:rPr>
                <w:rFonts w:hint="eastAsia" w:ascii="仿宋_GB2312" w:hAnsi="宋体" w:eastAsia="仿宋_GB2312" w:cs="仿宋_GB2312"/>
                <w:color w:val="000000"/>
                <w:sz w:val="22"/>
              </w:rPr>
            </w:pPr>
          </w:p>
        </w:tc>
        <w:tc>
          <w:tcPr>
            <w:tcW w:w="2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12A6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2.开展健康主题公园、步道、小屋、健康一条街等健康支持性环境建设，数量逐年增加。</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1E26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（1）健康小屋，每个功能区建设1个，建设得1分。</w:t>
            </w:r>
          </w:p>
        </w:tc>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62DA5">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2B3B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查看健康支持性环境的名单,现场随机抽查每类1个。</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861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各街道办事处</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3A2AE">
            <w:pPr>
              <w:jc w:val="center"/>
              <w:rPr>
                <w:rFonts w:hint="eastAsia" w:ascii="仿宋_GB2312" w:hAnsi="宋体" w:eastAsia="仿宋_GB2312" w:cs="仿宋_GB2312"/>
                <w:color w:val="000000"/>
                <w:sz w:val="22"/>
              </w:rPr>
            </w:pPr>
          </w:p>
        </w:tc>
      </w:tr>
      <w:tr w14:paraId="06A624DA">
        <w:tblPrEx>
          <w:tblCellMar>
            <w:top w:w="0" w:type="dxa"/>
            <w:left w:w="0" w:type="dxa"/>
            <w:bottom w:w="0" w:type="dxa"/>
            <w:right w:w="0" w:type="dxa"/>
          </w:tblCellMar>
        </w:tblPrEx>
        <w:trPr>
          <w:trHeight w:val="112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991345">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A882C8">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C245B">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1FC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（2）健康主题公园、步道、一条街等，每建设1类，1分，满分3分。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（3）现场评估发现1个不达标，该类不得分。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AD634">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471B5">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CB21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区文旅局</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56DA">
            <w:pPr>
              <w:jc w:val="center"/>
              <w:rPr>
                <w:rFonts w:hint="eastAsia" w:ascii="仿宋_GB2312" w:hAnsi="宋体" w:eastAsia="仿宋_GB2312" w:cs="仿宋_GB2312"/>
                <w:color w:val="000000"/>
                <w:sz w:val="22"/>
              </w:rPr>
            </w:pPr>
          </w:p>
        </w:tc>
      </w:tr>
      <w:tr w14:paraId="503005EC">
        <w:tblPrEx>
          <w:tblCellMar>
            <w:top w:w="0" w:type="dxa"/>
            <w:left w:w="0" w:type="dxa"/>
            <w:bottom w:w="0" w:type="dxa"/>
            <w:right w:w="0" w:type="dxa"/>
          </w:tblCellMar>
        </w:tblPrEx>
        <w:trPr>
          <w:trHeight w:val="16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0F231D">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3C27D9">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17BA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3.开展“三减三健”（减盐减油减糖、健康口腔、健康体重、健康骨骼）专项行动。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22C3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（1）开展全民健康生活方式的“三减三健”专项行动、每开展一项得1分，满分6分。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（2）食盐与食用油的摄入量低于本省平均水平3%以上,各1分。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ED76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DC36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查阅社会因素调查报告和相关资料。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E3C2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4469A">
            <w:pPr>
              <w:rPr>
                <w:rFonts w:hint="eastAsia" w:ascii="仿宋_GB2312" w:hAnsi="宋体" w:eastAsia="仿宋_GB2312" w:cs="仿宋_GB2312"/>
                <w:color w:val="000000"/>
                <w:sz w:val="22"/>
              </w:rPr>
            </w:pPr>
          </w:p>
        </w:tc>
      </w:tr>
      <w:tr w14:paraId="15642201">
        <w:tblPrEx>
          <w:tblCellMar>
            <w:top w:w="0" w:type="dxa"/>
            <w:left w:w="0" w:type="dxa"/>
            <w:bottom w:w="0" w:type="dxa"/>
            <w:right w:w="0" w:type="dxa"/>
          </w:tblCellMar>
        </w:tblPrEx>
        <w:trPr>
          <w:trHeight w:val="15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8DCF71">
            <w:pPr>
              <w:jc w:val="center"/>
              <w:rPr>
                <w:rFonts w:hint="eastAsia" w:ascii="仿宋_GB2312" w:hAnsi="宋体" w:eastAsia="仿宋_GB2312" w:cs="仿宋_GB2312"/>
                <w:color w:val="000000"/>
                <w:sz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FEBA9C">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（二）为群众提供方便、可及的自助式健康检测服务。（10分）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80AB04">
            <w:pPr>
              <w:widowControl/>
              <w:textAlignment w:val="top"/>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1.社区设立自助式健康检测点，检测内容包括身高、体重、腰围、血压等。</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AD5E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（1）设立自助式健康检测点的社区覆盖率不低于30%，5分；覆盖率20-30%，3分；20%以下不得分。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9CB67">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67A9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查看自助式健康检测点名单,现场随机抽查2家。</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7D50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各街道</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76B97">
            <w:pPr>
              <w:rPr>
                <w:rFonts w:hint="eastAsia" w:ascii="仿宋_GB2312" w:hAnsi="宋体" w:eastAsia="仿宋_GB2312" w:cs="仿宋_GB2312"/>
                <w:color w:val="000000"/>
                <w:sz w:val="22"/>
              </w:rPr>
            </w:pPr>
          </w:p>
        </w:tc>
      </w:tr>
      <w:tr w14:paraId="7C9BE210">
        <w:tblPrEx>
          <w:tblCellMar>
            <w:top w:w="0" w:type="dxa"/>
            <w:left w:w="0" w:type="dxa"/>
            <w:bottom w:w="0" w:type="dxa"/>
            <w:right w:w="0" w:type="dxa"/>
          </w:tblCellMar>
        </w:tblPrEx>
        <w:trPr>
          <w:trHeight w:val="184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D3DB2B">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8E5487">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1CF7A0">
            <w:pPr>
              <w:widowControl/>
              <w:textAlignment w:val="top"/>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2.社区卫生服务中心和乡镇卫生院设置自助式健康检测点，并提供个体化健康指导。</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1E0E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（1）设置健康检测点的机构覆盖率＞80%，2分；70-80%，1分；70%以下不得分。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（2）提供个性化健康指导的机构比例＞50%，3分；40-50%，2分；30-40%，1分；30%以下不得分。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85941">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1D46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现场查看医疗机构免费健康检测点的设置及健康指导的记录。</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A881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686D7">
            <w:pPr>
              <w:rPr>
                <w:rFonts w:hint="eastAsia" w:ascii="仿宋_GB2312" w:hAnsi="宋体" w:eastAsia="仿宋_GB2312" w:cs="仿宋_GB2312"/>
                <w:color w:val="000000"/>
                <w:sz w:val="22"/>
              </w:rPr>
            </w:pPr>
          </w:p>
        </w:tc>
      </w:tr>
      <w:tr w14:paraId="5EA19D1E">
        <w:tblPrEx>
          <w:tblCellMar>
            <w:top w:w="0" w:type="dxa"/>
            <w:left w:w="0" w:type="dxa"/>
            <w:bottom w:w="0" w:type="dxa"/>
            <w:right w:w="0" w:type="dxa"/>
          </w:tblCellMar>
        </w:tblPrEx>
        <w:trPr>
          <w:trHeight w:val="138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5E1AD4">
            <w:pPr>
              <w:jc w:val="center"/>
              <w:rPr>
                <w:rFonts w:hint="eastAsia" w:ascii="仿宋_GB2312" w:hAnsi="宋体" w:eastAsia="仿宋_GB2312" w:cs="仿宋_GB2312"/>
                <w:color w:val="000000"/>
                <w:sz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B4ED3">
            <w:pPr>
              <w:widowControl/>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（三）开展全民健身运动，普及公共体育设施，提高经常参加体育锻炼人口比例。（10分）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E8D9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1.社区建设15分钟健身圈，居民健身设施完好，提高人均体育场地面积。</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C836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（1）社区15分钟健身圈的覆盖率＞90%，1分；70-90%，0.5分；70%以下不得分。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（2）设备完好100%，0.5分；其余0分。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（3）人均体育场地面积达2平米，0.5分。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C119F">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1B7F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查阅资料，现场随机抽查居委会或村委会。</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6506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区文旅局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6F6E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各街道办事处</w:t>
            </w:r>
          </w:p>
        </w:tc>
      </w:tr>
      <w:tr w14:paraId="54373B47">
        <w:tblPrEx>
          <w:tblCellMar>
            <w:top w:w="0" w:type="dxa"/>
            <w:left w:w="0" w:type="dxa"/>
            <w:bottom w:w="0" w:type="dxa"/>
            <w:right w:w="0" w:type="dxa"/>
          </w:tblCellMar>
        </w:tblPrEx>
        <w:trPr>
          <w:trHeight w:val="154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787471">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A57A27">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E4D3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 公共体育场地、有条件的企事业、学校的体育场地免费或低收费向社区居民开放。</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41B0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（1）公共体育场地、设施免费或低收费开放比例100%，1分；其余0分。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（2）有条件的单位免费或低收费开放比例≥30%，1分；30%以下不得分。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7FD2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8676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查阅资料，现场评估，走访辖区居民了解开放情况 。</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37E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区文旅局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E100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区教育局（学校）</w:t>
            </w:r>
          </w:p>
        </w:tc>
      </w:tr>
      <w:tr w14:paraId="72A9AAF7">
        <w:tblPrEx>
          <w:tblCellMar>
            <w:top w:w="0" w:type="dxa"/>
            <w:left w:w="0" w:type="dxa"/>
            <w:bottom w:w="0" w:type="dxa"/>
            <w:right w:w="0" w:type="dxa"/>
          </w:tblCellMar>
        </w:tblPrEx>
        <w:trPr>
          <w:trHeight w:val="157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2518C1">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7380F5">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B177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3.机关、企事业单位开展工间健身活动，组织符合单位特点的健身和竞赛活动。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F95A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（1）开展工间健身活动单位覆盖率≥80%，1分；80%以下不得分。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（2）每年机关、企事业单位组织开展至少1次健身竞赛活动，1分；未开展不得分。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8BF5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F9CA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828A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区总工会</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168EF">
            <w:pPr>
              <w:rPr>
                <w:rFonts w:hint="eastAsia" w:ascii="仿宋_GB2312" w:hAnsi="宋体" w:eastAsia="仿宋_GB2312" w:cs="仿宋_GB2312"/>
                <w:color w:val="000000"/>
                <w:sz w:val="22"/>
              </w:rPr>
            </w:pPr>
          </w:p>
        </w:tc>
      </w:tr>
      <w:tr w14:paraId="2548BBD2">
        <w:tblPrEx>
          <w:tblCellMar>
            <w:top w:w="0" w:type="dxa"/>
            <w:left w:w="0" w:type="dxa"/>
            <w:bottom w:w="0" w:type="dxa"/>
            <w:right w:w="0" w:type="dxa"/>
          </w:tblCellMar>
        </w:tblPrEx>
        <w:trPr>
          <w:trHeight w:val="11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B852CE">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999B92">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F38E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4.实施青少年体育活动促进计划。</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0CEC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中、小学生每天锻炼1小时的比例达到100%，2分；80-100%，1分；80%以下不得分。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7ADE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A06C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90C1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3F090">
            <w:pPr>
              <w:rPr>
                <w:rFonts w:hint="eastAsia" w:ascii="仿宋_GB2312" w:hAnsi="宋体" w:eastAsia="仿宋_GB2312" w:cs="仿宋_GB2312"/>
                <w:color w:val="000000"/>
                <w:sz w:val="22"/>
              </w:rPr>
            </w:pPr>
          </w:p>
        </w:tc>
      </w:tr>
      <w:tr w14:paraId="37F3A850">
        <w:tblPrEx>
          <w:tblCellMar>
            <w:top w:w="0" w:type="dxa"/>
            <w:left w:w="0" w:type="dxa"/>
            <w:bottom w:w="0" w:type="dxa"/>
            <w:right w:w="0" w:type="dxa"/>
          </w:tblCellMar>
        </w:tblPrEx>
        <w:trPr>
          <w:trHeight w:val="82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93C865">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A21002">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CBA2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5.提高经常参加体育锻炼人口比例。</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3DB0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经常参加体育锻炼人口比例≥40%,2分； 35-40%，1分；35%以下不得分。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0B41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17B7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查阅体育部门相关资料。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344D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区文旅局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F82F2">
            <w:pPr>
              <w:rPr>
                <w:rFonts w:hint="eastAsia" w:ascii="仿宋_GB2312" w:hAnsi="宋体" w:eastAsia="仿宋_GB2312" w:cs="仿宋_GB2312"/>
                <w:color w:val="000000"/>
                <w:sz w:val="22"/>
              </w:rPr>
            </w:pPr>
          </w:p>
        </w:tc>
      </w:tr>
      <w:tr w14:paraId="71F4A9CD">
        <w:tblPrEx>
          <w:tblCellMar>
            <w:top w:w="0" w:type="dxa"/>
            <w:left w:w="0" w:type="dxa"/>
            <w:bottom w:w="0" w:type="dxa"/>
            <w:right w:w="0" w:type="dxa"/>
          </w:tblCellMar>
        </w:tblPrEx>
        <w:trPr>
          <w:trHeight w:val="14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23EF49">
            <w:pPr>
              <w:jc w:val="center"/>
              <w:rPr>
                <w:rFonts w:hint="eastAsia" w:ascii="仿宋_GB2312" w:hAnsi="宋体" w:eastAsia="仿宋_GB2312" w:cs="仿宋_GB2312"/>
                <w:color w:val="000000"/>
                <w:sz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BDABDF">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（四）开展烟草控制，降低人群吸烟率。</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A1A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1.辖区室内公共场所、工作场所和公共交通工具设置禁止吸烟警语和标识。</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6405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辖区100%的室内公共场所和工作场所设置禁止吸烟警语和标识，3分；95%-100%,1分；95%以下不得分。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243D3">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3993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现场随机抽查。</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04CA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EDB6E">
            <w:pPr>
              <w:rPr>
                <w:rFonts w:hint="eastAsia" w:ascii="仿宋_GB2312" w:hAnsi="宋体" w:eastAsia="仿宋_GB2312" w:cs="仿宋_GB2312"/>
                <w:color w:val="000000"/>
                <w:sz w:val="22"/>
              </w:rPr>
            </w:pPr>
          </w:p>
        </w:tc>
      </w:tr>
      <w:tr w14:paraId="6DEAE131">
        <w:tblPrEx>
          <w:tblCellMar>
            <w:top w:w="0" w:type="dxa"/>
            <w:left w:w="0" w:type="dxa"/>
            <w:bottom w:w="0" w:type="dxa"/>
            <w:right w:w="0" w:type="dxa"/>
          </w:tblCellMar>
        </w:tblPrEx>
        <w:trPr>
          <w:trHeight w:val="9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3AF8CF">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2C46B6">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0ABF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2.禁止烟草广告。</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56F6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（1）辖区有禁止烟草广告的政策文件，0.5分。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（2）辖区未发现烟草广告，0.5分。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D923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9FB4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EF33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9453C">
            <w:pPr>
              <w:rPr>
                <w:rFonts w:hint="eastAsia" w:ascii="仿宋_GB2312" w:hAnsi="宋体" w:eastAsia="仿宋_GB2312" w:cs="仿宋_GB2312"/>
                <w:color w:val="000000"/>
                <w:sz w:val="22"/>
              </w:rPr>
            </w:pPr>
          </w:p>
        </w:tc>
      </w:tr>
      <w:tr w14:paraId="14684922">
        <w:tblPrEx>
          <w:tblCellMar>
            <w:top w:w="0" w:type="dxa"/>
            <w:left w:w="0" w:type="dxa"/>
            <w:bottom w:w="0" w:type="dxa"/>
            <w:right w:w="0" w:type="dxa"/>
          </w:tblCellMar>
        </w:tblPrEx>
        <w:trPr>
          <w:trHeight w:val="12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2F75BB">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32AA8B">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C704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3.建设无烟党政机关、无烟医疗卫生计生机构、无烟学校。</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6332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（1）覆盖率均达100%，2分；低于100%不得分。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（2）抽查发现1个单位不合格，不得分。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E71C7">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4F45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现场随机抽查。</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AE26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630A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p>
        </w:tc>
      </w:tr>
      <w:tr w14:paraId="2B792367">
        <w:tblPrEx>
          <w:tblCellMar>
            <w:top w:w="0" w:type="dxa"/>
            <w:left w:w="0" w:type="dxa"/>
            <w:bottom w:w="0" w:type="dxa"/>
            <w:right w:w="0" w:type="dxa"/>
          </w:tblCellMar>
        </w:tblPrEx>
        <w:trPr>
          <w:trHeight w:val="18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791B58">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D8497B">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8F92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4.辖区各级医疗机构开展简短戒烟服务培训，二级及以上医疗机构提供简短戒烟服务。</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D804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(1)开展简短戒烟服务培训的医疗机构覆盖率≥80%，1分；80%以下不得分。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(2)提供简短戒烟服务的医疗机构覆盖率100%，1分；100%以下不得分。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医疗机构包括辖区所在一、二、三级医疗机构和妇幼保健院。</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263C1">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1195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查阅资料,现场抽查医疗机构提供简短戒烟服务的情况。</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8C22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6023F">
            <w:pPr>
              <w:rPr>
                <w:rFonts w:hint="eastAsia" w:ascii="仿宋_GB2312" w:hAnsi="宋体" w:eastAsia="仿宋_GB2312" w:cs="仿宋_GB2312"/>
                <w:color w:val="000000"/>
                <w:sz w:val="22"/>
              </w:rPr>
            </w:pPr>
          </w:p>
        </w:tc>
      </w:tr>
      <w:tr w14:paraId="042913AD">
        <w:tblPrEx>
          <w:tblCellMar>
            <w:top w:w="0" w:type="dxa"/>
            <w:left w:w="0" w:type="dxa"/>
            <w:bottom w:w="0" w:type="dxa"/>
            <w:right w:w="0" w:type="dxa"/>
          </w:tblCellMar>
        </w:tblPrEx>
        <w:trPr>
          <w:trHeight w:val="126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925C59">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D7DCCA">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7BA7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5.降低辖区15岁以上成年人吸烟率。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E524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(1)15岁以上成人吸烟率低于25%，2分。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A3255">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2F31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查阅中国慢性病与营养监测、社会因素调查报告。</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1C65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15606">
            <w:pPr>
              <w:rPr>
                <w:rFonts w:hint="eastAsia" w:ascii="仿宋_GB2312" w:hAnsi="宋体" w:eastAsia="仿宋_GB2312" w:cs="仿宋_GB2312"/>
                <w:color w:val="000000"/>
                <w:sz w:val="22"/>
              </w:rPr>
            </w:pPr>
          </w:p>
        </w:tc>
      </w:tr>
      <w:tr w14:paraId="607B6D6A">
        <w:tblPrEx>
          <w:tblCellMar>
            <w:top w:w="0" w:type="dxa"/>
            <w:left w:w="0" w:type="dxa"/>
            <w:bottom w:w="0" w:type="dxa"/>
            <w:right w:w="0" w:type="dxa"/>
          </w:tblCellMar>
        </w:tblPrEx>
        <w:trPr>
          <w:trHeight w:val="1905"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9168E2">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三、体系整合</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773837">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（一）建立防治结合、分工协作、优势互补、上下联动的慢性病综合防治体系。（15分）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FFFE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1.建立完善慢性病防控服务体系和分工明确、上下联动的工作机制。</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A6A5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（1）辖区卫生健康行政部门制订实施慢性病防控服务体系建设的方案，4分。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（2）明确专业公共卫生机构、医院和基层医疗卫生机构职责，4分。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05AE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79C4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9CF8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C1474">
            <w:pPr>
              <w:rPr>
                <w:rFonts w:hint="eastAsia" w:ascii="仿宋_GB2312" w:hAnsi="宋体" w:eastAsia="仿宋_GB2312" w:cs="仿宋_GB2312"/>
                <w:color w:val="000000"/>
                <w:sz w:val="22"/>
              </w:rPr>
            </w:pPr>
          </w:p>
        </w:tc>
      </w:tr>
      <w:tr w14:paraId="3CDB0405">
        <w:tblPrEx>
          <w:tblCellMar>
            <w:top w:w="0" w:type="dxa"/>
            <w:left w:w="0" w:type="dxa"/>
            <w:bottom w:w="0" w:type="dxa"/>
            <w:right w:w="0" w:type="dxa"/>
          </w:tblCellMar>
        </w:tblPrEx>
        <w:trPr>
          <w:trHeight w:val="22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8D7842">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F4729E">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3929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2.建立完善信息共享、互联互通等的工作机制，推进慢性病防、治、管的整合。</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E064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（1）卫生健康行政部门负责督导慢性病防控服务体系的有效运行，2分。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（2）建立完善慢性病防控服务体系的运行、质控、绩效评价机制，3分。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（3）疾控、医院对基层医疗卫生机构进行的技术指导和对口支援，建立有效的合作关系，2分。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0860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7</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F9E5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查看相关的制度及信息平台,查看防、治、管的情况，查阅相关的文件以及考核兑现情况。</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8794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D3E71">
            <w:pPr>
              <w:rPr>
                <w:rFonts w:hint="eastAsia" w:ascii="仿宋_GB2312" w:hAnsi="宋体" w:eastAsia="仿宋_GB2312" w:cs="仿宋_GB2312"/>
                <w:color w:val="000000"/>
                <w:sz w:val="22"/>
              </w:rPr>
            </w:pPr>
          </w:p>
        </w:tc>
      </w:tr>
      <w:tr w14:paraId="474C6A4D">
        <w:tblPrEx>
          <w:tblCellMar>
            <w:top w:w="0" w:type="dxa"/>
            <w:left w:w="0" w:type="dxa"/>
            <w:bottom w:w="0" w:type="dxa"/>
            <w:right w:w="0" w:type="dxa"/>
          </w:tblCellMar>
        </w:tblPrEx>
        <w:trPr>
          <w:trHeight w:val="243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E4B998">
            <w:pPr>
              <w:jc w:val="center"/>
              <w:rPr>
                <w:rFonts w:hint="eastAsia" w:ascii="仿宋_GB2312" w:hAnsi="宋体" w:eastAsia="仿宋_GB2312" w:cs="仿宋_GB2312"/>
                <w:color w:val="000000"/>
                <w:sz w:val="22"/>
              </w:rPr>
            </w:pPr>
          </w:p>
        </w:tc>
        <w:tc>
          <w:tcPr>
            <w:tcW w:w="132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14:paraId="4DD43F74">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（二）加强慢性病防控队伍建设。（15分）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9EB5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1.辖区疾病预防控制机构按职能有独立的慢性病防控科室，配备专职人员。</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0A7C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（1）疾病预防控制机构有独立的慢性病防控科室，2分。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（2）专职人员占本机构专业人员总数的比例≥10%，2分；5-10%，1分；低于5%不得分。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（3）每年接受上级专业培训不少于2次，1分。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5DCB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E8F8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0BC6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ECED2">
            <w:pPr>
              <w:rPr>
                <w:rFonts w:hint="eastAsia" w:ascii="仿宋_GB2312" w:hAnsi="宋体" w:eastAsia="仿宋_GB2312" w:cs="仿宋_GB2312"/>
                <w:color w:val="000000"/>
                <w:sz w:val="22"/>
              </w:rPr>
            </w:pPr>
          </w:p>
        </w:tc>
      </w:tr>
      <w:tr w14:paraId="3086C8DE">
        <w:tblPrEx>
          <w:tblCellMar>
            <w:top w:w="0" w:type="dxa"/>
            <w:left w:w="0" w:type="dxa"/>
            <w:bottom w:w="0" w:type="dxa"/>
            <w:right w:w="0" w:type="dxa"/>
          </w:tblCellMar>
        </w:tblPrEx>
        <w:trPr>
          <w:trHeight w:val="19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F63C9A">
            <w:pPr>
              <w:jc w:val="center"/>
              <w:rPr>
                <w:rFonts w:hint="eastAsia" w:ascii="仿宋_GB2312" w:hAnsi="宋体" w:eastAsia="仿宋_GB2312" w:cs="仿宋_GB2312"/>
                <w:color w:val="000000"/>
                <w:sz w:val="22"/>
              </w:rPr>
            </w:pPr>
          </w:p>
        </w:tc>
        <w:tc>
          <w:tcPr>
            <w:tcW w:w="132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14:paraId="3F1AB45F">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AA60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2.二级以上医院配备公共卫生专业人员，履行相应的公共卫生职责。</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A9BF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（1）二级以上医院有承担疾病预防控制工作的部门，2分。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（2）二级以上医院有专职的公共卫生人员承担慢性病防控工作，2分。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（3）二级以上医院每年组织对辖区基层医疗机构的慢病专业培训不少于2次，1分。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D850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EFF9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7B7A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8BCF9">
            <w:pPr>
              <w:rPr>
                <w:rFonts w:hint="eastAsia" w:ascii="仿宋_GB2312" w:hAnsi="宋体" w:eastAsia="仿宋_GB2312" w:cs="仿宋_GB2312"/>
                <w:color w:val="000000"/>
                <w:sz w:val="22"/>
              </w:rPr>
            </w:pPr>
          </w:p>
        </w:tc>
      </w:tr>
      <w:tr w14:paraId="5C4723DA">
        <w:tblPrEx>
          <w:tblCellMar>
            <w:top w:w="0" w:type="dxa"/>
            <w:left w:w="0" w:type="dxa"/>
            <w:bottom w:w="0" w:type="dxa"/>
            <w:right w:w="0" w:type="dxa"/>
          </w:tblCellMar>
        </w:tblPrEx>
        <w:trPr>
          <w:trHeight w:val="258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424C66">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F09C14B">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AFF1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3.基层医疗卫生机构加强公共卫生服务能力建设，承担所在区域慢性病防控工作。</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A1F7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（1）基层医疗机构设有单独的科室负责慢性病防控工作，1分。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（2）基层医疗机构有专职的公共卫生人员承担慢性病防控工作，2分。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（3）基层医疗机构每年接受上级培训不少于4次，1分。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（4）基层医疗机构每年组织对村医或社区卫生服务站医护人员的培训不少于2次，1分。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6201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8B78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497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81A6C">
            <w:pPr>
              <w:rPr>
                <w:rFonts w:hint="eastAsia" w:ascii="仿宋_GB2312" w:hAnsi="宋体" w:eastAsia="仿宋_GB2312" w:cs="仿宋_GB2312"/>
                <w:color w:val="000000"/>
                <w:sz w:val="22"/>
              </w:rPr>
            </w:pPr>
          </w:p>
        </w:tc>
      </w:tr>
      <w:tr w14:paraId="3B01F3E5">
        <w:tblPrEx>
          <w:tblCellMar>
            <w:top w:w="0" w:type="dxa"/>
            <w:left w:w="0" w:type="dxa"/>
            <w:bottom w:w="0" w:type="dxa"/>
            <w:right w:w="0" w:type="dxa"/>
          </w:tblCellMar>
        </w:tblPrEx>
        <w:trPr>
          <w:trHeight w:val="147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C0C743">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四、健康教育与健康促进</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（28分）</w:t>
            </w: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D1F06C7">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（一）通过多种渠道积极开展慢性病防治全民健康教育。（10分）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B4BF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1.广泛开展健康教育，定期传播慢性病防治和健康素养知识和技能。</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183E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利用传统媒体和互联网等新媒体广泛开展慢性病防治和健康教育，每月不少于2次，2分。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6F13">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AA2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73B2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区委宣传部</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9B34A">
            <w:pPr>
              <w:rPr>
                <w:rFonts w:hint="eastAsia" w:ascii="仿宋_GB2312" w:hAnsi="宋体" w:eastAsia="仿宋_GB2312" w:cs="仿宋_GB2312"/>
                <w:color w:val="000000"/>
                <w:sz w:val="22"/>
              </w:rPr>
            </w:pPr>
          </w:p>
        </w:tc>
      </w:tr>
      <w:tr w14:paraId="68CB565B">
        <w:tblPrEx>
          <w:tblCellMar>
            <w:top w:w="0" w:type="dxa"/>
            <w:left w:w="0" w:type="dxa"/>
            <w:bottom w:w="0" w:type="dxa"/>
            <w:right w:w="0" w:type="dxa"/>
          </w:tblCellMar>
        </w:tblPrEx>
        <w:trPr>
          <w:trHeight w:val="184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3D604">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B8F4DC2">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E04B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2.开展社会性大型健康日活动，扩大传播慢性病防治和慢病健康素养知识和技能的范围。</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7FB7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辖区每年至少开展4次健康主题日大型宣传活动，应包括肿瘤宣传周、全国高血压日、世界糖尿病日、全民健康生活方式日、爱牙日、世界脑卒中日等，2分。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大型活动是指参与人数超过300人(含分会场)。</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8553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73E8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7FCF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95240">
            <w:pPr>
              <w:rPr>
                <w:rFonts w:hint="eastAsia" w:ascii="仿宋_GB2312" w:hAnsi="宋体" w:eastAsia="仿宋_GB2312" w:cs="仿宋_GB2312"/>
                <w:color w:val="000000"/>
                <w:sz w:val="22"/>
              </w:rPr>
            </w:pPr>
          </w:p>
        </w:tc>
      </w:tr>
      <w:tr w14:paraId="763FD130">
        <w:tblPrEx>
          <w:tblCellMar>
            <w:top w:w="0" w:type="dxa"/>
            <w:left w:w="0" w:type="dxa"/>
            <w:bottom w:w="0" w:type="dxa"/>
            <w:right w:w="0" w:type="dxa"/>
          </w:tblCellMar>
        </w:tblPrEx>
        <w:trPr>
          <w:trHeight w:val="213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59C770">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5A28A80">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EBA6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3.各社区设有健康教育宣传阵地，向居民普及慢性病防控的知识与技能。</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0D71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（1）健康教育活动室在当地社区的覆盖率达100%，1分。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（2）健康宣传栏社区覆盖率≥90%，内容至少2个月更新1次，1分。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（3）社区健康讲座每年≥4次，每次不少于50人，1分。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E921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C956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查阅资料、现场评估。查阅活动室、健康讲座与社区宣传栏的计划或分布表；抽取2个点现场观察实际执行情况。</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6895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各街道办事处</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A444B">
            <w:pPr>
              <w:rPr>
                <w:rFonts w:hint="eastAsia" w:ascii="仿宋_GB2312" w:hAnsi="宋体" w:eastAsia="仿宋_GB2312" w:cs="仿宋_GB2312"/>
                <w:color w:val="000000"/>
                <w:sz w:val="22"/>
              </w:rPr>
            </w:pPr>
          </w:p>
        </w:tc>
      </w:tr>
      <w:tr w14:paraId="09C8EF30">
        <w:tblPrEx>
          <w:tblCellMar>
            <w:top w:w="0" w:type="dxa"/>
            <w:left w:w="0" w:type="dxa"/>
            <w:bottom w:w="0" w:type="dxa"/>
            <w:right w:w="0" w:type="dxa"/>
          </w:tblCellMar>
        </w:tblPrEx>
        <w:trPr>
          <w:trHeight w:val="196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810026">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370B9D9">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AD72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4.开展幼儿园、中小学校健康行为方式教育。</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D580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（1）幼儿园、中小学校开设健康教育课覆盖率达100%，1分。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（2）健康教育课包括营养均衡、口腔保健、健康体重、视力保护等内容，每学期以班级为单位，课程≥6学时，2分；低于6学时不得分。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1F20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F9DE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查阅资料、现场评估。查阅教育计划；查阅即课程表、教材与教参，抽取1个点现场观察实际执行情况。</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9041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7E46B">
            <w:pPr>
              <w:rPr>
                <w:rFonts w:hint="eastAsia" w:ascii="仿宋_GB2312" w:hAnsi="宋体" w:eastAsia="仿宋_GB2312" w:cs="仿宋_GB2312"/>
                <w:color w:val="000000"/>
                <w:sz w:val="22"/>
              </w:rPr>
            </w:pPr>
          </w:p>
        </w:tc>
      </w:tr>
      <w:tr w14:paraId="3905AC2B">
        <w:tblPrEx>
          <w:tblCellMar>
            <w:top w:w="0" w:type="dxa"/>
            <w:left w:w="0" w:type="dxa"/>
            <w:bottom w:w="0" w:type="dxa"/>
            <w:right w:w="0" w:type="dxa"/>
          </w:tblCellMar>
        </w:tblPrEx>
        <w:trPr>
          <w:trHeight w:val="12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0EFBFA">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9C6DBFC">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（二）提高居民重点慢性病核心知识知晓率和居民健康素养水平。（10分）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BCF8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1.提高居民重点慢性病核心知识知晓率。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ADE3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居民重点慢性病核心知识知晓率≥60%，6分；50-60%，4分；低于50%不得分。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BF69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6</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4A00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查阅社会因素调查报告。</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9F33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FBC47">
            <w:pPr>
              <w:rPr>
                <w:rFonts w:hint="eastAsia" w:ascii="仿宋_GB2312" w:hAnsi="宋体" w:eastAsia="仿宋_GB2312" w:cs="仿宋_GB2312"/>
                <w:color w:val="000000"/>
                <w:sz w:val="22"/>
              </w:rPr>
            </w:pPr>
          </w:p>
        </w:tc>
      </w:tr>
      <w:tr w14:paraId="0704C166">
        <w:tblPrEx>
          <w:tblCellMar>
            <w:top w:w="0" w:type="dxa"/>
            <w:left w:w="0" w:type="dxa"/>
            <w:bottom w:w="0" w:type="dxa"/>
            <w:right w:w="0" w:type="dxa"/>
          </w:tblCellMar>
        </w:tblPrEx>
        <w:trPr>
          <w:trHeight w:val="117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9C399C">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F54974D">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65A4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2.提高居民健康素养水平。</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A581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居民健康素养水平达到20%，4分；10-20%，3分；10%以下不得分。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6078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7BD9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A589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2D97E">
            <w:pPr>
              <w:rPr>
                <w:rFonts w:hint="eastAsia" w:ascii="仿宋_GB2312" w:hAnsi="宋体" w:eastAsia="仿宋_GB2312" w:cs="仿宋_GB2312"/>
                <w:color w:val="000000"/>
                <w:sz w:val="22"/>
              </w:rPr>
            </w:pPr>
          </w:p>
        </w:tc>
      </w:tr>
      <w:tr w14:paraId="46BA0E87">
        <w:tblPrEx>
          <w:tblCellMar>
            <w:top w:w="0" w:type="dxa"/>
            <w:left w:w="0" w:type="dxa"/>
            <w:bottom w:w="0" w:type="dxa"/>
            <w:right w:w="0" w:type="dxa"/>
          </w:tblCellMar>
        </w:tblPrEx>
        <w:trPr>
          <w:trHeight w:val="11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E0217C">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AB60518">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（三）发挥社会团体和群众组织在慢性病防控中的积极作用。（8分）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31D6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1.辖区开展群众性健身运动。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572A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（1）有5个及以上的群众健身团体，1分。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（2）配有健康指导员和志愿者，1分。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360A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D591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2259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区文旅局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7F815">
            <w:pPr>
              <w:rPr>
                <w:rFonts w:hint="eastAsia" w:ascii="仿宋_GB2312" w:hAnsi="宋体" w:eastAsia="仿宋_GB2312" w:cs="仿宋_GB2312"/>
                <w:color w:val="000000"/>
                <w:sz w:val="22"/>
              </w:rPr>
            </w:pPr>
          </w:p>
        </w:tc>
      </w:tr>
      <w:tr w14:paraId="1A8AA960">
        <w:tblPrEx>
          <w:tblCellMar>
            <w:top w:w="0" w:type="dxa"/>
            <w:left w:w="0" w:type="dxa"/>
            <w:bottom w:w="0" w:type="dxa"/>
            <w:right w:w="0" w:type="dxa"/>
          </w:tblCellMar>
        </w:tblPrEx>
        <w:trPr>
          <w:trHeight w:val="130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201134">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7442C78">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63BD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2.每年至少开展1次多部门组织的集体性健身活动。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0C75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定期开展政府支持、企事业单位承担参与并积极支持的健身活动，每年≥1次，2分；未开展不得分。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115BD">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FBB5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2959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区总工会</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2DB2D">
            <w:pPr>
              <w:rPr>
                <w:rFonts w:hint="eastAsia" w:ascii="仿宋_GB2312" w:hAnsi="宋体" w:eastAsia="仿宋_GB2312" w:cs="仿宋_GB2312"/>
                <w:color w:val="000000"/>
                <w:sz w:val="22"/>
              </w:rPr>
            </w:pPr>
          </w:p>
        </w:tc>
      </w:tr>
      <w:tr w14:paraId="091E4EC4">
        <w:tblPrEx>
          <w:tblCellMar>
            <w:top w:w="0" w:type="dxa"/>
            <w:left w:w="0" w:type="dxa"/>
            <w:bottom w:w="0" w:type="dxa"/>
            <w:right w:w="0" w:type="dxa"/>
          </w:tblCellMar>
        </w:tblPrEx>
        <w:trPr>
          <w:trHeight w:val="12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585FE3">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27A74EA5">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B76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3.鼓励社区慢性病患者积极参与社区自我健康管理活动。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215D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有自我健康管理小组的社区覆盖率达到50%，4分；40-50%，2分；40%以下不得分。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73CB8">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718E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4633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56465">
            <w:pPr>
              <w:rPr>
                <w:rFonts w:hint="eastAsia" w:ascii="仿宋_GB2312" w:hAnsi="宋体" w:eastAsia="仿宋_GB2312" w:cs="仿宋_GB2312"/>
                <w:color w:val="000000"/>
                <w:sz w:val="22"/>
              </w:rPr>
            </w:pPr>
            <w:r>
              <w:rPr>
                <w:rFonts w:hint="eastAsia" w:ascii="仿宋_GB2312" w:hAnsi="宋体" w:eastAsia="仿宋_GB2312" w:cs="仿宋_GB2312"/>
                <w:color w:val="000000"/>
                <w:sz w:val="22"/>
              </w:rPr>
              <w:t>各街道办事处</w:t>
            </w:r>
          </w:p>
        </w:tc>
      </w:tr>
      <w:tr w14:paraId="5A19B47E">
        <w:tblPrEx>
          <w:tblCellMar>
            <w:top w:w="0" w:type="dxa"/>
            <w:left w:w="0" w:type="dxa"/>
            <w:bottom w:w="0" w:type="dxa"/>
            <w:right w:w="0" w:type="dxa"/>
          </w:tblCellMar>
        </w:tblPrEx>
        <w:trPr>
          <w:trHeight w:val="114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559300">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五、慢性病全程管理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（87分）</w:t>
            </w: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54F16E9">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（一）规范健康体检，开展高危人群筛查与干预，加强癌症、心脑血管疾病等重大慢性病的早期发现与管理。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（20分）</w:t>
            </w:r>
          </w:p>
        </w:tc>
        <w:tc>
          <w:tcPr>
            <w:tcW w:w="2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B82E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1.开展学生、老年人等重点人群和职工定期健康体检和健康指导。</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88B4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(1)学生健康体检率≥90%，2分；80-90%，1分；80%以下不得分。</w:t>
            </w:r>
          </w:p>
        </w:tc>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CB764">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7</w:t>
            </w:r>
          </w:p>
        </w:tc>
        <w:tc>
          <w:tcPr>
            <w:tcW w:w="2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11A7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查阅教育部门统计数据和基本公共卫生服务项目统计数据等。</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3531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8A933">
            <w:pPr>
              <w:jc w:val="center"/>
              <w:rPr>
                <w:rFonts w:hint="eastAsia" w:ascii="仿宋_GB2312" w:hAnsi="宋体" w:eastAsia="仿宋_GB2312" w:cs="仿宋_GB2312"/>
                <w:color w:val="000000"/>
                <w:sz w:val="22"/>
              </w:rPr>
            </w:pPr>
          </w:p>
        </w:tc>
      </w:tr>
      <w:tr w14:paraId="72B8F6B3">
        <w:tblPrEx>
          <w:tblCellMar>
            <w:top w:w="0" w:type="dxa"/>
            <w:left w:w="0" w:type="dxa"/>
            <w:bottom w:w="0" w:type="dxa"/>
            <w:right w:w="0" w:type="dxa"/>
          </w:tblCellMar>
        </w:tblPrEx>
        <w:trPr>
          <w:trHeight w:val="11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345D92">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1E7ED639">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02354">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5AFC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(2)65岁及以上老年人健康体检率≥90%，2分；80-90%，1分；80%以下不得分。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EC5B3">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FB8C8">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A578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FCB2">
            <w:pPr>
              <w:jc w:val="center"/>
              <w:rPr>
                <w:rFonts w:hint="eastAsia" w:ascii="仿宋_GB2312" w:hAnsi="宋体" w:eastAsia="仿宋_GB2312" w:cs="仿宋_GB2312"/>
                <w:color w:val="000000"/>
                <w:sz w:val="22"/>
              </w:rPr>
            </w:pPr>
          </w:p>
        </w:tc>
      </w:tr>
      <w:tr w14:paraId="1C703FC4">
        <w:tblPrEx>
          <w:tblCellMar>
            <w:top w:w="0" w:type="dxa"/>
            <w:left w:w="0" w:type="dxa"/>
            <w:bottom w:w="0" w:type="dxa"/>
            <w:right w:w="0" w:type="dxa"/>
          </w:tblCellMar>
        </w:tblPrEx>
        <w:trPr>
          <w:trHeight w:val="14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B8BD30">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FE74D2D">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601C8">
            <w:pPr>
              <w:rPr>
                <w:rFonts w:hint="eastAsia" w:ascii="仿宋_GB2312" w:hAnsi="宋体" w:eastAsia="仿宋_GB2312" w:cs="仿宋_GB2312"/>
                <w:color w:val="000000"/>
                <w:sz w:val="22"/>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17B4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（3）每2年1次体检并开展健康指导的机关事业单位和员工数超过50人的企业的覆盖率≥50%，3分；40-50%，2分；40%以下不得分。</w:t>
            </w: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C0FF2">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19110">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9F62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区卫健局负责机关事业单位，区总工会负责企业</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7ACA1">
            <w:pPr>
              <w:jc w:val="center"/>
              <w:rPr>
                <w:rFonts w:hint="eastAsia" w:ascii="仿宋_GB2312" w:hAnsi="宋体" w:eastAsia="仿宋_GB2312" w:cs="仿宋_GB2312"/>
                <w:color w:val="000000"/>
                <w:sz w:val="22"/>
              </w:rPr>
            </w:pPr>
          </w:p>
        </w:tc>
      </w:tr>
      <w:tr w14:paraId="28638E13">
        <w:tblPrEx>
          <w:tblCellMar>
            <w:top w:w="0" w:type="dxa"/>
            <w:left w:w="0" w:type="dxa"/>
            <w:bottom w:w="0" w:type="dxa"/>
            <w:right w:w="0" w:type="dxa"/>
          </w:tblCellMar>
        </w:tblPrEx>
        <w:trPr>
          <w:trHeight w:val="3975" w:hRule="atLeast"/>
          <w:jc w:val="center"/>
        </w:trPr>
        <w:tc>
          <w:tcPr>
            <w:tcW w:w="109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14:paraId="29A5BBFF">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top"/>
          </w:tcPr>
          <w:p w14:paraId="78035EE3">
            <w:pPr>
              <w:jc w:val="center"/>
              <w:rPr>
                <w:rFonts w:hint="eastAsia" w:ascii="仿宋_GB2312" w:hAnsi="宋体" w:eastAsia="仿宋_GB2312" w:cs="仿宋_GB2312"/>
                <w:color w:val="000000"/>
                <w:sz w:val="22"/>
              </w:rPr>
            </w:pPr>
          </w:p>
        </w:tc>
        <w:tc>
          <w:tcPr>
            <w:tcW w:w="211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6B7922E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2.应用推广成熟的适宜技术，早期发现诊治患者，及时纳入基本公共卫生服务管理。</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001E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（1）医疗机构首诊测血压率≥90%，2分；低于90%不得分。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（2）开展心脑血管疾病、重点癌症、糖尿病、慢性阻塞性肺病等重大慢性病的筛查和早期诊断，每1项1分，满分4分。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（3）具备血糖、血脂、简易肺功能测定和大便隐血检测等4种技术并提供服务的社区卫生服务中心和乡镇卫生院的覆盖率≥50%，3分；40-50%，1分；低于40%不得分。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（4）提高加强个人健康档案与健康体检信息的利用，发现高危人群登记率100%，2分；高危人群纳入健康管理率≥30%，2分</w:t>
            </w:r>
          </w:p>
        </w:tc>
        <w:tc>
          <w:tcPr>
            <w:tcW w:w="6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3264A9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13</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E006E">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查阅资料，现场评估，抽样调查医疗机构资料、信息系统。</w:t>
            </w:r>
          </w:p>
        </w:tc>
        <w:tc>
          <w:tcPr>
            <w:tcW w:w="13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85EBA2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36433">
            <w:pPr>
              <w:jc w:val="center"/>
              <w:rPr>
                <w:rFonts w:hint="eastAsia" w:ascii="仿宋_GB2312" w:hAnsi="宋体" w:eastAsia="仿宋_GB2312" w:cs="仿宋_GB2312"/>
                <w:color w:val="000000"/>
                <w:sz w:val="22"/>
              </w:rPr>
            </w:pPr>
          </w:p>
        </w:tc>
      </w:tr>
      <w:tr w14:paraId="38276AB7">
        <w:tblPrEx>
          <w:tblCellMar>
            <w:top w:w="0" w:type="dxa"/>
            <w:left w:w="0" w:type="dxa"/>
            <w:bottom w:w="0" w:type="dxa"/>
            <w:right w:w="0" w:type="dxa"/>
          </w:tblCellMar>
        </w:tblPrEx>
        <w:trPr>
          <w:trHeight w:val="159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4F33F6A">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179AF86">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（二）建立分级诊疗制度，推进家庭医生签约服务，开展高血压、糖尿病等重点慢性病规范化管理。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（25分）</w:t>
            </w:r>
          </w:p>
        </w:tc>
        <w:tc>
          <w:tcPr>
            <w:tcW w:w="21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BD13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1.开展基层首诊、双向转诊、急慢分治、上下联动的慢性病分级诊疗服务。</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6677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（1）建立分级诊疗制度，2分。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（2）落实并开展高血压与糖尿病基层首诊、双向转诊、急慢分治、上下联动的分级诊疗服务，3分。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（3）依托信息平台实现分级诊疗，2分。</w:t>
            </w:r>
          </w:p>
        </w:tc>
        <w:tc>
          <w:tcPr>
            <w:tcW w:w="6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3CF3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7</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27ED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79DD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7888C">
            <w:pPr>
              <w:rPr>
                <w:rFonts w:hint="eastAsia" w:ascii="仿宋_GB2312" w:hAnsi="宋体" w:eastAsia="仿宋_GB2312" w:cs="仿宋_GB2312"/>
                <w:color w:val="000000"/>
                <w:sz w:val="22"/>
              </w:rPr>
            </w:pPr>
          </w:p>
        </w:tc>
      </w:tr>
      <w:tr w14:paraId="18D6D139">
        <w:tblPrEx>
          <w:tblCellMar>
            <w:top w:w="0" w:type="dxa"/>
            <w:left w:w="0" w:type="dxa"/>
            <w:bottom w:w="0" w:type="dxa"/>
            <w:right w:w="0" w:type="dxa"/>
          </w:tblCellMar>
        </w:tblPrEx>
        <w:trPr>
          <w:trHeight w:val="162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D3B03F4">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589191C">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CC8D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2.推进家庭医生签约服务，签约团队负责提供约定的基本医疗、公共卫生和健康管理服务。</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2EDD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家庭医生签约服务覆盖率≥本省平均水平30%，6分； 25-30%，3分；15-25%，１分；低于15%不得分。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06EFC">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6</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172A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查阅省级统计数据。</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2F15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EC45">
            <w:pPr>
              <w:rPr>
                <w:rFonts w:hint="eastAsia" w:ascii="仿宋_GB2312" w:hAnsi="宋体" w:eastAsia="仿宋_GB2312" w:cs="仿宋_GB2312"/>
                <w:color w:val="000000"/>
                <w:sz w:val="22"/>
              </w:rPr>
            </w:pPr>
          </w:p>
        </w:tc>
      </w:tr>
      <w:tr w14:paraId="675551CF">
        <w:tblPrEx>
          <w:tblCellMar>
            <w:top w:w="0" w:type="dxa"/>
            <w:left w:w="0" w:type="dxa"/>
            <w:bottom w:w="0" w:type="dxa"/>
            <w:right w:w="0" w:type="dxa"/>
          </w:tblCellMar>
        </w:tblPrEx>
        <w:trPr>
          <w:trHeight w:val="132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C9FC7A9">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33E4164">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396F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3.提高18岁以上人群高血压、糖尿病知晓率。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DA5B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（1）18岁以上高血压知晓率≥60%，2分；40-60%，1分；低于40%不得分。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（2）18岁以上糖尿病知晓率≥50%，2分；30-50％，1分；低于30%不得分。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F64A8">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5D05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查阅监测报告数据。</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A20A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1E333">
            <w:pPr>
              <w:rPr>
                <w:rFonts w:hint="eastAsia" w:ascii="仿宋_GB2312" w:hAnsi="宋体" w:eastAsia="仿宋_GB2312" w:cs="仿宋_GB2312"/>
                <w:color w:val="000000"/>
                <w:sz w:val="22"/>
              </w:rPr>
            </w:pPr>
          </w:p>
        </w:tc>
      </w:tr>
      <w:tr w14:paraId="03F0FE34">
        <w:tblPrEx>
          <w:tblCellMar>
            <w:top w:w="0" w:type="dxa"/>
            <w:left w:w="0" w:type="dxa"/>
            <w:bottom w:w="0" w:type="dxa"/>
            <w:right w:w="0" w:type="dxa"/>
          </w:tblCellMar>
        </w:tblPrEx>
        <w:trPr>
          <w:trHeight w:val="174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E7D5C4E">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83521B1">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2825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4.提高35岁以上人群高血压、糖尿病患者管理率。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3CBD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（1）35岁以上高血压患者管理率高于全省平均水平5%，2分；高于3-5%，1分；低于3%不得分。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（2）35岁以上糖尿病患者管理率高于全省平均水平5%，2分；高于3-5%，1分；低于3%不得分。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A7F8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1249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查阅国家基本公共卫生服务项目数据。</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63CE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7D62C">
            <w:pPr>
              <w:rPr>
                <w:rFonts w:hint="eastAsia" w:ascii="仿宋_GB2312" w:hAnsi="宋体" w:eastAsia="仿宋_GB2312" w:cs="仿宋_GB2312"/>
                <w:color w:val="000000"/>
                <w:sz w:val="22"/>
              </w:rPr>
            </w:pPr>
          </w:p>
        </w:tc>
      </w:tr>
      <w:tr w14:paraId="5DC57730">
        <w:tblPrEx>
          <w:tblCellMar>
            <w:top w:w="0" w:type="dxa"/>
            <w:left w:w="0" w:type="dxa"/>
            <w:bottom w:w="0" w:type="dxa"/>
            <w:right w:w="0" w:type="dxa"/>
          </w:tblCellMar>
        </w:tblPrEx>
        <w:trPr>
          <w:trHeight w:val="175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4905F19">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7374711">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EB94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5.提高管理人群高血压、糖尿病患者的控制率。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809E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（1）高血压患者血压控制率高于全省平均水平5%，2分；高于3-5%，1分；低于3%不得分。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（2）糖尿病患者血糖控制率高于全省平均水平5%，2分；高于3-5%，1分；低于3%不得分。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33B7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DA04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查阅国家基本公共卫生服务项目数据。</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043C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BE37">
            <w:pPr>
              <w:rPr>
                <w:rFonts w:hint="eastAsia" w:ascii="仿宋_GB2312" w:hAnsi="宋体" w:eastAsia="仿宋_GB2312" w:cs="仿宋_GB2312"/>
                <w:color w:val="000000"/>
                <w:sz w:val="22"/>
              </w:rPr>
            </w:pPr>
          </w:p>
        </w:tc>
      </w:tr>
      <w:tr w14:paraId="70C1E7DA">
        <w:tblPrEx>
          <w:tblCellMar>
            <w:top w:w="0" w:type="dxa"/>
            <w:left w:w="0" w:type="dxa"/>
            <w:bottom w:w="0" w:type="dxa"/>
            <w:right w:w="0" w:type="dxa"/>
          </w:tblCellMar>
        </w:tblPrEx>
        <w:trPr>
          <w:trHeight w:val="74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1548750A">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69FE80C">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（三）在重点人群中开展口腔疾病防治。（6分）</w:t>
            </w:r>
          </w:p>
        </w:tc>
        <w:tc>
          <w:tcPr>
            <w:tcW w:w="2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7625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1.实施儿童窝沟封闭，社区协同开展健康口腔活动。</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35B7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（1）辖区内实施儿童窝沟封闭学校比例≥60%，2分；50-60%，1分；低于50%不得分。　　　　　　　　　　　　　　　　　　　　　　　　　　　　　　　　　　　　　　　　　　　　　　　　　（2）社区协同开展健康口腔活动，1分。</w:t>
            </w:r>
          </w:p>
        </w:tc>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40399">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45335">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2971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区卫健局</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47D76">
            <w:pPr>
              <w:jc w:val="center"/>
              <w:rPr>
                <w:rFonts w:hint="eastAsia" w:ascii="仿宋_GB2312" w:hAnsi="宋体" w:eastAsia="仿宋_GB2312" w:cs="仿宋_GB2312"/>
                <w:color w:val="000000"/>
                <w:sz w:val="22"/>
              </w:rPr>
            </w:pPr>
          </w:p>
        </w:tc>
      </w:tr>
      <w:tr w14:paraId="249D63E5">
        <w:tblPrEx>
          <w:tblCellMar>
            <w:top w:w="0" w:type="dxa"/>
            <w:left w:w="0" w:type="dxa"/>
            <w:bottom w:w="0" w:type="dxa"/>
            <w:right w:w="0" w:type="dxa"/>
          </w:tblCellMar>
        </w:tblPrEx>
        <w:trPr>
          <w:trHeight w:val="70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25A62C3">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E18FEDF">
            <w:pPr>
              <w:jc w:val="center"/>
              <w:rPr>
                <w:rFonts w:hint="eastAsia" w:ascii="仿宋_GB2312" w:hAnsi="宋体" w:eastAsia="仿宋_GB2312" w:cs="仿宋_GB2312"/>
                <w:color w:val="000000"/>
                <w:sz w:val="22"/>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09566">
            <w:pPr>
              <w:jc w:val="left"/>
              <w:rPr>
                <w:rFonts w:hint="eastAsia" w:ascii="仿宋_GB2312" w:hAnsi="宋体" w:eastAsia="仿宋_GB2312" w:cs="仿宋_GB2312"/>
                <w:color w:val="000000"/>
                <w:sz w:val="22"/>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CF23A">
            <w:pPr>
              <w:jc w:val="left"/>
              <w:rPr>
                <w:rFonts w:hint="eastAsia" w:ascii="仿宋_GB2312" w:hAnsi="宋体" w:eastAsia="仿宋_GB2312" w:cs="仿宋_GB2312"/>
                <w:color w:val="000000"/>
                <w:sz w:val="22"/>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4D1B2">
            <w:pPr>
              <w:jc w:val="center"/>
              <w:rPr>
                <w:rFonts w:hint="eastAsia" w:ascii="仿宋_GB2312" w:hAnsi="宋体" w:eastAsia="仿宋_GB2312" w:cs="仿宋_GB2312"/>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8CC31">
            <w:pPr>
              <w:jc w:val="cente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4F74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各街道办事处</w:t>
            </w: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CEFF5">
            <w:pPr>
              <w:jc w:val="center"/>
              <w:rPr>
                <w:rFonts w:hint="eastAsia" w:ascii="仿宋_GB2312" w:hAnsi="宋体" w:eastAsia="仿宋_GB2312" w:cs="仿宋_GB2312"/>
                <w:color w:val="000000"/>
                <w:sz w:val="22"/>
              </w:rPr>
            </w:pPr>
          </w:p>
        </w:tc>
      </w:tr>
      <w:tr w14:paraId="736FF935">
        <w:tblPrEx>
          <w:tblCellMar>
            <w:top w:w="0" w:type="dxa"/>
            <w:left w:w="0" w:type="dxa"/>
            <w:bottom w:w="0" w:type="dxa"/>
            <w:right w:w="0" w:type="dxa"/>
          </w:tblCellMar>
        </w:tblPrEx>
        <w:trPr>
          <w:trHeight w:val="94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E65E70D">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91F7155">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346C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2.控制12岁儿童患龋率。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8F3E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辖区12岁儿童患龋率低于25%，3分；不达标不得分。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5C0DD">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B182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878CD">
            <w:pPr>
              <w:widowControl/>
              <w:jc w:val="left"/>
              <w:textAlignment w:val="center"/>
              <w:rPr>
                <w:rFonts w:hint="eastAsia" w:ascii="仿宋_GB2312" w:hAnsi="宋体" w:eastAsia="仿宋_GB2312" w:cs="仿宋_GB2312"/>
                <w:color w:val="000000"/>
                <w:kern w:val="0"/>
                <w:sz w:val="22"/>
                <w:lang w:bidi="ar"/>
              </w:rPr>
            </w:pPr>
          </w:p>
          <w:p w14:paraId="5CD2378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区教育局</w:t>
            </w:r>
            <w:r>
              <w:rPr>
                <w:rFonts w:hint="eastAsia" w:ascii="仿宋_GB2312" w:hAnsi="宋体" w:eastAsia="仿宋_GB2312" w:cs="仿宋_GB2312"/>
                <w:color w:val="000000"/>
                <w:kern w:val="0"/>
                <w:sz w:val="22"/>
                <w:lang w:bidi="ar"/>
              </w:rPr>
              <w:br w:type="textWrapping"/>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7D373">
            <w:pPr>
              <w:rPr>
                <w:rFonts w:hint="eastAsia" w:ascii="仿宋_GB2312" w:hAnsi="宋体" w:eastAsia="仿宋_GB2312" w:cs="仿宋_GB2312"/>
                <w:color w:val="000000"/>
                <w:sz w:val="22"/>
              </w:rPr>
            </w:pPr>
          </w:p>
        </w:tc>
      </w:tr>
      <w:tr w14:paraId="09370728">
        <w:tblPrEx>
          <w:tblCellMar>
            <w:top w:w="0" w:type="dxa"/>
            <w:left w:w="0" w:type="dxa"/>
            <w:bottom w:w="0" w:type="dxa"/>
            <w:right w:w="0" w:type="dxa"/>
          </w:tblCellMar>
        </w:tblPrEx>
        <w:trPr>
          <w:trHeight w:val="198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EE220AB">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45835F41">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（四）完善区域信息平台，实现医疗卫生机构间互联互通、信息共享。（15分）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3D35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1.建立区域卫生信息平台，实现公共卫生服务、诊疗信息互联互通。</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7F02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（1）建立区域卫生信息平台，4分。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（2）专业公共卫生机构、二级及以上医院和基层医疗卫生机构之间实现互联互通和信息共享，3分。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（3）实现电子健康档案和电子病历的连续记录和信息共享，3分。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F60F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26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6655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6D37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18F1A">
            <w:pPr>
              <w:rPr>
                <w:rFonts w:hint="eastAsia" w:ascii="仿宋_GB2312" w:hAnsi="宋体" w:eastAsia="仿宋_GB2312" w:cs="仿宋_GB2312"/>
                <w:color w:val="000000"/>
                <w:sz w:val="22"/>
              </w:rPr>
            </w:pPr>
          </w:p>
        </w:tc>
      </w:tr>
      <w:tr w14:paraId="4BA258E4">
        <w:tblPrEx>
          <w:tblCellMar>
            <w:top w:w="0" w:type="dxa"/>
            <w:left w:w="0" w:type="dxa"/>
            <w:bottom w:w="0" w:type="dxa"/>
            <w:right w:w="0" w:type="dxa"/>
          </w:tblCellMar>
        </w:tblPrEx>
        <w:trPr>
          <w:trHeight w:val="123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6597C88">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425195E">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B0F0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2.应用互联网+、健康大数据提供便捷、高效的健康管理服务。</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D5A40">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应用互联网+、健康大数据为签约服务的患者提供健康管理和诊疗服务，5分。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FF4D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7ACB3">
            <w:pP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8A37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9595F">
            <w:pPr>
              <w:rPr>
                <w:rFonts w:hint="eastAsia" w:ascii="仿宋_GB2312" w:hAnsi="宋体" w:eastAsia="仿宋_GB2312" w:cs="仿宋_GB2312"/>
                <w:color w:val="000000"/>
                <w:sz w:val="22"/>
              </w:rPr>
            </w:pPr>
          </w:p>
        </w:tc>
      </w:tr>
      <w:tr w14:paraId="2A47219A">
        <w:tblPrEx>
          <w:tblCellMar>
            <w:top w:w="0" w:type="dxa"/>
            <w:left w:w="0" w:type="dxa"/>
            <w:bottom w:w="0" w:type="dxa"/>
            <w:right w:w="0" w:type="dxa"/>
          </w:tblCellMar>
        </w:tblPrEx>
        <w:trPr>
          <w:trHeight w:val="133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5A70172">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AFC4C41">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（五）中西医并重，发挥中医药在慢性病预防、保健、诊疗、康复中的作用。（7分）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52DC7">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1.辖区各社区卫生服务中心、乡镇卫生院有中医综合服务区。</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6EE5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设有中医综合服务区的社区卫生服务中心、乡镇卫生院比例达100%，3分。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117E3">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51B8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7295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A3B0D">
            <w:pPr>
              <w:rPr>
                <w:rFonts w:hint="eastAsia" w:ascii="仿宋_GB2312" w:hAnsi="宋体" w:eastAsia="仿宋_GB2312" w:cs="仿宋_GB2312"/>
                <w:color w:val="000000"/>
                <w:sz w:val="22"/>
              </w:rPr>
            </w:pPr>
          </w:p>
        </w:tc>
      </w:tr>
      <w:tr w14:paraId="65F14E02">
        <w:tblPrEx>
          <w:tblCellMar>
            <w:top w:w="0" w:type="dxa"/>
            <w:left w:w="0" w:type="dxa"/>
            <w:bottom w:w="0" w:type="dxa"/>
            <w:right w:w="0" w:type="dxa"/>
          </w:tblCellMar>
        </w:tblPrEx>
        <w:trPr>
          <w:trHeight w:val="118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71C9BB9A">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48A471D4">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7671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2.开展中医药养生保健知识的宣传及中医适宜技术推广。</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CAFD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（1）宣传中医药养生保健知识，2分。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（2）推广中医适宜技术，2分。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31B5B">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4751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504E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9EB3C">
            <w:pPr>
              <w:rPr>
                <w:rFonts w:hint="eastAsia" w:ascii="仿宋_GB2312" w:hAnsi="宋体" w:eastAsia="仿宋_GB2312" w:cs="仿宋_GB2312"/>
                <w:color w:val="000000"/>
                <w:sz w:val="22"/>
              </w:rPr>
            </w:pPr>
          </w:p>
        </w:tc>
      </w:tr>
      <w:tr w14:paraId="401F8272">
        <w:tblPrEx>
          <w:tblCellMar>
            <w:top w:w="0" w:type="dxa"/>
            <w:left w:w="0" w:type="dxa"/>
            <w:bottom w:w="0" w:type="dxa"/>
            <w:right w:w="0" w:type="dxa"/>
          </w:tblCellMar>
        </w:tblPrEx>
        <w:trPr>
          <w:trHeight w:val="163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8C5B968">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28460DDF">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（六）做好基本医疗保险、城乡居民大病保险和医疗救助重大疾病保障的衔接。（7分）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5DEF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1.做好基本医疗保险、城乡居民大病保险和医疗救助重大疾病保障。</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6213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（1）落实基本医疗保险、大病保险和医疗救助重大疾病保障等相关政策，2分。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（2）提高签约患者的医疗保障水平和残疾人、流动人口、低收入等人群医疗救助水平的具体措施，2分。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4A8B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6B9E7">
            <w:pPr>
              <w:widowControl/>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E9C6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领导小组办公室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37B7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医保局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区民政局　　　区卫健局</w:t>
            </w:r>
          </w:p>
        </w:tc>
      </w:tr>
      <w:tr w14:paraId="7482F957">
        <w:tblPrEx>
          <w:tblCellMar>
            <w:top w:w="0" w:type="dxa"/>
            <w:left w:w="0" w:type="dxa"/>
            <w:bottom w:w="0" w:type="dxa"/>
            <w:right w:w="0" w:type="dxa"/>
          </w:tblCellMar>
        </w:tblPrEx>
        <w:trPr>
          <w:trHeight w:val="196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A20BD49">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519F1EB">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431A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2.基层医疗卫生机构优先配备使用基本药物，根据省级医保药品报销目录，配备使用一定数量或比例的药品。</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38E8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（1）按基本药物目录配置，1分。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（2）按省级卫生计生行政部门规定和要求配备使用医保报销药物，非基本药物占基层用药的30%及以上，2分；低于30%不得分。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AD6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B0775">
            <w:pPr>
              <w:widowControl/>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E1B5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19EF0">
            <w:pPr>
              <w:rPr>
                <w:rFonts w:hint="eastAsia" w:ascii="仿宋_GB2312" w:hAnsi="宋体" w:eastAsia="仿宋_GB2312" w:cs="仿宋_GB2312"/>
                <w:color w:val="000000"/>
                <w:sz w:val="22"/>
              </w:rPr>
            </w:pPr>
          </w:p>
        </w:tc>
      </w:tr>
      <w:tr w14:paraId="1F1AEB15">
        <w:tblPrEx>
          <w:tblCellMar>
            <w:top w:w="0" w:type="dxa"/>
            <w:left w:w="0" w:type="dxa"/>
            <w:bottom w:w="0" w:type="dxa"/>
            <w:right w:w="0" w:type="dxa"/>
          </w:tblCellMar>
        </w:tblPrEx>
        <w:trPr>
          <w:trHeight w:val="9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24F302E6">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2767B86A">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（七）动员社会力量参与慢性病防控工作，促进医养结合。（7分）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96DB5">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1.政府引导、市场驱动、社会力量参与，为慢性病患者提供健康管理服务。</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A883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（1）有效引进社会资本参与慢性病防控，1分。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（2）商业健康保险参与医疗救助，1分。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（3）通过向社会力量购买服务的方式，为慢性病患者提供健康管理服务，2分。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6CB9A">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6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0FD56">
            <w:pPr>
              <w:widowControl/>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555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E51F4">
            <w:pPr>
              <w:rPr>
                <w:rFonts w:hint="eastAsia" w:ascii="仿宋_GB2312" w:hAnsi="宋体" w:eastAsia="仿宋_GB2312" w:cs="仿宋_GB2312"/>
                <w:color w:val="000000"/>
                <w:sz w:val="22"/>
              </w:rPr>
            </w:pPr>
          </w:p>
        </w:tc>
      </w:tr>
      <w:tr w14:paraId="35459BCE">
        <w:tblPrEx>
          <w:tblCellMar>
            <w:top w:w="0" w:type="dxa"/>
            <w:left w:w="0" w:type="dxa"/>
            <w:bottom w:w="0" w:type="dxa"/>
            <w:right w:w="0" w:type="dxa"/>
          </w:tblCellMar>
        </w:tblPrEx>
        <w:trPr>
          <w:trHeight w:val="9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21B0B050">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A4FCC5E">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212F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2.促进慢性病全程防治管理服务与居家养老、社区养老和机构养老服务融合。</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0B45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（1）医疗机构向居家养老、社区养老与机构养老的老年人提供医养结合的健康养老服务覆盖比例≥80%,2分；60-70%，1分；低于60%不得分。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（2）具有医养结合机构的街道/乡镇覆盖率≥10%，1分。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FD070">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6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F9D0A">
            <w:pP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181C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区民政局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6D362">
            <w:pPr>
              <w:rPr>
                <w:rFonts w:hint="eastAsia" w:ascii="仿宋_GB2312" w:hAnsi="宋体" w:eastAsia="仿宋_GB2312" w:cs="仿宋_GB2312"/>
                <w:color w:val="000000"/>
                <w:sz w:val="22"/>
              </w:rPr>
            </w:pPr>
          </w:p>
        </w:tc>
      </w:tr>
      <w:tr w14:paraId="5FC34C46">
        <w:tblPrEx>
          <w:tblCellMar>
            <w:top w:w="0" w:type="dxa"/>
            <w:left w:w="0" w:type="dxa"/>
            <w:bottom w:w="0" w:type="dxa"/>
            <w:right w:w="0" w:type="dxa"/>
          </w:tblCellMar>
        </w:tblPrEx>
        <w:trPr>
          <w:trHeight w:val="2745" w:hRule="atLeast"/>
          <w:jc w:val="center"/>
        </w:trPr>
        <w:tc>
          <w:tcPr>
            <w:tcW w:w="109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00A47C8">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六、监测评估（30分）</w:t>
            </w: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E529744">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（一）开展过程质量控制和重点慢性病监测工作。</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（15分）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996E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1.规范开展覆盖辖区慢性病及相关危险因素监测，掌握辖区重点慢性病状况、影响因素和疾病负担。</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941B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全人群的死因监测、慢病与营养监测、心脑血管疾病、肿瘤、慢阻肺等重大慢性病登记报告达到基本技术指标，完成报告。</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（1）死因监测，2分；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（2）每5年1次慢病与营养监测，2分；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（3）心脑血管疾病报告，2分；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（4）肿瘤随访登记，2分；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（5）慢阻肺监测，2分。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22CE4">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26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BB660">
            <w:pP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7B3A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C3A88">
            <w:pPr>
              <w:rPr>
                <w:rFonts w:hint="eastAsia" w:ascii="仿宋_GB2312" w:hAnsi="宋体" w:eastAsia="仿宋_GB2312" w:cs="仿宋_GB2312"/>
                <w:color w:val="000000"/>
                <w:sz w:val="22"/>
              </w:rPr>
            </w:pPr>
          </w:p>
        </w:tc>
      </w:tr>
      <w:tr w14:paraId="7ACA964C">
        <w:tblPrEx>
          <w:tblCellMar>
            <w:top w:w="0" w:type="dxa"/>
            <w:left w:w="0" w:type="dxa"/>
            <w:bottom w:w="0" w:type="dxa"/>
            <w:right w:w="0" w:type="dxa"/>
          </w:tblCellMar>
        </w:tblPrEx>
        <w:trPr>
          <w:trHeight w:val="1200"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835616C">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1AC20DF">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B6AC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2.慢性病监测数据互联互通。</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21DC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利用省、地市、县三级人口健康信息和疾病预防控制信息管理系统，实现重点慢性病监测数据互联互通，5分。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29C6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822E6">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D478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2AEA1">
            <w:pPr>
              <w:rPr>
                <w:rFonts w:hint="eastAsia" w:ascii="仿宋_GB2312" w:hAnsi="宋体" w:eastAsia="仿宋_GB2312" w:cs="仿宋_GB2312"/>
                <w:color w:val="000000"/>
                <w:sz w:val="22"/>
              </w:rPr>
            </w:pPr>
          </w:p>
        </w:tc>
      </w:tr>
      <w:tr w14:paraId="3AE36C43">
        <w:tblPrEx>
          <w:tblCellMar>
            <w:top w:w="0" w:type="dxa"/>
            <w:left w:w="0" w:type="dxa"/>
            <w:bottom w:w="0" w:type="dxa"/>
            <w:right w:w="0" w:type="dxa"/>
          </w:tblCellMar>
        </w:tblPrEx>
        <w:trPr>
          <w:trHeight w:val="3135"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170B764E">
            <w:pPr>
              <w:jc w:val="center"/>
              <w:rPr>
                <w:rFonts w:hint="eastAsia" w:ascii="仿宋_GB2312" w:hAnsi="宋体" w:eastAsia="仿宋_GB2312" w:cs="仿宋_GB2312"/>
                <w:color w:val="000000"/>
                <w:sz w:val="22"/>
              </w:rPr>
            </w:pP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3494617F">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（二）开展慢性病防控社会因素调查，定期发布调查结果。</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（15分）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82A2B">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 辖区每5年开展一次慢性病防控社会因素调查。</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42438">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（1）综合运用社会学、流行病学及管理学理论与方法开展社会因素调查，完成调查报告，3分。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（2）报告信息来源权威、准确、多元、综合，报告结构完整，有背景、方法、现状与主要问题、资源分析、预期目标、主要对策与具体措施等内容，2分。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（3）报告调查结果清晰、调查依据正确、对策合乎逻辑、目标设定科学、措施设计得当，2分。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（4）报告结果用于指引、评估示范区建设及慢性病综合防控工作计划的制定，2分。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48FD7">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9</w:t>
            </w:r>
          </w:p>
        </w:tc>
        <w:tc>
          <w:tcPr>
            <w:tcW w:w="26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15DC5">
            <w:pPr>
              <w:widowControl/>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查阅资料。</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49EAC">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03B0B">
            <w:pPr>
              <w:rPr>
                <w:rFonts w:hint="eastAsia" w:ascii="仿宋_GB2312" w:hAnsi="宋体" w:eastAsia="仿宋_GB2312" w:cs="仿宋_GB2312"/>
                <w:color w:val="000000"/>
                <w:sz w:val="22"/>
              </w:rPr>
            </w:pPr>
          </w:p>
        </w:tc>
      </w:tr>
      <w:tr w14:paraId="00ED0706">
        <w:tblPrEx>
          <w:tblCellMar>
            <w:top w:w="0" w:type="dxa"/>
            <w:left w:w="0" w:type="dxa"/>
            <w:bottom w:w="0" w:type="dxa"/>
            <w:right w:w="0" w:type="dxa"/>
          </w:tblCellMar>
        </w:tblPrEx>
        <w:trPr>
          <w:trHeight w:val="1431"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1420A801">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D2C8419">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2ADD0">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2.辖区政府发布人群慢性病防控有关健康信息。</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5706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（1）辖区政府每5年发布含慢性病防控内容的综合健康报告，3分。</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（2）综合健康报告主要结果用于政府工作报告，3分。</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7F09F">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6</w:t>
            </w:r>
          </w:p>
        </w:tc>
        <w:tc>
          <w:tcPr>
            <w:tcW w:w="26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C9C1B">
            <w:pPr>
              <w:rPr>
                <w:rFonts w:hint="eastAsia" w:ascii="仿宋_GB2312" w:hAnsi="宋体" w:eastAsia="仿宋_GB2312" w:cs="仿宋_GB2312"/>
                <w:color w:val="000000"/>
                <w:sz w:val="22"/>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FB4B4">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区卫健局</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FF31A">
            <w:pPr>
              <w:rPr>
                <w:rFonts w:hint="eastAsia" w:ascii="仿宋_GB2312" w:hAnsi="宋体" w:eastAsia="仿宋_GB2312" w:cs="仿宋_GB2312"/>
                <w:color w:val="000000"/>
                <w:sz w:val="22"/>
              </w:rPr>
            </w:pPr>
          </w:p>
        </w:tc>
      </w:tr>
      <w:tr w14:paraId="35E8020D">
        <w:tblPrEx>
          <w:tblCellMar>
            <w:top w:w="0" w:type="dxa"/>
            <w:left w:w="0" w:type="dxa"/>
            <w:bottom w:w="0" w:type="dxa"/>
            <w:right w:w="0" w:type="dxa"/>
          </w:tblCellMar>
        </w:tblPrEx>
        <w:trPr>
          <w:trHeight w:val="1780" w:hRule="atLeast"/>
          <w:jc w:val="center"/>
        </w:trPr>
        <w:tc>
          <w:tcPr>
            <w:tcW w:w="109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934DB42">
            <w:pPr>
              <w:widowControl/>
              <w:jc w:val="center"/>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七、创新引领（30分）</w:t>
            </w:r>
          </w:p>
        </w:tc>
        <w:tc>
          <w:tcPr>
            <w:tcW w:w="13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59F2CFEF">
            <w:pPr>
              <w:widowControl/>
              <w:jc w:val="left"/>
              <w:textAlignment w:val="top"/>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慢性病综合防控工作有特色、可复制、可推广。（30分）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F998E">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1.倡导慢性病综合防控工作与当地社会、文化等建设和公共服务、公共产品供给相结合。</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C8532">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慢性病综合防控工作与辖区社区文化建设、健康城市建设、文明创建、公共服务与公共产品等相关项目有机衔接整合，以达到1+1&gt;2的实际效果。建立协同工作机制并有效衔接达3项，10分；1-2项，5分。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FFC26">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668F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查阅项目计划书与总结报告等资料，现场评估。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BA26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各成员单位</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599B8">
            <w:pPr>
              <w:rPr>
                <w:rFonts w:hint="eastAsia" w:ascii="仿宋_GB2312" w:hAnsi="宋体" w:eastAsia="仿宋_GB2312" w:cs="仿宋_GB2312"/>
                <w:color w:val="000000"/>
                <w:sz w:val="22"/>
              </w:rPr>
            </w:pPr>
          </w:p>
        </w:tc>
      </w:tr>
      <w:tr w14:paraId="7DD8AD36">
        <w:tblPrEx>
          <w:tblCellMar>
            <w:top w:w="0" w:type="dxa"/>
            <w:left w:w="0" w:type="dxa"/>
            <w:bottom w:w="0" w:type="dxa"/>
            <w:right w:w="0" w:type="dxa"/>
          </w:tblCellMar>
        </w:tblPrEx>
        <w:trPr>
          <w:trHeight w:val="898"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03D10C0E">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1B1A630">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3BB1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2.总结有创新、特色案例。</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654D9">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创新特色案例达2个，案例撰写符合要求，15分；1个，10分。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B2B87">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15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6182D">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　</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D202F">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各成员单位</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DE26B">
            <w:pPr>
              <w:rPr>
                <w:rFonts w:hint="eastAsia" w:ascii="仿宋_GB2312" w:hAnsi="宋体" w:eastAsia="仿宋_GB2312" w:cs="仿宋_GB2312"/>
                <w:color w:val="000000"/>
                <w:sz w:val="22"/>
              </w:rPr>
            </w:pPr>
          </w:p>
        </w:tc>
      </w:tr>
      <w:tr w14:paraId="120B51BA">
        <w:tblPrEx>
          <w:tblCellMar>
            <w:top w:w="0" w:type="dxa"/>
            <w:left w:w="0" w:type="dxa"/>
            <w:bottom w:w="0" w:type="dxa"/>
            <w:right w:w="0" w:type="dxa"/>
          </w:tblCellMar>
        </w:tblPrEx>
        <w:trPr>
          <w:trHeight w:val="1546" w:hRule="atLeast"/>
          <w:jc w:val="center"/>
        </w:trPr>
        <w:tc>
          <w:tcPr>
            <w:tcW w:w="109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689D7C2E">
            <w:pPr>
              <w:jc w:val="center"/>
              <w:rPr>
                <w:rFonts w:hint="eastAsia" w:ascii="仿宋_GB2312" w:hAnsi="宋体" w:eastAsia="仿宋_GB2312" w:cs="仿宋_GB2312"/>
                <w:color w:val="000000"/>
                <w:sz w:val="22"/>
              </w:rPr>
            </w:pPr>
          </w:p>
        </w:tc>
        <w:tc>
          <w:tcPr>
            <w:tcW w:w="13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14:paraId="4B042AA3">
            <w:pPr>
              <w:jc w:val="center"/>
              <w:rPr>
                <w:rFonts w:hint="eastAsia" w:ascii="仿宋_GB2312" w:hAnsi="宋体" w:eastAsia="仿宋_GB2312" w:cs="仿宋_GB2312"/>
                <w:color w:val="000000"/>
                <w:sz w:val="22"/>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15DA">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3.示范区成功经验在全省被推广应用。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6814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示范区成功经验被推广2项，5分；1项，3分。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D6FF2">
            <w:pPr>
              <w:widowControl/>
              <w:jc w:val="center"/>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41D83">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查阅每项被推广应查看成功经验描述件、省级要求的推广文件、推广后的反响等资料，现场评估。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319D1">
            <w:pPr>
              <w:widowControl/>
              <w:jc w:val="left"/>
              <w:textAlignment w:val="center"/>
              <w:rPr>
                <w:rFonts w:hint="eastAsia"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各成员单位</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D1596">
            <w:pPr>
              <w:rPr>
                <w:rFonts w:hint="eastAsia" w:ascii="仿宋_GB2312" w:hAnsi="宋体" w:eastAsia="仿宋_GB2312" w:cs="仿宋_GB2312"/>
                <w:color w:val="000000"/>
                <w:sz w:val="22"/>
              </w:rPr>
            </w:pPr>
          </w:p>
        </w:tc>
      </w:tr>
    </w:tbl>
    <w:p w14:paraId="05E3E21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6DF270AD"/>
    <w:rsid w:val="4F414BCD"/>
    <w:rsid w:val="6DF2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8193</Words>
  <Characters>8644</Characters>
  <Lines>0</Lines>
  <Paragraphs>0</Paragraphs>
  <TotalTime>0</TotalTime>
  <ScaleCrop>false</ScaleCrop>
  <LinksUpToDate>false</LinksUpToDate>
  <CharactersWithSpaces>8705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2020-10-19T06:19:00Z</dcterms:created>
  <dc:creator>杨洋</dc:creator>
  <cp:lastModifiedBy>杨洋</cp:lastModifiedBy>
  <dcterms:modified xsi:type="dcterms:W3CDTF">2024-10-25T02:22:39Z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BDF1DFE3ACB34705A5B921DE3C82735C_12</vt:lpwstr>
  </property>
</Properties>
</file>