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36935" w:rsidRDefault="00E36935" w:rsidP="00E3523F">
      <w:pPr>
        <w:adjustRightInd/>
        <w:snapToGrid/>
        <w:spacing w:after="0"/>
        <w:jc w:val="both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“重强抓”重点指标</w:t>
      </w:r>
      <w:r w:rsidR="006B5852" w:rsidRPr="00E36935">
        <w:rPr>
          <w:rFonts w:asciiTheme="majorEastAsia" w:eastAsiaTheme="majorEastAsia" w:hAnsiTheme="majorEastAsia" w:hint="eastAsia"/>
          <w:b/>
          <w:sz w:val="44"/>
          <w:szCs w:val="44"/>
        </w:rPr>
        <w:t>任务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二级分工</w:t>
      </w:r>
      <w:r w:rsidR="006B5852" w:rsidRPr="00E36935">
        <w:rPr>
          <w:rFonts w:asciiTheme="majorEastAsia" w:eastAsiaTheme="majorEastAsia" w:hAnsiTheme="majorEastAsia" w:hint="eastAsia"/>
          <w:b/>
          <w:sz w:val="44"/>
          <w:szCs w:val="44"/>
        </w:rPr>
        <w:t>附表目录</w:t>
      </w:r>
    </w:p>
    <w:p w:rsidR="006B5852" w:rsidRDefault="006B5852" w:rsidP="00E3523F">
      <w:pPr>
        <w:adjustRightInd/>
        <w:snapToGrid/>
        <w:spacing w:after="0"/>
        <w:ind w:firstLineChars="200" w:firstLine="632"/>
        <w:jc w:val="both"/>
      </w:pPr>
    </w:p>
    <w:p w:rsidR="006B5852" w:rsidRDefault="003B1BB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 w:rsidRPr="003B1BBD">
        <w:rPr>
          <w:rFonts w:ascii="仿宋_GB2312" w:hint="eastAsia"/>
        </w:rPr>
        <w:t>1.</w:t>
      </w:r>
      <w:r w:rsidR="001A19FD">
        <w:rPr>
          <w:rFonts w:ascii="仿宋_GB2312" w:hint="eastAsia"/>
        </w:rPr>
        <w:t>浑南区2019年主要指标分解计划表（1-6）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2.2019年浑南区投资亿元以上项目情况表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3.2019年浑南区投资500万元以上亿元以下项目情况表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4.2019年区政府投资项目情况表（</w:t>
      </w:r>
      <w:r w:rsidRPr="00E3523F">
        <w:rPr>
          <w:rFonts w:ascii="楷体_GB2312" w:eastAsia="楷体_GB2312" w:hint="eastAsia"/>
        </w:rPr>
        <w:t>基础设施类</w:t>
      </w:r>
      <w:r>
        <w:rPr>
          <w:rFonts w:ascii="仿宋_GB2312" w:hint="eastAsia"/>
        </w:rPr>
        <w:t>）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5.2019年区政府投资项目情况表（</w:t>
      </w:r>
      <w:r w:rsidRPr="00E3523F">
        <w:rPr>
          <w:rFonts w:ascii="楷体_GB2312" w:eastAsia="楷体_GB2312" w:hint="eastAsia"/>
        </w:rPr>
        <w:t>房屋建筑类</w:t>
      </w:r>
      <w:r>
        <w:rPr>
          <w:rFonts w:ascii="仿宋_GB2312" w:hint="eastAsia"/>
        </w:rPr>
        <w:t>）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6.2019年浑南区污染防治攻坚战重点任务分解表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7.浑南区各责任单位承办的省交办减存攻坚案件分解任务分解表</w:t>
      </w:r>
      <w:r w:rsidR="00FB08D1">
        <w:rPr>
          <w:rFonts w:ascii="仿宋_GB2312" w:hint="eastAsia"/>
        </w:rPr>
        <w:t>（</w:t>
      </w:r>
      <w:r w:rsidR="00FB08D1" w:rsidRPr="00E3523F">
        <w:rPr>
          <w:rFonts w:ascii="楷体_GB2312" w:eastAsia="楷体_GB2312" w:hint="eastAsia"/>
        </w:rPr>
        <w:t>浑南区省交办减存攻坚信访事项任务分解表</w:t>
      </w:r>
      <w:r w:rsidR="00FB08D1">
        <w:rPr>
          <w:rFonts w:ascii="仿宋_GB2312" w:hint="eastAsia"/>
        </w:rPr>
        <w:t>）</w:t>
      </w:r>
    </w:p>
    <w:p w:rsidR="001A19FD" w:rsidRDefault="001A19FD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8.解遗办证工作任务分解表</w:t>
      </w:r>
    </w:p>
    <w:p w:rsidR="001A19FD" w:rsidRDefault="00E3523F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9.浑南区回迁房屋建设重点工作任务细化节点表</w:t>
      </w:r>
    </w:p>
    <w:p w:rsidR="00E3523F" w:rsidRDefault="00E3523F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10浑南区城市更新项目任务库（</w:t>
      </w:r>
      <w:r w:rsidRPr="00E3523F">
        <w:rPr>
          <w:rFonts w:ascii="楷体_GB2312" w:eastAsia="楷体_GB2312" w:hint="eastAsia"/>
        </w:rPr>
        <w:t>含：浑南区上半年重点项目任务库、浑南区重点项目库、浑南区储备地块项目库、浑南区基础设施项目库、浑南区棚改项目、浑南区远期计划任务库</w:t>
      </w:r>
      <w:r>
        <w:rPr>
          <w:rFonts w:ascii="仿宋_GB2312" w:hint="eastAsia"/>
        </w:rPr>
        <w:t>）</w:t>
      </w:r>
    </w:p>
    <w:p w:rsidR="00823940" w:rsidRDefault="00E3523F" w:rsidP="00E3523F">
      <w:pPr>
        <w:adjustRightInd/>
        <w:snapToGrid/>
        <w:spacing w:after="0"/>
        <w:ind w:firstLineChars="200" w:firstLine="632"/>
        <w:jc w:val="both"/>
        <w:rPr>
          <w:rFonts w:ascii="仿宋_GB2312" w:hint="eastAsia"/>
        </w:rPr>
      </w:pPr>
      <w:r>
        <w:rPr>
          <w:rFonts w:ascii="仿宋_GB2312" w:hint="eastAsia"/>
        </w:rPr>
        <w:t>11.</w:t>
      </w:r>
      <w:r w:rsidR="00CB03BC">
        <w:rPr>
          <w:rFonts w:ascii="仿宋_GB2312" w:hint="eastAsia"/>
        </w:rPr>
        <w:t>浑南区2019年土地出让计划任务分工表</w:t>
      </w:r>
    </w:p>
    <w:p w:rsidR="00CB03BC" w:rsidRPr="003B1BBD" w:rsidRDefault="00CB03BC" w:rsidP="00E3523F">
      <w:pPr>
        <w:adjustRightInd/>
        <w:snapToGrid/>
        <w:spacing w:after="0"/>
        <w:ind w:firstLineChars="200" w:firstLine="632"/>
        <w:jc w:val="both"/>
        <w:rPr>
          <w:rFonts w:ascii="仿宋_GB2312"/>
        </w:rPr>
      </w:pPr>
      <w:r>
        <w:rPr>
          <w:rFonts w:ascii="仿宋_GB2312" w:hint="eastAsia"/>
        </w:rPr>
        <w:t>12.浑南区2019年征地组卷计划任务分工表</w:t>
      </w:r>
    </w:p>
    <w:sectPr w:rsidR="00CB03BC" w:rsidRPr="003B1BBD" w:rsidSect="006B5852">
      <w:pgSz w:w="11906" w:h="16838" w:code="9"/>
      <w:pgMar w:top="2098" w:right="1474" w:bottom="1985" w:left="1588" w:header="709" w:footer="709" w:gutter="0"/>
      <w:cols w:space="708"/>
      <w:docGrid w:type="linesAndChars" w:linePitch="579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58"/>
  <w:drawingGridVerticalSpacing w:val="579"/>
  <w:displayHorizontalDrawingGridEvery w:val="2"/>
  <w:characterSpacingControl w:val="doNotCompress"/>
  <w:compat>
    <w:useFELayout/>
  </w:compat>
  <w:rsids>
    <w:rsidRoot w:val="00D31D50"/>
    <w:rsid w:val="001A19FD"/>
    <w:rsid w:val="00323B43"/>
    <w:rsid w:val="003B1BBD"/>
    <w:rsid w:val="003D37D8"/>
    <w:rsid w:val="00426133"/>
    <w:rsid w:val="004358AB"/>
    <w:rsid w:val="006B5852"/>
    <w:rsid w:val="006E689D"/>
    <w:rsid w:val="00823940"/>
    <w:rsid w:val="008B7726"/>
    <w:rsid w:val="00A4098C"/>
    <w:rsid w:val="00BF6BEB"/>
    <w:rsid w:val="00CB03BC"/>
    <w:rsid w:val="00D31D50"/>
    <w:rsid w:val="00DB0B14"/>
    <w:rsid w:val="00E3523F"/>
    <w:rsid w:val="00E36935"/>
    <w:rsid w:val="00FB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52"/>
    <w:pPr>
      <w:adjustRightInd w:val="0"/>
      <w:snapToGrid w:val="0"/>
      <w:spacing w:line="240" w:lineRule="auto"/>
    </w:pPr>
    <w:rPr>
      <w:rFonts w:ascii="Tahoma" w:eastAsia="仿宋_GB2312" w:hAnsi="Tahoma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2019-04-25T09:19:00Z</dcterms:modified>
</cp:coreProperties>
</file>