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5" w:tblpY="2331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2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8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 w:val="35"/>
                <w:szCs w:val="35"/>
              </w:rPr>
            </w:pPr>
            <w:bookmarkStart w:id="0" w:name="_GoBack"/>
            <w:bookmarkEnd w:id="0"/>
          </w:p>
          <w:p>
            <w:pPr>
              <w:widowControl/>
              <w:spacing w:line="408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 w:val="35"/>
                <w:szCs w:val="35"/>
              </w:rPr>
            </w:pPr>
            <w:r>
              <w:rPr>
                <w:rFonts w:ascii="微软雅黑" w:hAnsi="微软雅黑" w:cs="宋体"/>
                <w:color w:val="333333"/>
                <w:kern w:val="0"/>
                <w:sz w:val="35"/>
                <w:szCs w:val="35"/>
              </w:rPr>
              <w:t>中华人民共和国</w:t>
            </w:r>
          </w:p>
          <w:p>
            <w:pPr>
              <w:widowControl/>
              <w:jc w:val="center"/>
              <w:outlineLvl w:val="2"/>
              <w:rPr>
                <w:rFonts w:ascii="黑体" w:hAnsi="黑体" w:eastAsia="黑体" w:cs="宋体"/>
                <w:b/>
                <w:color w:val="333333"/>
                <w:kern w:val="0"/>
                <w:sz w:val="38"/>
                <w:szCs w:val="38"/>
              </w:rPr>
            </w:pPr>
            <w:r>
              <w:rPr>
                <w:rFonts w:ascii="黑体" w:hAnsi="黑体" w:eastAsia="黑体" w:cs="宋体"/>
                <w:b/>
                <w:color w:val="333333"/>
                <w:kern w:val="0"/>
                <w:sz w:val="38"/>
                <w:szCs w:val="38"/>
              </w:rPr>
              <w:t>乡村建设规划许可证</w:t>
            </w:r>
          </w:p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宋体" w:hAnsi="宋体" w:cs="黑体"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黑体"/>
                <w:bCs/>
                <w:color w:val="333333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宋体" w:hAnsi="宋体" w:cs="黑体"/>
                <w:bCs/>
                <w:color w:val="333333"/>
                <w:kern w:val="0"/>
                <w:sz w:val="16"/>
                <w:szCs w:val="16"/>
              </w:rPr>
              <w:t>乡字第</w:t>
            </w:r>
            <w:r>
              <w:rPr>
                <w:rFonts w:hint="eastAsia" w:ascii="宋体" w:hAnsi="宋体" w:cs="黑体"/>
                <w:bCs/>
                <w:color w:val="333333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hint="eastAsia" w:ascii="宋体" w:hAnsi="宋体" w:cs="黑体"/>
                <w:bCs/>
                <w:color w:val="333333"/>
                <w:kern w:val="0"/>
                <w:sz w:val="16"/>
                <w:szCs w:val="16"/>
              </w:rPr>
              <w:t>号</w:t>
            </w:r>
          </w:p>
          <w:p>
            <w:pPr>
              <w:widowControl/>
              <w:spacing w:line="360" w:lineRule="auto"/>
              <w:ind w:firstLine="360" w:firstLineChars="200"/>
              <w:jc w:val="right"/>
              <w:rPr>
                <w:rFonts w:ascii="宋体" w:hAnsi="宋体" w:cs="黑体"/>
                <w:bCs/>
                <w:color w:val="333333"/>
                <w:kern w:val="0"/>
                <w:sz w:val="18"/>
                <w:szCs w:val="18"/>
                <w:u w:val="single"/>
              </w:rPr>
            </w:pPr>
          </w:p>
          <w:p>
            <w:pPr>
              <w:widowControl/>
              <w:spacing w:line="440" w:lineRule="exact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2" w:firstLineChars="200"/>
              <w:jc w:val="center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发证机关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333333"/>
                <w:kern w:val="0"/>
                <w:sz w:val="24"/>
              </w:rPr>
              <w:t xml:space="preserve">  日   期</w:t>
            </w: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page" w:horzAnchor="page" w:tblpX="8696" w:tblpY="2331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5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tbl>
            <w:tblPr>
              <w:tblStyle w:val="4"/>
              <w:tblW w:w="5103" w:type="dxa"/>
              <w:tblInd w:w="2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>
            <w:pPr>
              <w:widowControl/>
              <w:spacing w:line="360" w:lineRule="auto"/>
              <w:ind w:left="281" w:leftChars="134"/>
              <w:jc w:val="left"/>
              <w:rPr>
                <w:rFonts w:hint="eastAsia" w:ascii="微软雅黑" w:hAnsi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eastAsia" w:ascii="微软雅黑" w:hAnsi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hAnsi="微软雅黑" w:cs="宋体"/>
                <w:b/>
                <w:bCs/>
                <w:color w:val="333333"/>
                <w:kern w:val="0"/>
                <w:sz w:val="27"/>
                <w:szCs w:val="27"/>
              </w:rPr>
              <w:t>遵守事项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一、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本证是经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自然资源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主管部门依法审核，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在乡、村庄规划区内有关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建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  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设工程符合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国土空间规划和用途管制要求的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法律凭证。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二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、 依法应当取得本证，但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未取得本证或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违反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本证规定的，均属违法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行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为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三、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未经发证机关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审核同意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，本证的各项规定不得随意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变更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四、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自然资源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主管部门依法有权查验本证，建设单位（个人）有责任提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交查验。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五、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本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证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所需附图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及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附件由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发证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机关依法确定，与本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>证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具有同等法律效</w:t>
            </w: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cs="宋体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力。</w:t>
            </w:r>
          </w:p>
        </w:tc>
      </w:tr>
    </w:tbl>
    <w:p>
      <w:pPr>
        <w:outlineLvl w:val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ZTQ3ZmI1OTFmODUzNzgwMGRlNDBmMWZiZDQzMjEifQ=="/>
  </w:docVars>
  <w:rsids>
    <w:rsidRoot w:val="0CF402B7"/>
    <w:rsid w:val="0CF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2024-01-03T07:28:00Z</dcterms:created>
  <dc:creator>杨洋</dc:creator>
  <cp:lastModifiedBy>杨洋</cp:lastModifiedBy>
  <dcterms:modified xsi:type="dcterms:W3CDTF">2024-01-03T07:29:50Z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3A66B9F7F9434ACFA3D8B3AB47E58B42_11</vt:lpwstr>
  </property>
</Properties>
</file>