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321A5">
      <w:pPr>
        <w:keepNext w:val="0"/>
        <w:keepLines w:val="0"/>
        <w:pageBreakBefore w:val="0"/>
        <w:widowControl w:val="0"/>
        <w:kinsoku/>
        <w:wordWrap/>
        <w:topLinePunct w:val="0"/>
        <w:autoSpaceDE/>
        <w:autoSpaceDN/>
        <w:bidi w:val="0"/>
        <w:adjustRightInd/>
        <w:snapToGrid/>
        <w:spacing w:line="560" w:lineRule="exact"/>
        <w:ind w:left="0" w:leftChars="0"/>
        <w:jc w:val="both"/>
        <w:textAlignment w:val="auto"/>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5</w:t>
      </w:r>
    </w:p>
    <w:p w14:paraId="31AAC726">
      <w:pPr>
        <w:keepNext w:val="0"/>
        <w:keepLines w:val="0"/>
        <w:pageBreakBefore w:val="0"/>
        <w:widowControl w:val="0"/>
        <w:wordWrap/>
        <w:topLinePunct w:val="0"/>
        <w:bidi w:val="0"/>
        <w:spacing w:line="560" w:lineRule="exact"/>
        <w:ind w:left="0" w:leftChars="0"/>
        <w:jc w:val="center"/>
        <w:rPr>
          <w:rFonts w:ascii="宋体" w:hAnsi="宋体" w:eastAsia="宋体" w:cs="宋体"/>
          <w:b/>
          <w:sz w:val="44"/>
          <w:szCs w:val="44"/>
        </w:rPr>
      </w:pPr>
      <w:bookmarkStart w:id="0" w:name="_GoBack"/>
      <w:r>
        <w:rPr>
          <w:rFonts w:hint="eastAsia" w:ascii="宋体" w:hAnsi="宋体" w:eastAsia="宋体" w:cs="宋体"/>
          <w:b/>
          <w:sz w:val="44"/>
          <w:szCs w:val="44"/>
        </w:rPr>
        <w:t>浑南区数字政府建设方案</w:t>
      </w:r>
    </w:p>
    <w:bookmarkEnd w:id="0"/>
    <w:p w14:paraId="2F42ED16">
      <w:pPr>
        <w:keepNext w:val="0"/>
        <w:keepLines w:val="0"/>
        <w:pageBreakBefore w:val="0"/>
        <w:widowControl w:val="0"/>
        <w:wordWrap/>
        <w:topLinePunct w:val="0"/>
        <w:bidi w:val="0"/>
        <w:spacing w:line="560" w:lineRule="exact"/>
        <w:ind w:left="0" w:leftChars="0"/>
        <w:jc w:val="both"/>
        <w:rPr>
          <w:rFonts w:ascii="仿宋" w:hAnsi="仿宋" w:eastAsia="仿宋" w:cs="仿宋"/>
          <w:sz w:val="32"/>
          <w:szCs w:val="32"/>
        </w:rPr>
      </w:pPr>
    </w:p>
    <w:p w14:paraId="6CAD49C2">
      <w:pPr>
        <w:pStyle w:val="2"/>
        <w:keepNext w:val="0"/>
        <w:keepLines w:val="0"/>
        <w:pageBreakBefore w:val="0"/>
        <w:widowControl w:val="0"/>
        <w:kinsoku/>
        <w:wordWrap/>
        <w:overflowPunct w:val="0"/>
        <w:topLinePunct w:val="0"/>
        <w:bidi w:val="0"/>
        <w:spacing w:line="560" w:lineRule="exact"/>
        <w:ind w:left="0" w:leftChars="0" w:firstLine="640"/>
        <w:jc w:val="both"/>
        <w:textAlignment w:val="auto"/>
        <w:rPr>
          <w:rFonts w:ascii="黑体" w:hAnsi="黑体" w:eastAsia="黑体" w:cs="黑体"/>
        </w:rPr>
      </w:pPr>
      <w:r>
        <w:rPr>
          <w:rFonts w:hint="eastAsia" w:ascii="黑体" w:hAnsi="黑体" w:eastAsia="黑体" w:cs="黑体"/>
        </w:rPr>
        <w:t>一、引言</w:t>
      </w:r>
    </w:p>
    <w:p w14:paraId="144C9E8A">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ascii="仿宋_GB2312" w:hAnsi="仿宋_GB2312" w:eastAsia="仿宋_GB2312" w:cs="Times New Roman"/>
          <w:sz w:val="32"/>
          <w:szCs w:val="24"/>
          <w:lang w:bidi="zh-CN"/>
        </w:rPr>
      </w:pPr>
      <w:r>
        <w:rPr>
          <w:rFonts w:hint="eastAsia" w:ascii="仿宋_GB2312" w:hAnsi="仿宋_GB2312" w:eastAsia="仿宋_GB2312" w:cs="Times New Roman"/>
          <w:sz w:val="32"/>
          <w:szCs w:val="24"/>
          <w:lang w:bidi="zh-CN"/>
        </w:rPr>
        <w:t xml:space="preserve">随着信息化和数字化的快速发展，数字政府建设已成为提升政府服务效率、促进经济社会发展的重要手段。浑南区作为城市发展的核心区域，亟需加强数字政府建设，以更好地服务广大市民和企业，提升区域竞争力。本方案旨在明确浑南区数字政府建设的目标、任务及实施步骤，确保相关工作得到有效落实。 </w:t>
      </w:r>
    </w:p>
    <w:p w14:paraId="0CE90FE0">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ascii="仿宋_GB2312" w:hAnsi="仿宋_GB2312" w:eastAsia="仿宋_GB2312" w:cs="Times New Roman"/>
          <w:sz w:val="32"/>
          <w:szCs w:val="24"/>
          <w:lang w:bidi="zh-CN"/>
        </w:rPr>
      </w:pPr>
      <w:r>
        <w:rPr>
          <w:rFonts w:hint="eastAsia" w:ascii="仿宋_GB2312" w:hAnsi="仿宋_GB2312" w:eastAsia="仿宋_GB2312" w:cs="Times New Roman"/>
          <w:sz w:val="32"/>
          <w:szCs w:val="24"/>
          <w:lang w:bidi="zh-CN"/>
        </w:rPr>
        <w:t>——2024年底，升级现有信息化系统，提高数字化信息系统使用率，完善统筹协调机制，提升数字化履职能力，全面监理数字政府制度。</w:t>
      </w:r>
    </w:p>
    <w:p w14:paraId="185E150A">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ascii="仿宋_GB2312" w:hAnsi="仿宋_GB2312" w:eastAsia="仿宋_GB2312" w:cs="Times New Roman"/>
          <w:sz w:val="32"/>
          <w:szCs w:val="24"/>
          <w:lang w:bidi="zh-CN"/>
        </w:rPr>
      </w:pPr>
      <w:r>
        <w:rPr>
          <w:rFonts w:hint="eastAsia" w:ascii="仿宋_GB2312" w:hAnsi="仿宋_GB2312" w:eastAsia="仿宋_GB2312" w:cs="Times New Roman"/>
          <w:sz w:val="32"/>
          <w:szCs w:val="24"/>
          <w:lang w:bidi="zh-CN"/>
        </w:rPr>
        <w:t>——2025年底，数字政府引领驱动数字经济、数字社会、数字文化、数字生态文明全方位协同发展成效更加显著，打造一系列特色示范应用。</w:t>
      </w:r>
    </w:p>
    <w:p w14:paraId="69B66F7F">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ascii="仿宋_GB2312" w:hAnsi="仿宋_GB2312" w:eastAsia="仿宋_GB2312" w:cs="Times New Roman"/>
          <w:sz w:val="32"/>
          <w:szCs w:val="24"/>
          <w:lang w:bidi="zh-CN"/>
        </w:rPr>
      </w:pPr>
      <w:r>
        <w:rPr>
          <w:rFonts w:hint="eastAsia" w:ascii="仿宋_GB2312" w:hAnsi="仿宋_GB2312" w:eastAsia="仿宋_GB2312" w:cs="Times New Roman"/>
          <w:sz w:val="32"/>
          <w:szCs w:val="24"/>
          <w:lang w:bidi="zh-CN"/>
        </w:rPr>
        <w:t>——2026年底，政府履职数字化，智能化水平明细提升，提升整体协同、敏捷高效、智能精准、开放透明、公平普惠的数字政府能力，为加快社会主义现代化建设提供数字支撑。</w:t>
      </w:r>
    </w:p>
    <w:p w14:paraId="2B2AFE2D">
      <w:pPr>
        <w:pStyle w:val="2"/>
        <w:keepNext w:val="0"/>
        <w:keepLines w:val="0"/>
        <w:pageBreakBefore w:val="0"/>
        <w:widowControl w:val="0"/>
        <w:kinsoku/>
        <w:wordWrap/>
        <w:overflowPunct w:val="0"/>
        <w:topLinePunct w:val="0"/>
        <w:bidi w:val="0"/>
        <w:spacing w:line="560" w:lineRule="exact"/>
        <w:ind w:left="0" w:leftChars="0" w:firstLine="640"/>
        <w:jc w:val="both"/>
        <w:textAlignment w:val="auto"/>
        <w:rPr>
          <w:rFonts w:ascii="黑体" w:hAnsi="黑体" w:eastAsia="黑体" w:cs="黑体"/>
        </w:rPr>
      </w:pPr>
      <w:r>
        <w:rPr>
          <w:rFonts w:hint="eastAsia" w:ascii="黑体" w:hAnsi="黑体" w:eastAsia="黑体" w:cs="黑体"/>
        </w:rPr>
        <w:t>二、建设目标</w:t>
      </w:r>
    </w:p>
    <w:p w14:paraId="5DF6F90D">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（一）建立高效、便捷的政务服务体系，提升政府服务质量和效率。</w:t>
      </w:r>
    </w:p>
    <w:p w14:paraId="4289338B">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（二）加强数据共享与整合，打破信息孤岛，促进部门间业务协同。</w:t>
      </w:r>
    </w:p>
    <w:p w14:paraId="1CA5FC9A">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（三）提高政府决策的科学性和预见性，推动政策创新和制度优化。</w:t>
      </w:r>
    </w:p>
    <w:p w14:paraId="23F04ACC">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（四）增强政府治理能力，提升社会治理水平，保障公共安全。</w:t>
      </w:r>
    </w:p>
    <w:p w14:paraId="55030C0D">
      <w:pPr>
        <w:pStyle w:val="2"/>
        <w:keepNext w:val="0"/>
        <w:keepLines w:val="0"/>
        <w:pageBreakBefore w:val="0"/>
        <w:widowControl w:val="0"/>
        <w:kinsoku/>
        <w:wordWrap/>
        <w:overflowPunct w:val="0"/>
        <w:topLinePunct w:val="0"/>
        <w:bidi w:val="0"/>
        <w:spacing w:line="560" w:lineRule="exact"/>
        <w:ind w:left="0" w:leftChars="0" w:firstLine="640"/>
        <w:jc w:val="both"/>
        <w:textAlignment w:val="auto"/>
        <w:rPr>
          <w:rFonts w:ascii="黑体" w:hAnsi="黑体" w:eastAsia="黑体" w:cs="黑体"/>
        </w:rPr>
      </w:pPr>
      <w:r>
        <w:rPr>
          <w:rFonts w:hint="eastAsia" w:ascii="黑体" w:hAnsi="黑体" w:eastAsia="黑体" w:cs="黑体"/>
        </w:rPr>
        <w:t>三、工作任务</w:t>
      </w:r>
    </w:p>
    <w:p w14:paraId="258B3C69">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（一）强化经济运行大数据监测分析，提升区域经济工作效能</w:t>
      </w:r>
    </w:p>
    <w:p w14:paraId="20781A70">
      <w:pPr>
        <w:keepNext w:val="0"/>
        <w:keepLines w:val="0"/>
        <w:pageBreakBefore w:val="0"/>
        <w:widowControl w:val="0"/>
        <w:kinsoku/>
        <w:wordWrap/>
        <w:overflowPunct w:val="0"/>
        <w:topLinePunct w:val="0"/>
        <w:bidi w:val="0"/>
        <w:spacing w:line="560" w:lineRule="exact"/>
        <w:ind w:left="0" w:leftChars="0" w:firstLine="643"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sz w:val="32"/>
          <w:szCs w:val="32"/>
        </w:rPr>
        <w:t>主要目标</w:t>
      </w:r>
      <w:r>
        <w:rPr>
          <w:rFonts w:hint="eastAsia" w:ascii="仿宋_GB2312" w:hAnsi="仿宋_GB2312" w:eastAsia="仿宋_GB2312" w:cs="仿宋_GB2312"/>
          <w:sz w:val="32"/>
          <w:szCs w:val="24"/>
        </w:rPr>
        <w:t>：</w:t>
      </w:r>
    </w:p>
    <w:p w14:paraId="344E45B0">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24"/>
          <w:lang w:bidi="zh-CN"/>
        </w:rPr>
      </w:pPr>
      <w:r>
        <w:rPr>
          <w:rFonts w:hint="eastAsia" w:ascii="仿宋_GB2312" w:hAnsi="仿宋_GB2312" w:eastAsia="仿宋_GB2312" w:cs="仿宋_GB2312"/>
          <w:sz w:val="32"/>
          <w:szCs w:val="24"/>
          <w:lang w:bidi="zh-CN"/>
        </w:rPr>
        <w:t>进一步规范经济数据汇集标准，持续完善经济分析工具，及时把握经济动态，实现对浑南区经济运行情况的立体监测，更好支撑经济运行工作。</w:t>
      </w:r>
    </w:p>
    <w:p w14:paraId="2A434B6B">
      <w:pPr>
        <w:keepNext w:val="0"/>
        <w:keepLines w:val="0"/>
        <w:pageBreakBefore w:val="0"/>
        <w:widowControl w:val="0"/>
        <w:kinsoku/>
        <w:wordWrap/>
        <w:overflowPunct w:val="0"/>
        <w:topLinePunct w:val="0"/>
        <w:bidi w:val="0"/>
        <w:spacing w:line="560" w:lineRule="exact"/>
        <w:ind w:left="0" w:leftChars="0"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重要举措：</w:t>
      </w:r>
    </w:p>
    <w:p w14:paraId="072347DA">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24"/>
          <w:lang w:bidi="zh-CN"/>
        </w:rPr>
      </w:pPr>
      <w:r>
        <w:rPr>
          <w:rFonts w:hint="eastAsia" w:ascii="仿宋_GB2312" w:hAnsi="仿宋_GB2312" w:eastAsia="仿宋_GB2312" w:cs="仿宋_GB2312"/>
          <w:sz w:val="32"/>
          <w:szCs w:val="24"/>
          <w:lang w:bidi="zh-CN"/>
        </w:rPr>
        <w:t>建立全区统一的经济运行监测与分析平台，加强部门间数据共享与业务协同，提高经济运行监测分析能力。秉持“善政兴业”理念，构建“宏观经济-中观经济-微观经济”3大板块，打破数据孤岛，辅助经济决策，助力成果挖掘，在大屏、智慧中屏、PC端和移动端，搭建“能监测、善分析、会思考”经济运行综合管理平台，实现“一屏感知经济全貌、一图呈现产业布局、一企一册精准画像”。</w:t>
      </w:r>
    </w:p>
    <w:p w14:paraId="56BFB057">
      <w:pPr>
        <w:keepNext w:val="0"/>
        <w:keepLines w:val="0"/>
        <w:pageBreakBefore w:val="0"/>
        <w:widowControl w:val="0"/>
        <w:kinsoku/>
        <w:wordWrap/>
        <w:overflowPunct w:val="0"/>
        <w:topLinePunct w:val="0"/>
        <w:bidi w:val="0"/>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责任单位：</w:t>
      </w:r>
      <w:r>
        <w:rPr>
          <w:rFonts w:hint="eastAsia" w:ascii="仿宋_GB2312" w:hAnsi="仿宋_GB2312" w:eastAsia="仿宋_GB2312" w:cs="仿宋_GB2312"/>
          <w:sz w:val="32"/>
          <w:szCs w:val="24"/>
          <w:lang w:bidi="zh-CN"/>
        </w:rPr>
        <w:t>区发改局</w:t>
      </w:r>
    </w:p>
    <w:p w14:paraId="0918564D">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（二）积极推动数字化治理模式创新，提升社会管理能力</w:t>
      </w:r>
    </w:p>
    <w:p w14:paraId="679774DC">
      <w:pPr>
        <w:keepNext w:val="0"/>
        <w:keepLines w:val="0"/>
        <w:pageBreakBefore w:val="0"/>
        <w:widowControl w:val="0"/>
        <w:kinsoku/>
        <w:wordWrap/>
        <w:overflowPunct w:val="0"/>
        <w:topLinePunct w:val="0"/>
        <w:bidi w:val="0"/>
        <w:spacing w:line="560" w:lineRule="exact"/>
        <w:ind w:left="0" w:leftChars="0" w:firstLine="641"/>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主要目标：</w:t>
      </w:r>
    </w:p>
    <w:p w14:paraId="1756101F">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24"/>
          <w:lang w:bidi="zh-CN"/>
        </w:rPr>
      </w:pPr>
      <w:r>
        <w:rPr>
          <w:rFonts w:hint="eastAsia" w:ascii="仿宋_GB2312" w:hAnsi="仿宋_GB2312" w:eastAsia="仿宋_GB2312" w:cs="仿宋_GB2312"/>
          <w:sz w:val="32"/>
          <w:szCs w:val="24"/>
          <w:lang w:bidi="zh-CN"/>
        </w:rPr>
        <w:t>对政务数据快速处理与挖掘，为政府决策提供科学、精准的支持，提高治理模式的智能化水平,提升公共服务的便捷性、高效性和个性化水平。建立智能监管，提高治理的主动性和精准性。</w:t>
      </w:r>
    </w:p>
    <w:p w14:paraId="7EF4D608">
      <w:pPr>
        <w:keepNext w:val="0"/>
        <w:keepLines w:val="0"/>
        <w:pageBreakBefore w:val="0"/>
        <w:widowControl w:val="0"/>
        <w:kinsoku/>
        <w:wordWrap/>
        <w:overflowPunct w:val="0"/>
        <w:topLinePunct w:val="0"/>
        <w:bidi w:val="0"/>
        <w:spacing w:line="560" w:lineRule="exact"/>
        <w:ind w:left="0" w:leftChars="0" w:firstLine="643"/>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重要举措：</w:t>
      </w:r>
    </w:p>
    <w:p w14:paraId="1AB55073">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24"/>
          <w:lang w:bidi="zh-CN"/>
        </w:rPr>
      </w:pPr>
      <w:r>
        <w:rPr>
          <w:rFonts w:hint="eastAsia" w:ascii="仿宋_GB2312" w:hAnsi="仿宋_GB2312" w:eastAsia="仿宋_GB2312" w:cs="仿宋_GB2312"/>
          <w:sz w:val="32"/>
          <w:szCs w:val="24"/>
          <w:lang w:bidi="zh-CN"/>
        </w:rPr>
        <w:t>建立全区统一的城市运行管理平台，实现城市管理各领域数据的整合与共享，提升城市治理水平。以政府基层工作减负增效，提高社会治理效率为目的，构建多级事件处理体系，通过区级中心、街道中心、社区中心及N个网格将浑南区社会综合治理、城管执法、民意诉求等业务流程进行整合。通过人防+技防相结合，实现事件的精准发现、高效协同、快速处置，高效处置民生、治安、城管类事件。</w:t>
      </w:r>
    </w:p>
    <w:p w14:paraId="1C595BE6">
      <w:pPr>
        <w:keepNext w:val="0"/>
        <w:keepLines w:val="0"/>
        <w:pageBreakBefore w:val="0"/>
        <w:widowControl w:val="0"/>
        <w:kinsoku/>
        <w:wordWrap/>
        <w:overflowPunct w:val="0"/>
        <w:topLinePunct w:val="0"/>
        <w:bidi w:val="0"/>
        <w:spacing w:line="560" w:lineRule="exact"/>
        <w:ind w:left="0" w:leftChars="0" w:firstLine="643" w:firstLineChars="200"/>
        <w:jc w:val="both"/>
        <w:textAlignment w:val="auto"/>
        <w:rPr>
          <w:highlight w:val="yellow"/>
        </w:rPr>
      </w:pPr>
      <w:r>
        <w:rPr>
          <w:rFonts w:hint="eastAsia" w:ascii="仿宋_GB2312" w:hAnsi="仿宋_GB2312" w:eastAsia="仿宋_GB2312" w:cs="仿宋_GB2312"/>
          <w:b/>
          <w:sz w:val="32"/>
          <w:szCs w:val="32"/>
        </w:rPr>
        <w:t>责任单位：</w:t>
      </w:r>
      <w:r>
        <w:rPr>
          <w:rFonts w:hint="eastAsia" w:ascii="仿宋_GB2312" w:hAnsi="仿宋_GB2312" w:eastAsia="仿宋_GB2312" w:cs="仿宋_GB2312"/>
          <w:sz w:val="32"/>
          <w:szCs w:val="32"/>
        </w:rPr>
        <w:t>区公共服务指挥中心</w:t>
      </w:r>
    </w:p>
    <w:p w14:paraId="7862DAE2">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（三）持续优化利企便民数字化服务，提升公共服务能力</w:t>
      </w:r>
    </w:p>
    <w:p w14:paraId="53A0B2B7">
      <w:pPr>
        <w:keepNext w:val="0"/>
        <w:keepLines w:val="0"/>
        <w:pageBreakBefore w:val="0"/>
        <w:widowControl w:val="0"/>
        <w:kinsoku/>
        <w:wordWrap/>
        <w:overflowPunct w:val="0"/>
        <w:topLinePunct w:val="0"/>
        <w:bidi w:val="0"/>
        <w:spacing w:line="560" w:lineRule="exact"/>
        <w:ind w:left="0" w:leftChars="0" w:firstLine="643"/>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主要目标：</w:t>
      </w:r>
    </w:p>
    <w:p w14:paraId="5430FF92">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24"/>
          <w:lang w:bidi="zh-CN"/>
        </w:rPr>
      </w:pPr>
      <w:r>
        <w:rPr>
          <w:rFonts w:hint="eastAsia" w:ascii="仿宋_GB2312" w:hAnsi="仿宋_GB2312" w:eastAsia="仿宋_GB2312" w:cs="仿宋_GB2312"/>
          <w:sz w:val="32"/>
          <w:szCs w:val="24"/>
          <w:lang w:bidi="zh-CN"/>
        </w:rPr>
        <w:t>持续优化营商环境和数字化服务，加强为企业服务平台建设，加快推进企业服务标准化、规范化、便利化，提高系统稳定性和用户的友好性。</w:t>
      </w:r>
    </w:p>
    <w:p w14:paraId="197F09DF">
      <w:pPr>
        <w:keepNext w:val="0"/>
        <w:keepLines w:val="0"/>
        <w:pageBreakBefore w:val="0"/>
        <w:widowControl w:val="0"/>
        <w:kinsoku/>
        <w:wordWrap/>
        <w:overflowPunct w:val="0"/>
        <w:topLinePunct w:val="0"/>
        <w:bidi w:val="0"/>
        <w:spacing w:line="560" w:lineRule="exact"/>
        <w:ind w:left="0" w:leftChars="0"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重要举措：</w:t>
      </w:r>
    </w:p>
    <w:p w14:paraId="64513549">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24"/>
          <w:lang w:bidi="zh-CN"/>
        </w:rPr>
      </w:pPr>
      <w:r>
        <w:rPr>
          <w:rFonts w:hint="eastAsia" w:ascii="仿宋_GB2312" w:hAnsi="仿宋_GB2312" w:eastAsia="仿宋_GB2312" w:cs="仿宋_GB2312"/>
          <w:sz w:val="32"/>
          <w:szCs w:val="24"/>
          <w:lang w:bidi="zh-CN"/>
        </w:rPr>
        <w:t>提供线上线下相结合的政务服务，提高企业、市民办事便利度。以打造浑南区“办事方便、法治良好、成本竞争力强、生态宜居”的营商环境为目标，根据政策指导，立足浑南发展现状，从“痛快办、审管联动、企业服务”三个维度，推动浑南“一网通办”服务升级。新建企业政策专区，为企业提供惠企政策服务，通过大数据分析，智能、精准、主动推送政策信息给匹配的企业，变被动服务为主动服务，提高服务质量。</w:t>
      </w:r>
    </w:p>
    <w:p w14:paraId="7C5D544A">
      <w:pPr>
        <w:keepNext w:val="0"/>
        <w:keepLines w:val="0"/>
        <w:pageBreakBefore w:val="0"/>
        <w:widowControl w:val="0"/>
        <w:kinsoku/>
        <w:wordWrap/>
        <w:overflowPunct w:val="0"/>
        <w:topLinePunct w:val="0"/>
        <w:bidi w:val="0"/>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责任单位：</w:t>
      </w:r>
      <w:r>
        <w:rPr>
          <w:rFonts w:hint="eastAsia" w:ascii="仿宋_GB2312" w:hAnsi="仿宋_GB2312" w:eastAsia="仿宋_GB2312" w:cs="仿宋_GB2312"/>
          <w:sz w:val="32"/>
          <w:szCs w:val="24"/>
          <w:lang w:bidi="zh-CN"/>
        </w:rPr>
        <w:t>区营商局</w:t>
      </w:r>
    </w:p>
    <w:p w14:paraId="2FAE2225">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（四）加强基层党员管理，提升工作效率</w:t>
      </w:r>
    </w:p>
    <w:p w14:paraId="2D932FDC">
      <w:pPr>
        <w:keepNext w:val="0"/>
        <w:keepLines w:val="0"/>
        <w:pageBreakBefore w:val="0"/>
        <w:widowControl w:val="0"/>
        <w:kinsoku/>
        <w:wordWrap/>
        <w:overflowPunct w:val="0"/>
        <w:topLinePunct w:val="0"/>
        <w:bidi w:val="0"/>
        <w:spacing w:line="560" w:lineRule="exact"/>
        <w:ind w:left="0" w:leftChars="0" w:firstLine="643"/>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主要目标：</w:t>
      </w:r>
    </w:p>
    <w:p w14:paraId="4895CB53">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24"/>
          <w:lang w:bidi="zh-CN"/>
        </w:rPr>
      </w:pPr>
      <w:r>
        <w:rPr>
          <w:rFonts w:hint="eastAsia" w:ascii="仿宋_GB2312" w:hAnsi="仿宋_GB2312" w:eastAsia="仿宋_GB2312" w:cs="仿宋_GB2312"/>
          <w:sz w:val="32"/>
          <w:szCs w:val="24"/>
          <w:lang w:bidi="zh-CN"/>
        </w:rPr>
        <w:t>提高工作效率，减轻基层工作负担。优化服务体验，实现线上学习。加强组织管理，实现对党员的全面管理与监测。提升党员素质，提供丰富的学习资源和学习方式，提高党员的政治素质和文化素养。</w:t>
      </w:r>
    </w:p>
    <w:p w14:paraId="6200C928">
      <w:pPr>
        <w:keepNext w:val="0"/>
        <w:keepLines w:val="0"/>
        <w:pageBreakBefore w:val="0"/>
        <w:widowControl w:val="0"/>
        <w:kinsoku/>
        <w:wordWrap/>
        <w:overflowPunct w:val="0"/>
        <w:topLinePunct w:val="0"/>
        <w:bidi w:val="0"/>
        <w:spacing w:line="560" w:lineRule="exact"/>
        <w:ind w:left="0" w:leftChars="0" w:firstLine="643"/>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重要举措：</w:t>
      </w:r>
    </w:p>
    <w:p w14:paraId="7DC6042E">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24"/>
          <w:lang w:bidi="zh-CN"/>
        </w:rPr>
      </w:pPr>
      <w:r>
        <w:rPr>
          <w:rFonts w:hint="eastAsia" w:ascii="仿宋_GB2312" w:hAnsi="仿宋_GB2312" w:eastAsia="仿宋_GB2312" w:cs="仿宋_GB2312"/>
          <w:sz w:val="32"/>
          <w:szCs w:val="24"/>
          <w:lang w:bidi="zh-CN"/>
        </w:rPr>
        <w:t>搭建党建信息化平台，推进党的建设与信息技术深度融合，提高党建工作效能。以为基层减负赋能为目标，通过运用现代信息技术手段，革新传统党建管理模式，持续推动“区委—街道党工委—社区（村）党组织”三级组织体系资源共享、信息互通、指令通达。新建智慧党建平台可缓解“频开会议”“频报表格”“党群联系不紧密”“党员作用发挥缺少平台”等多个困扰基层的问题，实现党的建设让数字说话、用数字指导、靠数字联系，切实为基层松绑减负、增效赋能。</w:t>
      </w:r>
    </w:p>
    <w:p w14:paraId="7FB3021E">
      <w:pPr>
        <w:keepNext w:val="0"/>
        <w:keepLines w:val="0"/>
        <w:pageBreakBefore w:val="0"/>
        <w:widowControl w:val="0"/>
        <w:kinsoku/>
        <w:wordWrap/>
        <w:overflowPunct w:val="0"/>
        <w:topLinePunct w:val="0"/>
        <w:bidi w:val="0"/>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责任单位：</w:t>
      </w:r>
      <w:r>
        <w:rPr>
          <w:rFonts w:hint="eastAsia" w:ascii="仿宋_GB2312" w:hAnsi="仿宋_GB2312" w:eastAsia="仿宋_GB2312" w:cs="仿宋_GB2312"/>
          <w:sz w:val="32"/>
          <w:szCs w:val="24"/>
          <w:lang w:bidi="zh-CN"/>
        </w:rPr>
        <w:t>区委组织部</w:t>
      </w:r>
    </w:p>
    <w:p w14:paraId="569F09D8">
      <w:pPr>
        <w:keepNext w:val="0"/>
        <w:keepLines w:val="0"/>
        <w:pageBreakBefore w:val="0"/>
        <w:widowControl w:val="0"/>
        <w:kinsoku/>
        <w:wordWrap/>
        <w:overflowPunct w:val="0"/>
        <w:topLinePunct w:val="0"/>
        <w:bidi w:val="0"/>
        <w:spacing w:line="560" w:lineRule="exact"/>
        <w:ind w:left="0" w:leftChars="0" w:firstLine="643"/>
        <w:jc w:val="both"/>
        <w:textAlignment w:val="auto"/>
        <w:rPr>
          <w:rFonts w:ascii="仿宋" w:hAnsi="仿宋" w:eastAsia="仿宋"/>
          <w:bCs/>
          <w:sz w:val="32"/>
          <w:szCs w:val="32"/>
        </w:rPr>
      </w:pPr>
      <w:r>
        <w:rPr>
          <w:rFonts w:hint="eastAsia" w:ascii="楷体_GB2312" w:hAnsi="楷体_GB2312" w:eastAsia="楷体_GB2312" w:cs="楷体_GB2312"/>
          <w:sz w:val="32"/>
          <w:szCs w:val="32"/>
        </w:rPr>
        <w:t>（五）统一整合警务资源，维护公共安全和社会稳定</w:t>
      </w:r>
    </w:p>
    <w:p w14:paraId="75D4967C">
      <w:pPr>
        <w:keepNext w:val="0"/>
        <w:keepLines w:val="0"/>
        <w:pageBreakBefore w:val="0"/>
        <w:widowControl w:val="0"/>
        <w:kinsoku/>
        <w:wordWrap/>
        <w:overflowPunct w:val="0"/>
        <w:topLinePunct w:val="0"/>
        <w:bidi w:val="0"/>
        <w:spacing w:line="560" w:lineRule="exact"/>
        <w:ind w:left="0" w:leftChars="0" w:firstLine="643"/>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主要目标：</w:t>
      </w:r>
    </w:p>
    <w:p w14:paraId="62AA60A6">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整合公安系统资源，提升工作效能和治安防控能力，提高多部门协同办工和智能化水平，提升工作效率和优化警务服务，实现精细化管理和科学研判，更好的治理各种安全问题。</w:t>
      </w:r>
    </w:p>
    <w:p w14:paraId="4FCC8D38">
      <w:pPr>
        <w:keepNext w:val="0"/>
        <w:keepLines w:val="0"/>
        <w:pageBreakBefore w:val="0"/>
        <w:widowControl w:val="0"/>
        <w:kinsoku/>
        <w:wordWrap/>
        <w:overflowPunct w:val="0"/>
        <w:topLinePunct w:val="0"/>
        <w:bidi w:val="0"/>
        <w:spacing w:line="560" w:lineRule="exact"/>
        <w:ind w:left="0" w:leftChars="0"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重要举措：</w:t>
      </w:r>
    </w:p>
    <w:p w14:paraId="71BB7D0F">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构建全区统一的智慧警务平台，整合公安系统资源，提升公安工作效能和治安防控能力。通过整合各类资源和技术手段，提高警务工作的效率、协同性和智能化水平，更好地维护公共安全和社会稳定。系统将各个警务资源进行整合，实现警务资源的统一调度和管理，对大量数据进行分析和挖掘，助于公安机关精细化管理和科学化的研判，优化警务服务，提高警务服务质量和满意度。</w:t>
      </w:r>
    </w:p>
    <w:p w14:paraId="3A4FCE81">
      <w:pPr>
        <w:keepNext w:val="0"/>
        <w:keepLines w:val="0"/>
        <w:pageBreakBefore w:val="0"/>
        <w:widowControl w:val="0"/>
        <w:kinsoku/>
        <w:wordWrap/>
        <w:overflowPunct w:val="0"/>
        <w:topLinePunct w:val="0"/>
        <w:bidi w:val="0"/>
        <w:spacing w:line="560" w:lineRule="exact"/>
        <w:ind w:left="0" w:leftChars="0" w:firstLine="643"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sz w:val="32"/>
          <w:szCs w:val="32"/>
        </w:rPr>
        <w:t>责任单位：</w:t>
      </w:r>
      <w:r>
        <w:rPr>
          <w:rFonts w:hint="eastAsia" w:ascii="仿宋_GB2312" w:hAnsi="仿宋_GB2312" w:eastAsia="仿宋_GB2312" w:cs="仿宋_GB2312"/>
          <w:sz w:val="32"/>
          <w:szCs w:val="32"/>
          <w:lang w:bidi="zh-CN"/>
        </w:rPr>
        <w:t>市公安局浑南分局</w:t>
      </w:r>
    </w:p>
    <w:p w14:paraId="261EDB1F">
      <w:pPr>
        <w:keepNext w:val="0"/>
        <w:keepLines w:val="0"/>
        <w:pageBreakBefore w:val="0"/>
        <w:widowControl w:val="0"/>
        <w:numPr>
          <w:ilvl w:val="0"/>
          <w:numId w:val="0"/>
        </w:numPr>
        <w:suppressAutoHyphens/>
        <w:kinsoku/>
        <w:wordWrap/>
        <w:overflowPunct w:val="0"/>
        <w:topLinePunct w:val="0"/>
        <w:bidi w:val="0"/>
        <w:spacing w:line="560" w:lineRule="exact"/>
        <w:ind w:leftChars="200"/>
        <w:jc w:val="both"/>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加快推进数字机关建设，提升政务运行效能</w:t>
      </w:r>
    </w:p>
    <w:p w14:paraId="37EF6DFA">
      <w:pPr>
        <w:keepNext w:val="0"/>
        <w:keepLines w:val="0"/>
        <w:pageBreakBefore w:val="0"/>
        <w:widowControl w:val="0"/>
        <w:kinsoku/>
        <w:wordWrap/>
        <w:overflowPunct w:val="0"/>
        <w:topLinePunct w:val="0"/>
        <w:bidi w:val="0"/>
        <w:spacing w:line="560" w:lineRule="exact"/>
        <w:ind w:left="0" w:leftChars="0" w:firstLine="641"/>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主要目标：</w:t>
      </w:r>
    </w:p>
    <w:p w14:paraId="2297C303">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推动政府内部的信息协同，优化政务办公流程，提升行政效率。汇聚政务数据资源，沉淀历史数据，为逐步实现政务数据资源共建共享夯实基础。</w:t>
      </w:r>
    </w:p>
    <w:p w14:paraId="60B79686">
      <w:pPr>
        <w:keepNext w:val="0"/>
        <w:keepLines w:val="0"/>
        <w:pageBreakBefore w:val="0"/>
        <w:widowControl w:val="0"/>
        <w:kinsoku/>
        <w:wordWrap/>
        <w:overflowPunct w:val="0"/>
        <w:topLinePunct w:val="0"/>
        <w:bidi w:val="0"/>
        <w:spacing w:line="560" w:lineRule="exact"/>
        <w:ind w:left="0" w:leftChars="0"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重要举措：</w:t>
      </w:r>
    </w:p>
    <w:p w14:paraId="1EAB9C9B">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zh-CN"/>
        </w:rPr>
        <w:t>推动政府内部的信息协同、资源协同和业务协同，增强内部协同能力。作为政务数字化办公的统一入口，为满足数字政府办公的效能革新需求，连接政府职能，建设一网协调平台，为政府</w:t>
      </w:r>
      <w:r>
        <w:rPr>
          <w:rFonts w:hint="eastAsia" w:ascii="仿宋_GB2312" w:hAnsi="仿宋_GB2312" w:eastAsia="仿宋_GB2312" w:cs="仿宋_GB2312"/>
          <w:sz w:val="32"/>
          <w:szCs w:val="24"/>
          <w:lang w:bidi="zh-CN"/>
        </w:rPr>
        <w:t>日常办公提供一站式数字化办公门户，打通信息孤岛，达到“统一身份、集中管理、简化应用、保障安全”的目的。借助平台集成能力整合各类数据资源，实现数据资源共享，为全区各级机关工作人员打造“一站协同”数字化办公平台。</w:t>
      </w:r>
    </w:p>
    <w:p w14:paraId="0F55A307">
      <w:pPr>
        <w:keepNext w:val="0"/>
        <w:keepLines w:val="0"/>
        <w:pageBreakBefore w:val="0"/>
        <w:widowControl w:val="0"/>
        <w:suppressAutoHyphens/>
        <w:kinsoku/>
        <w:wordWrap/>
        <w:overflowPunct w:val="0"/>
        <w:topLinePunct w:val="0"/>
        <w:bidi w:val="0"/>
        <w:spacing w:line="560" w:lineRule="exact"/>
        <w:ind w:left="0" w:leftChars="0" w:firstLine="643"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责任单位：</w:t>
      </w:r>
      <w:r>
        <w:rPr>
          <w:rFonts w:hint="eastAsia" w:ascii="仿宋_GB2312" w:hAnsi="仿宋_GB2312" w:eastAsia="仿宋_GB2312" w:cs="仿宋_GB2312"/>
          <w:sz w:val="32"/>
          <w:szCs w:val="24"/>
          <w:lang w:bidi="zh-CN"/>
        </w:rPr>
        <w:t>区大数据管理中心、区政府办公室</w:t>
      </w:r>
    </w:p>
    <w:p w14:paraId="38651E80">
      <w:pPr>
        <w:keepNext w:val="0"/>
        <w:keepLines w:val="0"/>
        <w:pageBreakBefore w:val="0"/>
        <w:widowControl w:val="0"/>
        <w:numPr>
          <w:ilvl w:val="0"/>
          <w:numId w:val="0"/>
        </w:numPr>
        <w:suppressAutoHyphens/>
        <w:kinsoku/>
        <w:wordWrap/>
        <w:overflowPunct w:val="0"/>
        <w:topLinePunct w:val="0"/>
        <w:bidi w:val="0"/>
        <w:spacing w:line="560" w:lineRule="exact"/>
        <w:ind w:leftChars="200"/>
        <w:jc w:val="both"/>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加快推进多网融合，促进政务网络升级</w:t>
      </w:r>
    </w:p>
    <w:p w14:paraId="0FEE3B75">
      <w:pPr>
        <w:keepNext w:val="0"/>
        <w:keepLines w:val="0"/>
        <w:pageBreakBefore w:val="0"/>
        <w:widowControl w:val="0"/>
        <w:kinsoku/>
        <w:wordWrap/>
        <w:overflowPunct w:val="0"/>
        <w:topLinePunct w:val="0"/>
        <w:bidi w:val="0"/>
        <w:spacing w:line="560"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主要目标：</w:t>
      </w:r>
    </w:p>
    <w:p w14:paraId="481A9704">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24"/>
          <w:lang w:bidi="zh-CN"/>
        </w:rPr>
      </w:pPr>
      <w:r>
        <w:rPr>
          <w:rFonts w:hint="eastAsia" w:ascii="仿宋_GB2312" w:hAnsi="仿宋_GB2312" w:eastAsia="仿宋_GB2312" w:cs="仿宋_GB2312"/>
          <w:sz w:val="32"/>
          <w:szCs w:val="24"/>
          <w:lang w:bidi="zh-CN"/>
        </w:rPr>
        <w:t>推进Ipv6项目，完成政务外网及智能体数据中心、视频专网、教育专网、医疗专网、窄带物联网（NB-IoT）相关设备安装与深化部署实施，以及IPv6+/SRv6多网融合部署、IPv6标识体系技术创新及融合应用和IPv6安全运维体系建设工作。推动试点项目通过国家终期验收，同时基于试点项目助力沈阳申报“‘IPv6+’创新之城”。</w:t>
      </w:r>
    </w:p>
    <w:p w14:paraId="5C5D69C5">
      <w:pPr>
        <w:keepNext w:val="0"/>
        <w:keepLines w:val="0"/>
        <w:pageBreakBefore w:val="0"/>
        <w:widowControl w:val="0"/>
        <w:kinsoku/>
        <w:wordWrap/>
        <w:overflowPunct w:val="0"/>
        <w:topLinePunct w:val="0"/>
        <w:bidi w:val="0"/>
        <w:spacing w:line="560"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主要措施：</w:t>
      </w:r>
    </w:p>
    <w:p w14:paraId="483FA43F">
      <w:pPr>
        <w:keepNext w:val="0"/>
        <w:keepLines w:val="0"/>
        <w:pageBreakBefore w:val="0"/>
        <w:widowControl w:val="0"/>
        <w:kinsoku/>
        <w:wordWrap/>
        <w:overflowPunct w:val="0"/>
        <w:topLinePunct w:val="0"/>
        <w:bidi w:val="0"/>
        <w:spacing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24"/>
          <w:lang w:bidi="zh-CN"/>
        </w:rPr>
        <w:t>定期梳理项目进度，结合目前相关网络实际情况，进行网络资源及设备安装调试，拟定相关技术方案；项目实施过程中，根据实际需求，提前与项目场地管理部门沟通，确保入场过程中各项问题可以及时解决；明确项目相关设备的供应计划和到货时间节点，确保设备及时供应。</w:t>
      </w:r>
    </w:p>
    <w:p w14:paraId="10202EE7">
      <w:pPr>
        <w:keepNext w:val="0"/>
        <w:keepLines w:val="0"/>
        <w:pageBreakBefore w:val="0"/>
        <w:widowControl w:val="0"/>
        <w:kinsoku/>
        <w:wordWrap/>
        <w:overflowPunct w:val="0"/>
        <w:topLinePunct w:val="0"/>
        <w:bidi w:val="0"/>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24"/>
          <w:lang w:bidi="zh-CN"/>
        </w:rPr>
        <w:t>区大数据管理中心</w:t>
      </w:r>
    </w:p>
    <w:p w14:paraId="4C9AE26D">
      <w:pPr>
        <w:keepNext w:val="0"/>
        <w:keepLines w:val="0"/>
        <w:pageBreakBefore w:val="0"/>
        <w:widowControl w:val="0"/>
        <w:numPr>
          <w:ilvl w:val="0"/>
          <w:numId w:val="0"/>
        </w:numPr>
        <w:suppressAutoHyphens/>
        <w:kinsoku/>
        <w:wordWrap/>
        <w:overflowPunct w:val="0"/>
        <w:topLinePunct w:val="0"/>
        <w:bidi w:val="0"/>
        <w:spacing w:line="560" w:lineRule="exact"/>
        <w:ind w:leftChars="200"/>
        <w:jc w:val="both"/>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实现政务网络互联互通，提升政府工作效率</w:t>
      </w:r>
    </w:p>
    <w:p w14:paraId="081A4625">
      <w:pPr>
        <w:keepNext w:val="0"/>
        <w:keepLines w:val="0"/>
        <w:pageBreakBefore w:val="0"/>
        <w:widowControl w:val="0"/>
        <w:kinsoku/>
        <w:wordWrap/>
        <w:overflowPunct w:val="0"/>
        <w:topLinePunct w:val="0"/>
        <w:bidi w:val="0"/>
        <w:spacing w:line="560"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主要目标：</w:t>
      </w:r>
    </w:p>
    <w:p w14:paraId="6E454728">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24"/>
          <w:lang w:bidi="zh-CN"/>
        </w:rPr>
      </w:pPr>
      <w:r>
        <w:rPr>
          <w:rFonts w:hint="eastAsia" w:ascii="仿宋_GB2312" w:hAnsi="仿宋_GB2312" w:eastAsia="仿宋_GB2312" w:cs="仿宋_GB2312"/>
          <w:sz w:val="32"/>
          <w:szCs w:val="24"/>
          <w:lang w:bidi="zh-CN"/>
        </w:rPr>
        <w:t>完成电子政务外网四期项目建设工作，确保政务外网运行稳定，政务内网互联互通，全面提升全区网络出口带宽，重点点位双线路保障，集中办公楼宇网络问题及时处理解决，网络安全通过三级等保测评，实现全区政务外网全覆盖。通过不断的努力和创新，可以全面提升电子政务外网的服务能力和水平，为政府各部门的工作提供有力支持，推动全区政务工作的现代化和智能化发展。</w:t>
      </w:r>
    </w:p>
    <w:p w14:paraId="0217E179">
      <w:pPr>
        <w:keepNext w:val="0"/>
        <w:keepLines w:val="0"/>
        <w:pageBreakBefore w:val="0"/>
        <w:widowControl w:val="0"/>
        <w:kinsoku/>
        <w:wordWrap/>
        <w:overflowPunct w:val="0"/>
        <w:topLinePunct w:val="0"/>
        <w:bidi w:val="0"/>
        <w:spacing w:line="560"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主要措施：</w:t>
      </w:r>
    </w:p>
    <w:p w14:paraId="26FE2D32">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确保全区301处办公地点网络覆盖，实现全部政府部门、街道、社区三级全覆盖；制定科学规划并全面提升全区的网络出口带宽，政务外网出口由4G增加至6G；提升政务外网网络安全保障并通过三级等保测评，确保政务外网的安全性和可靠性；实现三处重点点位双线路保障，四处集中办公点位网络维护；实现智能体网络服务及整体网络运维保障，政务内网互联互通；引入监理单位同步开展监理工作，对整体网络进行全面、客观的监督和管理，确保各项建设任务按照规划方案和要求进行，保障项目顺利实施和整体网络高质量运行。</w:t>
      </w:r>
    </w:p>
    <w:p w14:paraId="35166423">
      <w:pPr>
        <w:keepNext w:val="0"/>
        <w:keepLines w:val="0"/>
        <w:pageBreakBefore w:val="0"/>
        <w:widowControl w:val="0"/>
        <w:suppressAutoHyphens/>
        <w:kinsoku/>
        <w:wordWrap/>
        <w:overflowPunct w:val="0"/>
        <w:topLinePunct w:val="0"/>
        <w:bidi w:val="0"/>
        <w:spacing w:line="560" w:lineRule="exact"/>
        <w:ind w:left="0" w:leftChars="0" w:firstLine="643"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责任单位：</w:t>
      </w:r>
      <w:r>
        <w:rPr>
          <w:rFonts w:hint="eastAsia" w:ascii="仿宋_GB2312" w:hAnsi="仿宋_GB2312" w:eastAsia="仿宋_GB2312" w:cs="仿宋_GB2312"/>
          <w:sz w:val="32"/>
          <w:szCs w:val="32"/>
          <w:lang w:bidi="zh-CN"/>
        </w:rPr>
        <w:t>区大数据管理中心</w:t>
      </w:r>
    </w:p>
    <w:p w14:paraId="58CE154A">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四、落实计划</w:t>
      </w:r>
    </w:p>
    <w:p w14:paraId="6FD65410">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（一）需求调研</w:t>
      </w:r>
    </w:p>
    <w:p w14:paraId="193C0EE2">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rPr>
          <w:rFonts w:ascii="仿宋_GB2312" w:hAnsi="仿宋_GB2312" w:eastAsia="仿宋_GB2312" w:cs="Times New Roman"/>
          <w:sz w:val="32"/>
          <w:szCs w:val="24"/>
          <w:lang w:bidi="zh-CN"/>
        </w:rPr>
      </w:pPr>
      <w:r>
        <w:rPr>
          <w:rFonts w:hint="eastAsia" w:ascii="仿宋_GB2312" w:hAnsi="仿宋_GB2312" w:eastAsia="仿宋_GB2312" w:cs="Times New Roman"/>
          <w:sz w:val="32"/>
          <w:szCs w:val="24"/>
          <w:lang w:bidi="zh-CN"/>
        </w:rPr>
        <w:t>对各平台涉及的相关部门和业务需求进行深入调研，明确建设目标与需求。</w:t>
      </w:r>
    </w:p>
    <w:p w14:paraId="6863AF98">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（二）方案设计</w:t>
      </w:r>
    </w:p>
    <w:p w14:paraId="33CB31A2">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rPr>
          <w:rFonts w:ascii="仿宋_GB2312" w:hAnsi="仿宋_GB2312" w:eastAsia="仿宋_GB2312" w:cs="Times New Roman"/>
          <w:sz w:val="32"/>
          <w:szCs w:val="24"/>
          <w:lang w:bidi="zh-CN"/>
        </w:rPr>
      </w:pPr>
      <w:r>
        <w:rPr>
          <w:rFonts w:hint="eastAsia" w:ascii="仿宋_GB2312" w:hAnsi="仿宋_GB2312" w:eastAsia="仿宋_GB2312" w:cs="Times New Roman"/>
          <w:sz w:val="32"/>
          <w:szCs w:val="24"/>
          <w:lang w:bidi="zh-CN"/>
        </w:rPr>
        <w:t>根据调研结果，制定平台的详细建设方案和实施计划，明确功能模块、技术路线、数据接口等关键要素。</w:t>
      </w:r>
    </w:p>
    <w:p w14:paraId="601A9251">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（三）资源整合与准备</w:t>
      </w:r>
    </w:p>
    <w:p w14:paraId="6F70DDA1">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rPr>
          <w:rFonts w:ascii="仿宋_GB2312" w:hAnsi="仿宋_GB2312" w:eastAsia="仿宋_GB2312" w:cs="Times New Roman"/>
          <w:sz w:val="32"/>
          <w:szCs w:val="24"/>
          <w:lang w:bidi="zh-CN"/>
        </w:rPr>
      </w:pPr>
      <w:r>
        <w:rPr>
          <w:rFonts w:hint="eastAsia" w:ascii="仿宋_GB2312" w:hAnsi="仿宋_GB2312" w:eastAsia="仿宋_GB2312" w:cs="Times New Roman"/>
          <w:sz w:val="32"/>
          <w:szCs w:val="24"/>
          <w:lang w:bidi="zh-CN"/>
        </w:rPr>
        <w:t>对所需的基础设施、人才队伍、数据资源等进行整合和准备，确保项目实施过程中的资源保障。</w:t>
      </w:r>
    </w:p>
    <w:p w14:paraId="605DD4A6">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（四）平台开发与测试 </w:t>
      </w:r>
    </w:p>
    <w:p w14:paraId="620B3451">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rPr>
          <w:rFonts w:ascii="仿宋_GB2312" w:hAnsi="仿宋_GB2312" w:eastAsia="仿宋_GB2312" w:cs="Times New Roman"/>
          <w:sz w:val="32"/>
          <w:szCs w:val="24"/>
          <w:lang w:bidi="zh-CN"/>
        </w:rPr>
      </w:pPr>
      <w:r>
        <w:rPr>
          <w:rFonts w:hint="eastAsia" w:ascii="仿宋_GB2312" w:hAnsi="仿宋_GB2312" w:eastAsia="仿宋_GB2312" w:cs="Times New Roman"/>
          <w:sz w:val="32"/>
          <w:szCs w:val="24"/>
          <w:lang w:bidi="zh-CN"/>
        </w:rPr>
        <w:t>按照方案设计要求，进行平台的开发工作并进行严格测试，确保平台性能稳定和功能完备。</w:t>
      </w:r>
    </w:p>
    <w:p w14:paraId="5C35CBEB">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（五）上线部署与培训</w:t>
      </w:r>
    </w:p>
    <w:p w14:paraId="28ED0AE1">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rPr>
          <w:rFonts w:ascii="仿宋_GB2312" w:hAnsi="仿宋_GB2312" w:eastAsia="仿宋_GB2312" w:cs="Times New Roman"/>
          <w:sz w:val="32"/>
          <w:szCs w:val="24"/>
          <w:lang w:bidi="zh-CN"/>
        </w:rPr>
      </w:pPr>
      <w:r>
        <w:rPr>
          <w:rFonts w:hint="eastAsia" w:ascii="仿宋_GB2312" w:hAnsi="仿宋_GB2312" w:eastAsia="仿宋_GB2312" w:cs="Times New Roman"/>
          <w:sz w:val="32"/>
          <w:szCs w:val="24"/>
          <w:lang w:bidi="zh-CN"/>
        </w:rPr>
        <w:t>将平台部署到实际运行环境中并进行相关培训工作，确保相关人员能够熟练操作和维护平台。</w:t>
      </w:r>
    </w:p>
    <w:p w14:paraId="34B6ABA1">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（六）数据迁移与对接</w:t>
      </w:r>
    </w:p>
    <w:p w14:paraId="4FBCE3EC">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rPr>
          <w:rFonts w:ascii="仿宋_GB2312" w:hAnsi="仿宋_GB2312" w:eastAsia="仿宋_GB2312" w:cs="Times New Roman"/>
          <w:sz w:val="32"/>
          <w:szCs w:val="24"/>
          <w:lang w:bidi="zh-CN"/>
        </w:rPr>
      </w:pPr>
      <w:r>
        <w:rPr>
          <w:rFonts w:hint="eastAsia" w:ascii="仿宋_GB2312" w:hAnsi="仿宋_GB2312" w:eastAsia="仿宋_GB2312" w:cs="Times New Roman"/>
          <w:sz w:val="32"/>
          <w:szCs w:val="24"/>
          <w:lang w:bidi="zh-CN"/>
        </w:rPr>
        <w:t>将原有系统的数据迁移至新平台并进行数据对接工作，确保数据的一致性和完整性。</w:t>
      </w:r>
    </w:p>
    <w:p w14:paraId="671101CA">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（七）推广应用与优化</w:t>
      </w:r>
    </w:p>
    <w:p w14:paraId="38709BC7">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rPr>
          <w:rFonts w:ascii="仿宋_GB2312" w:hAnsi="仿宋_GB2312" w:eastAsia="仿宋_GB2312" w:cs="Times New Roman"/>
          <w:sz w:val="32"/>
          <w:szCs w:val="24"/>
          <w:lang w:bidi="zh-CN"/>
        </w:rPr>
      </w:pPr>
      <w:r>
        <w:rPr>
          <w:rFonts w:hint="eastAsia" w:ascii="仿宋_GB2312" w:hAnsi="仿宋_GB2312" w:eastAsia="仿宋_GB2312" w:cs="Times New Roman"/>
          <w:sz w:val="32"/>
          <w:szCs w:val="24"/>
          <w:lang w:bidi="zh-CN"/>
        </w:rPr>
        <w:t>积极推广平台使用并持续优化改进，以满足实际需求变化和业务发展要求。</w:t>
      </w:r>
    </w:p>
    <w:p w14:paraId="7221F69B">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（八）评估与反馈</w:t>
      </w:r>
    </w:p>
    <w:p w14:paraId="10668C4C">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rPr>
          <w:rFonts w:ascii="仿宋_GB2312" w:hAnsi="仿宋_GB2312" w:eastAsia="仿宋_GB2312" w:cs="Times New Roman"/>
          <w:sz w:val="32"/>
          <w:szCs w:val="24"/>
          <w:lang w:bidi="zh-CN"/>
        </w:rPr>
      </w:pPr>
      <w:r>
        <w:rPr>
          <w:rFonts w:hint="eastAsia" w:ascii="仿宋_GB2312" w:hAnsi="仿宋_GB2312" w:eastAsia="仿宋_GB2312" w:cs="Times New Roman"/>
          <w:sz w:val="32"/>
          <w:szCs w:val="24"/>
          <w:lang w:bidi="zh-CN"/>
        </w:rPr>
        <w:t>对平台的实际运行效果进行评估并及时收集反馈意见，以便进一步改进和完善平台功能与服务。</w:t>
      </w:r>
    </w:p>
    <w:p w14:paraId="42610852">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（九）维护与升级</w:t>
      </w:r>
    </w:p>
    <w:p w14:paraId="1B29D078">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rPr>
          <w:rFonts w:ascii="仿宋_GB2312" w:hAnsi="仿宋_GB2312" w:eastAsia="仿宋_GB2312" w:cs="Times New Roman"/>
          <w:sz w:val="32"/>
          <w:szCs w:val="24"/>
          <w:lang w:bidi="zh-CN"/>
        </w:rPr>
      </w:pPr>
      <w:r>
        <w:rPr>
          <w:rFonts w:hint="eastAsia" w:ascii="仿宋_GB2312" w:hAnsi="仿宋_GB2312" w:eastAsia="仿宋_GB2312" w:cs="Times New Roman"/>
          <w:sz w:val="32"/>
          <w:szCs w:val="24"/>
          <w:lang w:bidi="zh-CN"/>
        </w:rPr>
        <w:t>加强平台的日常维护和定期升级工作确保平台的稳定运行和持续优化。</w:t>
      </w:r>
    </w:p>
    <w:p w14:paraId="150B6C0D">
      <w:pPr>
        <w:pStyle w:val="5"/>
        <w:keepNext w:val="0"/>
        <w:keepLines w:val="0"/>
        <w:pageBreakBefore w:val="0"/>
        <w:widowControl w:val="0"/>
        <w:kinsoku/>
        <w:wordWrap/>
        <w:overflowPunct w:val="0"/>
        <w:topLinePunct w:val="0"/>
        <w:bidi w:val="0"/>
        <w:spacing w:line="560" w:lineRule="exact"/>
        <w:ind w:left="0" w:leftChars="0" w:firstLine="640"/>
        <w:jc w:val="both"/>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（十）安全保障与监控</w:t>
      </w:r>
    </w:p>
    <w:p w14:paraId="50D70680">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rPr>
          <w:rFonts w:ascii="仿宋_GB2312" w:hAnsi="仿宋_GB2312" w:eastAsia="仿宋_GB2312" w:cs="Times New Roman"/>
          <w:sz w:val="32"/>
          <w:szCs w:val="24"/>
          <w:lang w:bidi="zh-CN"/>
        </w:rPr>
      </w:pPr>
      <w:r>
        <w:rPr>
          <w:rFonts w:hint="eastAsia" w:ascii="仿宋_GB2312" w:hAnsi="仿宋_GB2312" w:eastAsia="仿宋_GB2312" w:cs="Times New Roman"/>
          <w:sz w:val="32"/>
          <w:szCs w:val="24"/>
          <w:lang w:bidi="zh-CN"/>
        </w:rPr>
        <w:t>建立完善的安全保障和监控体系,确保平台的数据安全和系统稳定,免受潜在威胁和风险。</w:t>
      </w:r>
    </w:p>
    <w:p w14:paraId="4DA0073F">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五、保障措施</w:t>
      </w:r>
    </w:p>
    <w:p w14:paraId="3CE5A32C">
      <w:pPr>
        <w:pStyle w:val="5"/>
        <w:keepNext w:val="0"/>
        <w:keepLines w:val="0"/>
        <w:pageBreakBefore w:val="0"/>
        <w:widowControl w:val="0"/>
        <w:kinsoku/>
        <w:wordWrap/>
        <w:overflowPunct w:val="0"/>
        <w:topLinePunct w:val="0"/>
        <w:bidi w:val="0"/>
        <w:spacing w:line="560" w:lineRule="exact"/>
        <w:ind w:left="0" w:leftChars="0" w:firstLine="640"/>
        <w:jc w:val="both"/>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（一）组织保障</w:t>
      </w:r>
    </w:p>
    <w:p w14:paraId="666D2C80">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rPr>
          <w:rFonts w:ascii="仿宋_GB2312" w:hAnsi="仿宋_GB2312" w:eastAsia="仿宋_GB2312" w:cs="Times New Roman"/>
          <w:sz w:val="32"/>
          <w:szCs w:val="24"/>
          <w:lang w:bidi="zh-CN"/>
        </w:rPr>
      </w:pPr>
      <w:r>
        <w:rPr>
          <w:rFonts w:hint="eastAsia" w:ascii="仿宋_GB2312" w:hAnsi="仿宋_GB2312" w:eastAsia="仿宋_GB2312" w:cs="Times New Roman"/>
          <w:sz w:val="32"/>
          <w:szCs w:val="24"/>
          <w:lang w:bidi="zh-CN"/>
        </w:rPr>
        <w:t>由浑南区大数据管理中心统筹协调，各责任单位配合，共同推动解决数字政府建设过程中的梗阻问题，确保各项工作按计划落实。</w:t>
      </w:r>
    </w:p>
    <w:p w14:paraId="31359744">
      <w:pPr>
        <w:pStyle w:val="5"/>
        <w:keepNext w:val="0"/>
        <w:keepLines w:val="0"/>
        <w:pageBreakBefore w:val="0"/>
        <w:widowControl w:val="0"/>
        <w:kinsoku/>
        <w:wordWrap/>
        <w:overflowPunct w:val="0"/>
        <w:topLinePunct w:val="0"/>
        <w:bidi w:val="0"/>
        <w:spacing w:line="560" w:lineRule="exact"/>
        <w:ind w:left="0" w:leftChars="0" w:firstLine="640"/>
        <w:jc w:val="both"/>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（二）优化建设模式</w:t>
      </w:r>
    </w:p>
    <w:p w14:paraId="0D9F52A1">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rPr>
          <w:rFonts w:ascii="仿宋_GB2312" w:hAnsi="仿宋_GB2312" w:eastAsia="仿宋_GB2312" w:cs="Times New Roman"/>
          <w:sz w:val="32"/>
          <w:szCs w:val="24"/>
          <w:lang w:bidi="zh-CN"/>
        </w:rPr>
      </w:pPr>
      <w:r>
        <w:rPr>
          <w:rFonts w:hint="eastAsia" w:ascii="仿宋_GB2312" w:hAnsi="仿宋_GB2312" w:eastAsia="仿宋_GB2312" w:cs="Times New Roman"/>
          <w:sz w:val="32"/>
          <w:szCs w:val="24"/>
          <w:lang w:bidi="zh-CN"/>
        </w:rPr>
        <w:t>积极拓展数字政府建设资金渠道，大力争取国家、省、市专项资金，积极引入各领域一流生态企业参与建设，充分利用现有平台和资源，实现有机融合，发挥乘数效应。</w:t>
      </w:r>
    </w:p>
    <w:p w14:paraId="7EB547AC">
      <w:pPr>
        <w:keepNext w:val="0"/>
        <w:keepLines w:val="0"/>
        <w:pageBreakBefore w:val="0"/>
        <w:widowControl w:val="0"/>
        <w:kinsoku/>
        <w:wordWrap/>
        <w:overflowPunct w:val="0"/>
        <w:topLinePunct w:val="0"/>
        <w:bidi w:val="0"/>
        <w:spacing w:line="560" w:lineRule="exact"/>
        <w:ind w:left="0" w:leftChars="0" w:firstLine="640" w:firstLineChars="200"/>
        <w:jc w:val="both"/>
        <w:textAlignment w:val="auto"/>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（三）技术保障</w:t>
      </w:r>
    </w:p>
    <w:p w14:paraId="23A5F614">
      <w:pPr>
        <w:keepNext w:val="0"/>
        <w:keepLines w:val="0"/>
        <w:pageBreakBefore w:val="0"/>
        <w:widowControl w:val="0"/>
        <w:suppressAutoHyphens/>
        <w:kinsoku/>
        <w:wordWrap/>
        <w:overflowPunct w:val="0"/>
        <w:topLinePunct w:val="0"/>
        <w:bidi w:val="0"/>
        <w:spacing w:line="560" w:lineRule="exact"/>
        <w:ind w:left="0" w:leftChars="0" w:firstLine="640" w:firstLineChars="200"/>
        <w:jc w:val="both"/>
        <w:textAlignment w:val="auto"/>
        <w:rPr>
          <w:rFonts w:ascii="仿宋_GB2312" w:hAnsi="仿宋_GB2312" w:eastAsia="仿宋_GB2312" w:cs="Times New Roman"/>
          <w:sz w:val="32"/>
          <w:szCs w:val="24"/>
          <w:lang w:bidi="zh-CN"/>
        </w:rPr>
      </w:pPr>
      <w:r>
        <w:rPr>
          <w:rFonts w:hint="eastAsia" w:ascii="仿宋_GB2312" w:hAnsi="仿宋_GB2312" w:eastAsia="仿宋_GB2312" w:cs="Times New Roman"/>
          <w:sz w:val="32"/>
          <w:szCs w:val="24"/>
          <w:lang w:bidi="zh-CN"/>
        </w:rPr>
        <w:t>加强与技术厂商等外部力量的合作，通过合作模式引进先进的技术和解决方案，为项目建设提供强有力的技术支撑和保障。</w:t>
      </w:r>
    </w:p>
    <w:p w14:paraId="5B1CEDF8">
      <w:pPr>
        <w:pStyle w:val="5"/>
        <w:keepNext w:val="0"/>
        <w:keepLines w:val="0"/>
        <w:pageBreakBefore w:val="0"/>
        <w:widowControl w:val="0"/>
        <w:kinsoku/>
        <w:wordWrap/>
        <w:overflowPunct w:val="0"/>
        <w:topLinePunct w:val="0"/>
        <w:bidi w:val="0"/>
        <w:spacing w:line="560" w:lineRule="exact"/>
        <w:ind w:left="0" w:leftChars="0" w:firstLine="640"/>
        <w:jc w:val="both"/>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（四）加强舆论宣传</w:t>
      </w:r>
    </w:p>
    <w:p w14:paraId="68AE9685">
      <w:r>
        <w:rPr>
          <w:rFonts w:hint="eastAsia" w:ascii="仿宋_GB2312" w:hAnsi="仿宋_GB2312" w:eastAsia="仿宋_GB2312" w:cs="Times New Roman"/>
          <w:sz w:val="32"/>
          <w:szCs w:val="24"/>
          <w:lang w:bidi="zh-CN"/>
        </w:rPr>
        <w:t>围绕数字政府系统建设新理念、新做法、新成效，积极开展正面宣传和舆论引导，不断提升企业和群众的幸福感和获得感。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30C64EB4"/>
    <w:rsid w:val="30C6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579" w:lineRule="exact"/>
      <w:ind w:firstLine="883" w:firstLineChars="200"/>
      <w:jc w:val="both"/>
      <w:outlineLvl w:val="0"/>
    </w:pPr>
    <w:rPr>
      <w:rFonts w:ascii="宋体" w:hAnsi="宋体" w:eastAsia="仿宋_GB2312" w:cs="宋体"/>
      <w:bCs/>
      <w:kern w:val="36"/>
      <w:sz w:val="32"/>
      <w:szCs w:val="4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unhideWhenUsed/>
    <w:qFormat/>
    <w:uiPriority w:val="99"/>
    <w:pPr>
      <w:ind w:left="420"/>
    </w:pPr>
  </w:style>
  <w:style w:type="paragraph" w:styleId="4">
    <w:name w:val="footer"/>
    <w:basedOn w:val="1"/>
    <w:qFormat/>
    <w:uiPriority w:val="0"/>
    <w:pPr>
      <w:tabs>
        <w:tab w:val="center" w:pos="4153"/>
        <w:tab w:val="right" w:pos="8306"/>
      </w:tabs>
    </w:pPr>
    <w:rPr>
      <w:sz w:val="18"/>
    </w:rPr>
  </w:style>
  <w:style w:type="paragraph" w:styleId="5">
    <w:name w:val="Body Text First Indent 2"/>
    <w:basedOn w:val="3"/>
    <w:unhideWhenUsed/>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2024-08-15T08:07:00Z</dcterms:created>
  <dc:creator>杨洋</dc:creator>
  <cp:lastModifiedBy>杨洋</cp:lastModifiedBy>
  <dcterms:modified xsi:type="dcterms:W3CDTF">2024-08-15T08:07:33Z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EFFC33044A11471AAE960768E2242591_11</vt:lpwstr>
  </property>
</Properties>
</file>