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val="0"/>
        <w:autoSpaceDE w:val="0"/>
        <w:autoSpaceDN w:val="0"/>
        <w:bidi w:val="0"/>
        <w:adjustRightInd w:val="0"/>
        <w:snapToGrid w:val="0"/>
        <w:spacing w:before="0" w:line="560" w:lineRule="exact"/>
        <w:ind w:left="0"/>
        <w:textAlignment w:val="auto"/>
        <w:outlineLvl w:val="0"/>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附件3</w:t>
      </w:r>
    </w:p>
    <w:p>
      <w:pPr>
        <w:pStyle w:val="2"/>
        <w:overflowPunct w:val="0"/>
        <w:spacing w:before="0" w:line="343" w:lineRule="auto"/>
        <w:jc w:val="center"/>
        <w:rPr>
          <w:rFonts w:hint="eastAsia" w:ascii="宋体" w:hAnsi="宋体" w:eastAsia="宋体" w:cs="宋体"/>
          <w:b/>
          <w:bCs/>
          <w:color w:val="000000" w:themeColor="text1"/>
          <w:w w:val="95"/>
          <w:sz w:val="44"/>
          <w:szCs w:val="44"/>
          <w:highlight w:val="none"/>
          <w14:textFill>
            <w14:solidFill>
              <w14:schemeClr w14:val="tx1"/>
            </w14:solidFill>
          </w14:textFill>
        </w:rPr>
      </w:pPr>
      <w:bookmarkStart w:id="1" w:name="_GoBack"/>
      <w:bookmarkStart w:id="0" w:name="_Hlk66734506"/>
      <w:r>
        <w:rPr>
          <w:rFonts w:hint="eastAsia" w:ascii="宋体" w:hAnsi="宋体" w:eastAsia="宋体" w:cs="宋体"/>
          <w:b/>
          <w:bCs/>
          <w:color w:val="000000" w:themeColor="text1"/>
          <w:w w:val="95"/>
          <w:sz w:val="44"/>
          <w:szCs w:val="44"/>
          <w:highlight w:val="none"/>
          <w:lang w:eastAsia="zh-CN"/>
          <w14:textFill>
            <w14:solidFill>
              <w14:schemeClr w14:val="tx1"/>
            </w14:solidFill>
          </w14:textFill>
        </w:rPr>
        <w:t>浑南区东南山区</w:t>
      </w:r>
      <w:r>
        <w:rPr>
          <w:rFonts w:hint="eastAsia" w:ascii="宋体" w:hAnsi="宋体" w:eastAsia="宋体" w:cs="宋体"/>
          <w:b/>
          <w:bCs/>
          <w:color w:val="000000" w:themeColor="text1"/>
          <w:w w:val="95"/>
          <w:sz w:val="44"/>
          <w:szCs w:val="44"/>
          <w:highlight w:val="none"/>
          <w14:textFill>
            <w14:solidFill>
              <w14:schemeClr w14:val="tx1"/>
            </w14:solidFill>
          </w14:textFill>
        </w:rPr>
        <w:t>“两山”创新基地建设项目一览表</w:t>
      </w:r>
      <w:bookmarkEnd w:id="0"/>
    </w:p>
    <w:bookmarkEnd w:id="1"/>
    <w:tbl>
      <w:tblPr>
        <w:tblStyle w:val="3"/>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09"/>
        <w:gridCol w:w="2244"/>
        <w:gridCol w:w="5219"/>
        <w:gridCol w:w="269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序号</w:t>
            </w:r>
          </w:p>
        </w:tc>
        <w:tc>
          <w:tcPr>
            <w:tcW w:w="1609"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项目类别</w:t>
            </w:r>
          </w:p>
        </w:tc>
        <w:tc>
          <w:tcPr>
            <w:tcW w:w="2244"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项目名称</w:t>
            </w:r>
          </w:p>
        </w:tc>
        <w:tc>
          <w:tcPr>
            <w:tcW w:w="5219"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项目建设内容</w:t>
            </w:r>
          </w:p>
        </w:tc>
        <w:tc>
          <w:tcPr>
            <w:tcW w:w="2693"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建设期限</w:t>
            </w:r>
          </w:p>
        </w:tc>
        <w:tc>
          <w:tcPr>
            <w:tcW w:w="1701"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总投资</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846"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1</w:t>
            </w:r>
          </w:p>
        </w:tc>
        <w:tc>
          <w:tcPr>
            <w:tcW w:w="1609"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生态农业</w:t>
            </w:r>
          </w:p>
        </w:tc>
        <w:tc>
          <w:tcPr>
            <w:tcW w:w="2244"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洪台沟村鲜食玉米存储加工项目</w:t>
            </w:r>
          </w:p>
        </w:tc>
        <w:tc>
          <w:tcPr>
            <w:tcW w:w="5219" w:type="dxa"/>
            <w:shd w:val="clear" w:color="auto" w:fill="auto"/>
            <w:vAlign w:val="center"/>
          </w:tcPr>
          <w:p>
            <w:pPr>
              <w:overflowPunct w:val="0"/>
              <w:topLinePunct/>
              <w:adjustRightInd/>
              <w:snapToGrid w:val="0"/>
              <w:jc w:val="left"/>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在洪台沟村建设冷库及鲜食玉米加工厂，用来轮作种植粘玉米、白菜、黄金豆、地瓜等作物。项目单位按照国家绿色食品标准对玉米种植基地进行全程质量监管监控，实行六统一生产管理方式。</w:t>
            </w:r>
          </w:p>
        </w:tc>
        <w:tc>
          <w:tcPr>
            <w:tcW w:w="2693"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2025年</w:t>
            </w:r>
          </w:p>
        </w:tc>
        <w:tc>
          <w:tcPr>
            <w:tcW w:w="1701"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2</w:t>
            </w:r>
          </w:p>
        </w:tc>
        <w:tc>
          <w:tcPr>
            <w:tcW w:w="1609"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特色农业</w:t>
            </w:r>
          </w:p>
        </w:tc>
        <w:tc>
          <w:tcPr>
            <w:tcW w:w="2244"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魏家沟村中医药健康产业项目</w:t>
            </w:r>
          </w:p>
        </w:tc>
        <w:tc>
          <w:tcPr>
            <w:tcW w:w="5219" w:type="dxa"/>
            <w:shd w:val="clear" w:color="auto" w:fill="auto"/>
            <w:vAlign w:val="center"/>
          </w:tcPr>
          <w:p>
            <w:pPr>
              <w:overflowPunct w:val="0"/>
              <w:topLinePunct/>
              <w:adjustRightInd/>
              <w:snapToGrid w:val="0"/>
              <w:jc w:val="left"/>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筹建一家农业生态公司（独立核算）与村委会或村集体公司签约合作，流转适宜药材种植土壤条件的一般耕地1000亩（可分为相邻几个适合机械化作业的地块），以及无农药残留的荒山林地500亩，由公司统一管理耕种药材，村集体提供配套设施和耕地参与效益分红，以壮大集体经济。</w:t>
            </w:r>
          </w:p>
        </w:tc>
        <w:tc>
          <w:tcPr>
            <w:tcW w:w="2693"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2025年</w:t>
            </w:r>
          </w:p>
        </w:tc>
        <w:tc>
          <w:tcPr>
            <w:tcW w:w="1701"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46"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3</w:t>
            </w:r>
          </w:p>
        </w:tc>
        <w:tc>
          <w:tcPr>
            <w:tcW w:w="1609"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产业融合</w:t>
            </w:r>
          </w:p>
        </w:tc>
        <w:tc>
          <w:tcPr>
            <w:tcW w:w="2244"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魏家沟村田园综合体项目</w:t>
            </w:r>
          </w:p>
        </w:tc>
        <w:tc>
          <w:tcPr>
            <w:tcW w:w="5219" w:type="dxa"/>
            <w:shd w:val="clear" w:color="auto" w:fill="auto"/>
            <w:vAlign w:val="center"/>
          </w:tcPr>
          <w:p>
            <w:pPr>
              <w:overflowPunct w:val="0"/>
              <w:topLinePunct/>
              <w:adjustRightInd/>
              <w:snapToGrid w:val="0"/>
              <w:jc w:val="left"/>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以一二三产相结合，主要建设居住区、公共配套区、产业经济发展区、农业发展区、生态控制区等板块，在保护山水环境的前提下，修建民宿、满族风情美食街、研学基地、农业园区等文旅项目。</w:t>
            </w:r>
          </w:p>
        </w:tc>
        <w:tc>
          <w:tcPr>
            <w:tcW w:w="2693"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2025年</w:t>
            </w:r>
          </w:p>
        </w:tc>
        <w:tc>
          <w:tcPr>
            <w:tcW w:w="1701"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846"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4</w:t>
            </w:r>
          </w:p>
        </w:tc>
        <w:tc>
          <w:tcPr>
            <w:tcW w:w="1609"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生态资源</w:t>
            </w:r>
          </w:p>
        </w:tc>
        <w:tc>
          <w:tcPr>
            <w:tcW w:w="2244"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王滨沟村纯净水厂项目</w:t>
            </w:r>
          </w:p>
        </w:tc>
        <w:tc>
          <w:tcPr>
            <w:tcW w:w="5219" w:type="dxa"/>
            <w:shd w:val="clear" w:color="auto" w:fill="auto"/>
            <w:vAlign w:val="center"/>
          </w:tcPr>
          <w:p>
            <w:pPr>
              <w:overflowPunct w:val="0"/>
              <w:topLinePunct/>
              <w:adjustRightInd/>
              <w:snapToGrid w:val="0"/>
              <w:jc w:val="left"/>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以王滨地区优质的水资源为依托，建设</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纯净水厂，</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通过与</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景甜矿泉水公司合作，运用景甜品牌和生产标准，投资3000万元建设两条生产线</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打造具有地方特色的生态资源产业发展探索。</w:t>
            </w:r>
          </w:p>
        </w:tc>
        <w:tc>
          <w:tcPr>
            <w:tcW w:w="2693"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2025年</w:t>
            </w:r>
          </w:p>
        </w:tc>
        <w:tc>
          <w:tcPr>
            <w:tcW w:w="1701"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5</w:t>
            </w:r>
          </w:p>
        </w:tc>
        <w:tc>
          <w:tcPr>
            <w:tcW w:w="1609"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生态旅游</w:t>
            </w:r>
          </w:p>
        </w:tc>
        <w:tc>
          <w:tcPr>
            <w:tcW w:w="2244"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王滨街道红枫景观路项目</w:t>
            </w:r>
          </w:p>
        </w:tc>
        <w:tc>
          <w:tcPr>
            <w:tcW w:w="5219" w:type="dxa"/>
            <w:shd w:val="clear" w:color="auto" w:fill="auto"/>
            <w:vAlign w:val="center"/>
          </w:tcPr>
          <w:p>
            <w:pPr>
              <w:overflowPunct w:val="0"/>
              <w:topLinePunct/>
              <w:adjustRightInd/>
              <w:snapToGrid w:val="0"/>
              <w:jc w:val="left"/>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于苏赵线自王滨街道入口富家屯村界起，至中华寺景区大门，长约10公里，路宽约12米，双向4车道，路两侧有2-4米宽为边沟、人行道及绿化带，种植株径8-10厘米的红枫树约3000株，现有树木可移植补栽到各村路两侧。</w:t>
            </w:r>
          </w:p>
        </w:tc>
        <w:tc>
          <w:tcPr>
            <w:tcW w:w="2693"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2025年</w:t>
            </w:r>
          </w:p>
        </w:tc>
        <w:tc>
          <w:tcPr>
            <w:tcW w:w="1701"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未核算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6</w:t>
            </w:r>
          </w:p>
        </w:tc>
        <w:tc>
          <w:tcPr>
            <w:tcW w:w="1609"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生态农业</w:t>
            </w:r>
          </w:p>
        </w:tc>
        <w:tc>
          <w:tcPr>
            <w:tcW w:w="2244"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浑南区现代农业科技示范园项目</w:t>
            </w:r>
          </w:p>
        </w:tc>
        <w:tc>
          <w:tcPr>
            <w:tcW w:w="5219" w:type="dxa"/>
            <w:shd w:val="clear" w:color="auto" w:fill="auto"/>
            <w:vAlign w:val="center"/>
          </w:tcPr>
          <w:p>
            <w:pPr>
              <w:overflowPunct w:val="0"/>
              <w:topLinePunct/>
              <w:adjustRightInd/>
              <w:snapToGrid w:val="0"/>
              <w:jc w:val="left"/>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打造浑南区现代农业科技示范园，通过增加机械化、智慧化、循环化农业建设模式为浑南区生态农业体系提供借鉴。项目开展河道整治、桥梁道路修建、排水管道建设等工程打造生态环保产业园区，打造日光温室、玻璃温室、灌溉井等设施，构建现代化农业示范区域。</w:t>
            </w:r>
          </w:p>
        </w:tc>
        <w:tc>
          <w:tcPr>
            <w:tcW w:w="2693"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2025年</w:t>
            </w:r>
          </w:p>
        </w:tc>
        <w:tc>
          <w:tcPr>
            <w:tcW w:w="1701"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7</w:t>
            </w:r>
          </w:p>
        </w:tc>
        <w:tc>
          <w:tcPr>
            <w:tcW w:w="1609"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农商旅融合</w:t>
            </w:r>
          </w:p>
        </w:tc>
        <w:tc>
          <w:tcPr>
            <w:tcW w:w="2244"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佟家峪田园综合体项目</w:t>
            </w:r>
          </w:p>
        </w:tc>
        <w:tc>
          <w:tcPr>
            <w:tcW w:w="5219" w:type="dxa"/>
            <w:shd w:val="clear" w:color="auto" w:fill="auto"/>
            <w:vAlign w:val="center"/>
          </w:tcPr>
          <w:p>
            <w:pPr>
              <w:overflowPunct w:val="0"/>
              <w:topLinePunct/>
              <w:adjustRightInd/>
              <w:snapToGrid w:val="0"/>
              <w:jc w:val="left"/>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在2021年佟家峪精品示范村建设基础上，整合村内幸福豆子、地球宝藏、鱼菜共生、采摘等亲子项目研学项目，爱琴海庄园等精品民宿项目，以及大田电商项目，借助百年沙地大杏知名度吸引客流，进一步完善村内基础设施，引进优质项目，打造产业布局科学、优势特色鲜明、农文商旅融合，绿色开放共享的田园综合体。</w:t>
            </w:r>
          </w:p>
        </w:tc>
        <w:tc>
          <w:tcPr>
            <w:tcW w:w="2693"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2025年</w:t>
            </w:r>
          </w:p>
        </w:tc>
        <w:tc>
          <w:tcPr>
            <w:tcW w:w="1701" w:type="dxa"/>
            <w:shd w:val="clear" w:color="auto" w:fill="auto"/>
            <w:vAlign w:val="center"/>
          </w:tcPr>
          <w:p>
            <w:pPr>
              <w:overflowPunct w:val="0"/>
              <w:topLinePunct/>
              <w:adjustRightInd/>
              <w:snapToGrid w:val="0"/>
              <w:jc w:val="cente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未核算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1" w:type="dxa"/>
            <w:gridSpan w:val="5"/>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总计</w:t>
            </w:r>
          </w:p>
        </w:tc>
        <w:tc>
          <w:tcPr>
            <w:tcW w:w="1701" w:type="dxa"/>
            <w:shd w:val="clear" w:color="auto" w:fill="auto"/>
            <w:vAlign w:val="center"/>
          </w:tcPr>
          <w:p>
            <w:pPr>
              <w:overflowPunct w:val="0"/>
              <w:topLinePunct/>
              <w:adjustRightInd/>
              <w:snapToGrid w:val="0"/>
              <w:jc w:val="cente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37000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238B09CF"/>
    <w:rsid w:val="238B0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cs="Times New Roman" w:eastAsiaTheme="minorEastAsia"/>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43"/>
      <w:ind w:left="120"/>
    </w:pPr>
    <w:rPr>
      <w:rFonts w:ascii="仿宋" w:eastAsia="仿宋" w:cs="仿宋"/>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2023-05-24T02:27:00Z</dcterms:created>
  <dc:creator>杨洋</dc:creator>
  <cp:lastModifiedBy>杨洋</cp:lastModifiedBy>
  <dcterms:modified xsi:type="dcterms:W3CDTF">2023-05-24T02:27:24Z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22214DDD73A54A708400D01D008F471C_11</vt:lpwstr>
  </property>
</Properties>
</file>