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C523D">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rPr>
          <w:rFonts w:hint="eastAsia" w:ascii="黑体" w:hAnsi="黑体" w:eastAsia="黑体" w:cs="黑体"/>
          <w:kern w:val="2"/>
          <w:sz w:val="32"/>
          <w:szCs w:val="24"/>
          <w:lang w:val="en-US" w:eastAsia="zh-CN" w:bidi="ar-SA"/>
        </w:rPr>
      </w:pPr>
      <w:r>
        <w:rPr>
          <w:rFonts w:hint="eastAsia" w:ascii="黑体" w:hAnsi="黑体" w:eastAsia="黑体" w:cs="黑体"/>
          <w:kern w:val="2"/>
          <w:sz w:val="32"/>
          <w:szCs w:val="32"/>
          <w:lang w:val="en-US" w:eastAsia="zh-CN" w:bidi="ar-SA"/>
        </w:rPr>
        <w:t>附件3</w:t>
      </w:r>
    </w:p>
    <w:p w14:paraId="37C08E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napToGrid/>
          <w:w w:val="98"/>
          <w:kern w:val="2"/>
          <w:sz w:val="44"/>
          <w:szCs w:val="44"/>
          <w:lang w:val="en-US" w:eastAsia="zh-CN"/>
        </w:rPr>
      </w:pPr>
    </w:p>
    <w:p w14:paraId="5D0655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w w:val="98"/>
          <w:kern w:val="2"/>
          <w:sz w:val="44"/>
          <w:szCs w:val="44"/>
          <w:lang w:val="en-US" w:eastAsia="zh-CN"/>
        </w:rPr>
      </w:pPr>
      <w:bookmarkStart w:id="0" w:name="_GoBack"/>
      <w:r>
        <w:rPr>
          <w:rFonts w:hint="eastAsia" w:ascii="方正小标宋_GBK" w:hAnsi="方正小标宋_GBK" w:eastAsia="方正小标宋_GBK" w:cs="方正小标宋_GBK"/>
          <w:b w:val="0"/>
          <w:bCs w:val="0"/>
          <w:snapToGrid/>
          <w:w w:val="98"/>
          <w:kern w:val="2"/>
          <w:sz w:val="44"/>
          <w:szCs w:val="44"/>
          <w:lang w:val="en-US" w:eastAsia="zh-CN"/>
        </w:rPr>
        <w:t>区政府及区政府办公室</w:t>
      </w:r>
    </w:p>
    <w:p w14:paraId="2AE782B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napToGrid/>
          <w:kern w:val="2"/>
          <w:sz w:val="44"/>
          <w:szCs w:val="44"/>
          <w:lang w:val="en-US" w:eastAsia="zh-CN"/>
        </w:rPr>
      </w:pPr>
      <w:r>
        <w:rPr>
          <w:rFonts w:hint="eastAsia" w:ascii="方正小标宋_GBK" w:hAnsi="方正小标宋_GBK" w:eastAsia="方正小标宋_GBK" w:cs="方正小标宋_GBK"/>
          <w:b w:val="0"/>
          <w:bCs w:val="0"/>
          <w:snapToGrid/>
          <w:w w:val="98"/>
          <w:kern w:val="2"/>
          <w:sz w:val="44"/>
          <w:szCs w:val="44"/>
          <w:lang w:val="en-US" w:eastAsia="zh-CN"/>
        </w:rPr>
        <w:t>政策性和规范性文件清理目</w:t>
      </w:r>
      <w:r>
        <w:rPr>
          <w:rFonts w:hint="eastAsia" w:ascii="方正小标宋_GBK" w:hAnsi="方正小标宋_GBK" w:eastAsia="方正小标宋_GBK" w:cs="方正小标宋_GBK"/>
          <w:b w:val="0"/>
          <w:bCs w:val="0"/>
          <w:snapToGrid/>
          <w:kern w:val="2"/>
          <w:sz w:val="44"/>
          <w:szCs w:val="44"/>
          <w:lang w:val="en-US" w:eastAsia="zh-CN"/>
        </w:rPr>
        <w:t>录</w:t>
      </w:r>
    </w:p>
    <w:p w14:paraId="2BA97FEF">
      <w:pPr>
        <w:keepNext/>
        <w:keepLines/>
        <w:pageBreakBefore w:val="0"/>
        <w:widowControl w:val="0"/>
        <w:kinsoku/>
        <w:wordWrap/>
        <w:overflowPunct/>
        <w:topLinePunct w:val="0"/>
        <w:autoSpaceDE/>
        <w:autoSpaceDN/>
        <w:bidi w:val="0"/>
        <w:adjustRightInd/>
        <w:snapToGrid/>
        <w:spacing w:before="0" w:after="0" w:line="560" w:lineRule="exact"/>
        <w:jc w:val="center"/>
        <w:textAlignment w:val="auto"/>
        <w:outlineLvl w:val="0"/>
        <w:rPr>
          <w:rFonts w:hint="eastAsia" w:ascii="楷体_GB2312" w:hAnsi="楷体_GB2312" w:eastAsia="楷体_GB2312" w:cs="楷体_GB2312"/>
          <w:b w:val="0"/>
          <w:bCs w:val="0"/>
          <w:kern w:val="44"/>
          <w:sz w:val="32"/>
          <w:szCs w:val="32"/>
          <w:lang w:val="en-US" w:eastAsia="zh-CN" w:bidi="ar-SA"/>
        </w:rPr>
      </w:pPr>
      <w:r>
        <w:rPr>
          <w:rFonts w:hint="eastAsia" w:ascii="楷体_GB2312" w:hAnsi="楷体_GB2312" w:eastAsia="楷体_GB2312" w:cs="楷体_GB2312"/>
          <w:b w:val="0"/>
          <w:bCs w:val="0"/>
          <w:kern w:val="44"/>
          <w:sz w:val="32"/>
          <w:szCs w:val="32"/>
          <w:lang w:val="en-US" w:eastAsia="zh-CN" w:bidi="ar-SA"/>
        </w:rPr>
        <w:t>（失效）</w:t>
      </w:r>
      <w:bookmarkEnd w:id="0"/>
    </w:p>
    <w:p w14:paraId="124B56D6">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Calibri" w:hAnsi="Calibri" w:eastAsia="仿宋_GB2312" w:cs="Times New Roman"/>
          <w:snapToGrid/>
          <w:kern w:val="2"/>
          <w:sz w:val="32"/>
          <w:szCs w:val="24"/>
          <w:lang w:val="en-US" w:eastAsia="zh-CN"/>
        </w:rPr>
      </w:pPr>
    </w:p>
    <w:tbl>
      <w:tblPr>
        <w:tblStyle w:val="2"/>
        <w:tblpPr w:leftFromText="180" w:rightFromText="180" w:vertAnchor="text" w:horzAnchor="page" w:tblpX="1369" w:tblpY="393"/>
        <w:tblOverlap w:val="never"/>
        <w:tblW w:w="0" w:type="auto"/>
        <w:tblInd w:w="0" w:type="dxa"/>
        <w:tblLayout w:type="fixed"/>
        <w:tblCellMar>
          <w:top w:w="0" w:type="dxa"/>
          <w:left w:w="0" w:type="dxa"/>
          <w:bottom w:w="0" w:type="dxa"/>
          <w:right w:w="0" w:type="dxa"/>
        </w:tblCellMar>
      </w:tblPr>
      <w:tblGrid>
        <w:gridCol w:w="780"/>
        <w:gridCol w:w="5445"/>
        <w:gridCol w:w="3074"/>
      </w:tblGrid>
      <w:tr w14:paraId="79F6E10C">
        <w:tblPrEx>
          <w:tblCellMar>
            <w:top w:w="0" w:type="dxa"/>
            <w:left w:w="0" w:type="dxa"/>
            <w:bottom w:w="0" w:type="dxa"/>
            <w:right w:w="0" w:type="dxa"/>
          </w:tblCellMar>
        </w:tblPrEx>
        <w:trPr>
          <w:trHeight w:val="6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FA85C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序号</w:t>
            </w:r>
          </w:p>
        </w:tc>
        <w:tc>
          <w:tcPr>
            <w:tcW w:w="544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537D7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文件标题</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F805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i w:val="0"/>
                <w:snapToGrid/>
                <w:color w:val="000000"/>
                <w:kern w:val="2"/>
                <w:sz w:val="32"/>
                <w:szCs w:val="32"/>
                <w:u w:val="none"/>
              </w:rPr>
            </w:pPr>
            <w:r>
              <w:rPr>
                <w:rFonts w:hint="eastAsia" w:ascii="宋体" w:hAnsi="宋体" w:eastAsia="宋体" w:cs="宋体"/>
                <w:b/>
                <w:i w:val="0"/>
                <w:snapToGrid/>
                <w:color w:val="000000"/>
                <w:kern w:val="0"/>
                <w:sz w:val="32"/>
                <w:szCs w:val="32"/>
                <w:u w:val="none"/>
                <w:lang w:val="en-US" w:eastAsia="zh-CN" w:bidi="ar"/>
              </w:rPr>
              <w:t>文号</w:t>
            </w:r>
          </w:p>
        </w:tc>
      </w:tr>
      <w:tr w14:paraId="00AC1AC5">
        <w:tblPrEx>
          <w:tblCellMar>
            <w:top w:w="0" w:type="dxa"/>
            <w:left w:w="0" w:type="dxa"/>
            <w:bottom w:w="0" w:type="dxa"/>
            <w:right w:w="0" w:type="dxa"/>
          </w:tblCellMar>
        </w:tblPrEx>
        <w:trPr>
          <w:trHeight w:val="7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44DCF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1</w:t>
            </w:r>
          </w:p>
        </w:tc>
        <w:tc>
          <w:tcPr>
            <w:tcW w:w="54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6E4C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浑南区人民政府关于印发浑南区促进棋盘山地区影视产业发展的若干政策措施的通知</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A4710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沈浑南政发〔2021〕3号</w:t>
            </w:r>
          </w:p>
        </w:tc>
      </w:tr>
      <w:tr w14:paraId="6F57D2ED">
        <w:tblPrEx>
          <w:tblCellMar>
            <w:top w:w="0" w:type="dxa"/>
            <w:left w:w="0" w:type="dxa"/>
            <w:bottom w:w="0" w:type="dxa"/>
            <w:right w:w="0" w:type="dxa"/>
          </w:tblCellMar>
        </w:tblPrEx>
        <w:trPr>
          <w:trHeight w:val="77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9F42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2</w:t>
            </w:r>
          </w:p>
        </w:tc>
        <w:tc>
          <w:tcPr>
            <w:tcW w:w="54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EC91B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浑南区人民政府关于印发浑南区促进文化产业发展的若干政策的通知</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05EC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沈浑南政发〔2021〕5号</w:t>
            </w:r>
          </w:p>
        </w:tc>
      </w:tr>
      <w:tr w14:paraId="7EFCCF34">
        <w:tblPrEx>
          <w:tblCellMar>
            <w:top w:w="0" w:type="dxa"/>
            <w:left w:w="0" w:type="dxa"/>
            <w:bottom w:w="0" w:type="dxa"/>
            <w:right w:w="0" w:type="dxa"/>
          </w:tblCellMar>
        </w:tblPrEx>
        <w:trPr>
          <w:trHeight w:val="8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2CD2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3</w:t>
            </w:r>
          </w:p>
        </w:tc>
        <w:tc>
          <w:tcPr>
            <w:tcW w:w="5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1C8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浑南区人民政府关于印发浑南区（沈阳高新区）促进总部经济发展的若干政策（试行）的通知</w:t>
            </w:r>
          </w:p>
        </w:tc>
        <w:tc>
          <w:tcPr>
            <w:tcW w:w="3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006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沈浑南政发〔2021〕9号</w:t>
            </w:r>
          </w:p>
        </w:tc>
      </w:tr>
      <w:tr w14:paraId="715F75E5">
        <w:tblPrEx>
          <w:tblCellMar>
            <w:top w:w="0" w:type="dxa"/>
            <w:left w:w="0" w:type="dxa"/>
            <w:bottom w:w="0" w:type="dxa"/>
            <w:right w:w="0" w:type="dxa"/>
          </w:tblCellMar>
        </w:tblPrEx>
        <w:trPr>
          <w:trHeight w:val="8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A044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4</w:t>
            </w:r>
          </w:p>
        </w:tc>
        <w:tc>
          <w:tcPr>
            <w:tcW w:w="54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5EF53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浑南区人民政府关于印发浑南区（沈阳高新区）促进楼宇经济发展的若干政策（试行）的通知</w:t>
            </w:r>
          </w:p>
        </w:tc>
        <w:tc>
          <w:tcPr>
            <w:tcW w:w="307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D1DD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沈浑南政发〔2021〕10号</w:t>
            </w:r>
          </w:p>
        </w:tc>
      </w:tr>
      <w:tr w14:paraId="423FB5BB">
        <w:tblPrEx>
          <w:tblCellMar>
            <w:top w:w="0" w:type="dxa"/>
            <w:left w:w="0" w:type="dxa"/>
            <w:bottom w:w="0" w:type="dxa"/>
            <w:right w:w="0" w:type="dxa"/>
          </w:tblCellMar>
        </w:tblPrEx>
        <w:trPr>
          <w:trHeight w:val="8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B744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snapToGrid/>
                <w:color w:val="000000"/>
                <w:kern w:val="0"/>
                <w:sz w:val="24"/>
                <w:szCs w:val="24"/>
                <w:u w:val="none"/>
                <w:lang w:val="en-US" w:eastAsia="zh-CN" w:bidi="ar"/>
              </w:rPr>
              <w:t>5</w:t>
            </w:r>
          </w:p>
        </w:tc>
        <w:tc>
          <w:tcPr>
            <w:tcW w:w="5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881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浑南区人民政府关于印发浑南区（沈阳高新区）关于支持基金业发展的若干政策措施的通知</w:t>
            </w:r>
          </w:p>
        </w:tc>
        <w:tc>
          <w:tcPr>
            <w:tcW w:w="3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3AE0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2"/>
                <w:sz w:val="24"/>
                <w:szCs w:val="24"/>
                <w:u w:val="none"/>
              </w:rPr>
            </w:pPr>
            <w:r>
              <w:rPr>
                <w:rFonts w:hint="eastAsia" w:ascii="宋体" w:hAnsi="宋体" w:eastAsia="宋体" w:cs="宋体"/>
                <w:i w:val="0"/>
                <w:iCs w:val="0"/>
                <w:snapToGrid/>
                <w:color w:val="000000"/>
                <w:kern w:val="0"/>
                <w:sz w:val="24"/>
                <w:szCs w:val="24"/>
                <w:u w:val="none"/>
                <w:lang w:val="en-US" w:eastAsia="zh-CN" w:bidi="ar"/>
              </w:rPr>
              <w:t>沈浑南政发〔2021〕11号</w:t>
            </w:r>
          </w:p>
        </w:tc>
      </w:tr>
      <w:tr w14:paraId="0559E2BE">
        <w:tblPrEx>
          <w:tblCellMar>
            <w:top w:w="0" w:type="dxa"/>
            <w:left w:w="0" w:type="dxa"/>
            <w:bottom w:w="0" w:type="dxa"/>
            <w:right w:w="0"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E75A1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6</w:t>
            </w:r>
          </w:p>
        </w:tc>
        <w:tc>
          <w:tcPr>
            <w:tcW w:w="5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32C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浑南区人民政府办公室关于印发浑南区“个转企”工作扶持奖励措施的通知</w:t>
            </w:r>
          </w:p>
        </w:tc>
        <w:tc>
          <w:tcPr>
            <w:tcW w:w="3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8EB2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沈浑南政办发〔2020〕36号</w:t>
            </w:r>
          </w:p>
        </w:tc>
      </w:tr>
      <w:tr w14:paraId="6177DC26">
        <w:tblPrEx>
          <w:tblCellMar>
            <w:top w:w="0" w:type="dxa"/>
            <w:left w:w="0" w:type="dxa"/>
            <w:bottom w:w="0" w:type="dxa"/>
            <w:right w:w="0" w:type="dxa"/>
          </w:tblCellMar>
        </w:tblPrEx>
        <w:trPr>
          <w:trHeight w:val="80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DF3D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7</w:t>
            </w:r>
          </w:p>
        </w:tc>
        <w:tc>
          <w:tcPr>
            <w:tcW w:w="5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2FB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浑南区人民政府办公室关于印发浑南区促进大型商业项目发展的若干措施（试行）的通知</w:t>
            </w:r>
          </w:p>
        </w:tc>
        <w:tc>
          <w:tcPr>
            <w:tcW w:w="3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EB4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沈浑南政办发〔2021〕12号</w:t>
            </w:r>
          </w:p>
        </w:tc>
      </w:tr>
      <w:tr w14:paraId="3C94FD5E">
        <w:tblPrEx>
          <w:tblCellMar>
            <w:top w:w="0" w:type="dxa"/>
            <w:left w:w="0" w:type="dxa"/>
            <w:bottom w:w="0" w:type="dxa"/>
            <w:right w:w="0" w:type="dxa"/>
          </w:tblCellMar>
        </w:tblPrEx>
        <w:trPr>
          <w:trHeight w:val="815"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3EFB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8</w:t>
            </w:r>
          </w:p>
        </w:tc>
        <w:tc>
          <w:tcPr>
            <w:tcW w:w="5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A4E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浑南区人民政府办公室关于印发浑南区促进棋盘山地区影视产业发展的若干政策措施实施细则的通知</w:t>
            </w:r>
          </w:p>
        </w:tc>
        <w:tc>
          <w:tcPr>
            <w:tcW w:w="3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1AF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沈浑南政办发〔2022〕6号</w:t>
            </w:r>
          </w:p>
        </w:tc>
      </w:tr>
      <w:tr w14:paraId="30B13C8D">
        <w:tblPrEx>
          <w:tblCellMar>
            <w:top w:w="0" w:type="dxa"/>
            <w:left w:w="0" w:type="dxa"/>
            <w:bottom w:w="0" w:type="dxa"/>
            <w:right w:w="0" w:type="dxa"/>
          </w:tblCellMar>
        </w:tblPrEx>
        <w:trPr>
          <w:trHeight w:val="574"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EEEAE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9</w:t>
            </w:r>
          </w:p>
        </w:tc>
        <w:tc>
          <w:tcPr>
            <w:tcW w:w="5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4805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此件不予公开</w:t>
            </w:r>
          </w:p>
        </w:tc>
        <w:tc>
          <w:tcPr>
            <w:tcW w:w="3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35E4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沈浑南政办发〔2022〕7号</w:t>
            </w:r>
          </w:p>
        </w:tc>
      </w:tr>
      <w:tr w14:paraId="1DD33FD2">
        <w:tblPrEx>
          <w:tblCellMar>
            <w:top w:w="0" w:type="dxa"/>
            <w:left w:w="0" w:type="dxa"/>
            <w:bottom w:w="0" w:type="dxa"/>
            <w:right w:w="0" w:type="dxa"/>
          </w:tblCellMar>
        </w:tblPrEx>
        <w:trPr>
          <w:trHeight w:val="790"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48081C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10</w:t>
            </w:r>
          </w:p>
        </w:tc>
        <w:tc>
          <w:tcPr>
            <w:tcW w:w="5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E477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浑南区人民政府关于印发2023年度浑南区政府部门涉企行政检査计划的通知</w:t>
            </w:r>
          </w:p>
        </w:tc>
        <w:tc>
          <w:tcPr>
            <w:tcW w:w="3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44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沈浑南政发〔2023〕2号</w:t>
            </w:r>
          </w:p>
        </w:tc>
      </w:tr>
      <w:tr w14:paraId="1B4E753F">
        <w:tblPrEx>
          <w:tblCellMar>
            <w:top w:w="0" w:type="dxa"/>
            <w:left w:w="0" w:type="dxa"/>
            <w:bottom w:w="0" w:type="dxa"/>
            <w:right w:w="0" w:type="dxa"/>
          </w:tblCellMar>
        </w:tblPrEx>
        <w:trPr>
          <w:trHeight w:val="657" w:hRule="atLeast"/>
        </w:trPr>
        <w:tc>
          <w:tcPr>
            <w:tcW w:w="78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1C5E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宋体" w:hAnsi="宋体" w:eastAsia="宋体" w:cs="宋体"/>
                <w:i w:val="0"/>
                <w:snapToGrid/>
                <w:color w:val="000000"/>
                <w:kern w:val="0"/>
                <w:sz w:val="24"/>
                <w:szCs w:val="24"/>
                <w:u w:val="none"/>
                <w:lang w:val="en-US" w:eastAsia="zh-CN" w:bidi="ar"/>
              </w:rPr>
            </w:pPr>
            <w:r>
              <w:rPr>
                <w:rFonts w:hint="eastAsia" w:ascii="宋体" w:hAnsi="宋体" w:eastAsia="宋体" w:cs="宋体"/>
                <w:i w:val="0"/>
                <w:snapToGrid/>
                <w:color w:val="000000"/>
                <w:kern w:val="0"/>
                <w:sz w:val="24"/>
                <w:szCs w:val="24"/>
                <w:u w:val="none"/>
                <w:lang w:val="en-US" w:eastAsia="zh-CN" w:bidi="ar"/>
              </w:rPr>
              <w:t>11</w:t>
            </w:r>
          </w:p>
        </w:tc>
        <w:tc>
          <w:tcPr>
            <w:tcW w:w="54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0F18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此件不予公开</w:t>
            </w:r>
          </w:p>
        </w:tc>
        <w:tc>
          <w:tcPr>
            <w:tcW w:w="30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B57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snapToGrid/>
                <w:color w:val="000000"/>
                <w:kern w:val="0"/>
                <w:sz w:val="24"/>
                <w:szCs w:val="24"/>
                <w:u w:val="none"/>
                <w:lang w:val="en-US" w:eastAsia="zh-CN" w:bidi="ar"/>
              </w:rPr>
            </w:pPr>
            <w:r>
              <w:rPr>
                <w:rFonts w:hint="eastAsia" w:ascii="宋体" w:hAnsi="宋体" w:eastAsia="宋体" w:cs="宋体"/>
                <w:i w:val="0"/>
                <w:iCs w:val="0"/>
                <w:snapToGrid/>
                <w:color w:val="000000"/>
                <w:kern w:val="0"/>
                <w:sz w:val="24"/>
                <w:szCs w:val="24"/>
                <w:u w:val="none"/>
                <w:lang w:val="en-US" w:eastAsia="zh-CN" w:bidi="ar"/>
              </w:rPr>
              <w:t>沈浑南政办发〔2023〕2号</w:t>
            </w:r>
          </w:p>
        </w:tc>
      </w:tr>
    </w:tbl>
    <w:p w14:paraId="1F9199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825BE6AB-3C49-42C5-AE64-AF859A85D747}"/>
  </w:font>
  <w:font w:name="方正小标宋_GBK">
    <w:panose1 w:val="02000000000000000000"/>
    <w:charset w:val="86"/>
    <w:family w:val="auto"/>
    <w:pitch w:val="default"/>
    <w:sig w:usb0="A00002BF" w:usb1="38CF7CFA" w:usb2="00082016" w:usb3="00000000" w:csb0="00040001" w:csb1="00000000"/>
    <w:embedRegular r:id="rId2" w:fontKey="{5B01F0F7-10AF-4BA4-B23F-ADFC12F04E78}"/>
  </w:font>
  <w:font w:name="楷体_GB2312">
    <w:altName w:val="楷体"/>
    <w:panose1 w:val="02010609030101010101"/>
    <w:charset w:val="86"/>
    <w:family w:val="modern"/>
    <w:pitch w:val="default"/>
    <w:sig w:usb0="00000000" w:usb1="00000000" w:usb2="00000000" w:usb3="00000000" w:csb0="00040000" w:csb1="00000000"/>
    <w:embedRegular r:id="rId3" w:fontKey="{74596682-E545-4B6F-BEEF-81AA7E42D908}"/>
  </w:font>
  <w:font w:name="仿宋_GB2312">
    <w:altName w:val="仿宋"/>
    <w:panose1 w:val="02010609030101010101"/>
    <w:charset w:val="86"/>
    <w:family w:val="modern"/>
    <w:pitch w:val="default"/>
    <w:sig w:usb0="00000000" w:usb1="00000000" w:usb2="00000000" w:usb3="00000000" w:csb0="00040000" w:csb1="00000000"/>
    <w:embedRegular r:id="rId4" w:fontKey="{7B652971-E8CE-425D-9A0E-A31AA306217B}"/>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F685D"/>
    <w:rsid w:val="391F6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2024-12-24T09:15:00Z</dcterms:created>
  <dc:creator>杨洋</dc:creator>
  <cp:lastModifiedBy>杨洋</cp:lastModifiedBy>
  <dcterms:modified xsi:type="dcterms:W3CDTF">2024-12-24T09:15:27Z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402EAE03A1064208948ABD7ECD3BBFC4_11</vt:lpwstr>
  </property>
</Properties>
</file>