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>
      <w:pPr>
        <w:snapToGrid w:val="0"/>
        <w:spacing w:after="319" w:afterLines="100"/>
        <w:jc w:val="center"/>
        <w:rPr>
          <w:rFonts w:ascii="方正小标宋简体" w:eastAsia="方正小标宋简体"/>
          <w:color w:val="000000"/>
          <w:sz w:val="36"/>
          <w:szCs w:val="32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沈阳市浑南区市场监督管理局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关于不合格食品风险控制情况的通告</w:t>
      </w:r>
    </w:p>
    <w:p>
      <w:pPr>
        <w:snapToGrid w:val="0"/>
        <w:spacing w:line="600" w:lineRule="exact"/>
        <w:ind w:firstLine="880" w:firstLineChars="200"/>
        <w:rPr>
          <w:rFonts w:hint="eastAsia" w:ascii="宋体" w:hAnsi="宋体" w:cs="宋体"/>
          <w:color w:val="000000"/>
          <w:sz w:val="44"/>
          <w:szCs w:val="44"/>
        </w:rPr>
      </w:pPr>
    </w:p>
    <w:p>
      <w:p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、沈阳市浑南区胡师傅四季削面家常菜馆企业经营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小菜盘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2022年11月7日，我局收到辽宁奉天检测技术有限公司受浑南区市场监督管理局委托，在沈阳市浑南区胡师傅四季削面家常菜馆抽检其经营使用的小菜盘（复用餐饮具），阴离子合成洗涤剂(以十二烷基苯磺酸钠计)项目不符合GB14934-2016《食品安全国家标准 消毒餐（饮）具》要求，检验结论为不合格。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2022年11月7日，我局执法人员对位于辽宁省沈阳市浑南区营城子大街45号（12门）当事人经营场所进行了现场检查，当事人消毒柜正常使用，内部装有经营使用的餐具。执法人员向当事人负责人送达了《检验报告》及《食品安全抽样检验结果通知书》，告知其于2022年10月19日使用的小菜盘阴离子合成洗涤剂(以十二烷基苯磺酸钠计)项目含量超过食品安全国家标准限量，抽检结论为不合格。现场制作《现场笔录》、下达《责令改正通知书》。当事人现场签署了《抽检结果确认回执》，对检验结果无异议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（三）沈阳市浑南区市场监督管理局依法监督企业暂停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不合格产品。企业主动暂停使用不合格产品。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、广大消费者如发现食品安全违法行为，可拨打市场监管部门12315热线电话投诉举报。</w:t>
      </w:r>
    </w:p>
    <w:p>
      <w:pPr>
        <w:spacing w:line="560" w:lineRule="exact"/>
        <w:rPr>
          <w:rFonts w:hint="eastAsia" w:ascii="仿宋" w:hAnsi="仿宋" w:eastAsia="仿宋" w:cs="仿宋"/>
          <w:b/>
          <w:color w:val="093A96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仿宋" w:hAnsi="仿宋" w:eastAsia="仿宋" w:cs="仿宋"/>
          <w:b/>
          <w:color w:val="093A96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仿宋" w:hAnsi="仿宋" w:eastAsia="仿宋" w:cs="仿宋"/>
          <w:b/>
          <w:color w:val="093A96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仿宋" w:hAnsi="仿宋" w:eastAsia="仿宋" w:cs="仿宋"/>
          <w:b/>
          <w:color w:val="093A96"/>
          <w:kern w:val="0"/>
          <w:sz w:val="32"/>
          <w:szCs w:val="32"/>
          <w:lang w:bidi="ar"/>
        </w:rPr>
      </w:pPr>
    </w:p>
    <w:p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</w:p>
    <w:p>
      <w:pPr>
        <w:spacing w:line="560" w:lineRule="exact"/>
        <w:ind w:right="640" w:firstLine="4160" w:firstLineChars="1300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ascii="黑体" w:hAns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32"/>
        </w:rPr>
      </w:pPr>
      <w:r>
        <w:rPr>
          <w:rFonts w:hint="eastAsia" w:ascii="宋体" w:hAnsi="宋体" w:cs="宋体"/>
          <w:b/>
          <w:bCs/>
          <w:sz w:val="44"/>
          <w:szCs w:val="32"/>
        </w:rPr>
        <w:t>沈阳市浑南区市场监督管理局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32"/>
        </w:rPr>
      </w:pPr>
      <w:r>
        <w:rPr>
          <w:rFonts w:hint="eastAsia" w:ascii="宋体" w:hAnsi="宋体" w:cs="宋体"/>
          <w:b/>
          <w:bCs/>
          <w:sz w:val="44"/>
          <w:szCs w:val="32"/>
        </w:rPr>
        <w:t>关于不合格食品核查处置情况的通告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、沈阳市浑南区胡师傅四季削面家常菜馆企业经营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小菜盘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2022年11月7日，我局收到辽宁奉天检测技术有限公司受浑南区市场监督管理局委托，在沈阳市浑南区胡师傅四季削面家常菜馆抽检其经营使用的小菜盘（复用餐饮具），阴离子合成洗涤剂(以十二烷基苯磺酸钠计)项目不符合GB14934-2016《食品安全国家标准 消毒餐（饮）具》要求，检验结论为不合格。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沈浑南市监处罚〔2022〕18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依据《食品安全法》第一百二十六条第一款第（五）项　“违反本法规定，有下列情形之一的，由县级以上人民政府食品药品监督管理部门责令改正，给予警告；拒不改正的，处五千元以上五万元以下罚款；情节严重的，责令停产停业，直至吊销许可证：(五)餐具、饮具和盛放直接入口食品的容器，使用前未经洗净、消毒或者清洗消毒不合格，或者餐饮服务设施、设备未按规定定期维护、清洗、校验”之规定，责令当事人餐具使用前必须清洗消毒，予以警告处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企业严格落实餐具清洗消毒，设备按规定定期维护、清洗、校验。监管人员于一个月内不定期多次复查。</w:t>
      </w:r>
    </w:p>
    <w:p>
      <w:pPr>
        <w:pStyle w:val="4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lang w:eastAsia="zh-CN" w:bidi="ar"/>
        </w:rPr>
      </w:pPr>
    </w:p>
    <w:p>
      <w:pPr>
        <w:pStyle w:val="4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lang w:bidi="ar"/>
        </w:rPr>
      </w:pPr>
    </w:p>
    <w:p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</w:p>
    <w:p>
      <w:pPr>
        <w:pStyle w:val="4"/>
        <w:widowControl/>
        <w:spacing w:line="480" w:lineRule="auto"/>
        <w:ind w:firstLine="4160" w:firstLineChars="1300"/>
        <w:jc w:val="both"/>
        <w:rPr>
          <w:rFonts w:hint="eastAsia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/>
          <w:lang w:bidi="ar"/>
        </w:rPr>
        <w:t>附件3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8"/>
        </w:rPr>
      </w:pPr>
      <w:r>
        <w:rPr>
          <w:rFonts w:hint="eastAsia" w:ascii="宋体" w:hAnsi="宋体" w:cs="宋体"/>
          <w:b/>
          <w:bCs/>
          <w:sz w:val="44"/>
          <w:szCs w:val="48"/>
        </w:rPr>
        <w:t>沈阳市浑南区市场监督管理局关于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8"/>
        </w:rPr>
      </w:pPr>
      <w:r>
        <w:rPr>
          <w:rFonts w:hint="eastAsia" w:ascii="宋体" w:hAnsi="宋体" w:cs="宋体"/>
          <w:b/>
          <w:bCs/>
          <w:sz w:val="44"/>
          <w:szCs w:val="32"/>
          <w:lang w:val="en-US" w:eastAsia="zh-CN"/>
        </w:rPr>
        <w:t>小菜盘</w:t>
      </w:r>
      <w:r>
        <w:rPr>
          <w:rFonts w:hint="eastAsia" w:ascii="宋体" w:hAnsi="宋体" w:cs="宋体"/>
          <w:b/>
          <w:bCs/>
          <w:sz w:val="44"/>
          <w:szCs w:val="48"/>
        </w:rPr>
        <w:t>不合格食品核查处置情况的报告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0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沈阳市市场监督管理局：</w:t>
      </w:r>
    </w:p>
    <w:p>
      <w:pPr>
        <w:adjustRightInd w:val="0"/>
        <w:spacing w:line="520" w:lineRule="exact"/>
        <w:jc w:val="left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 xml:space="preserve">   </w:t>
      </w:r>
      <w:r>
        <w:rPr>
          <w:rFonts w:eastAsia="仿宋_GB2312"/>
          <w:sz w:val="32"/>
          <w:szCs w:val="30"/>
        </w:rPr>
        <w:t>现将</w:t>
      </w:r>
      <w:r>
        <w:rPr>
          <w:rFonts w:hint="eastAsia" w:eastAsia="仿宋_GB2312"/>
          <w:sz w:val="32"/>
          <w:szCs w:val="30"/>
        </w:rPr>
        <w:t>涉及我区1</w:t>
      </w:r>
      <w:r>
        <w:rPr>
          <w:rFonts w:eastAsia="仿宋_GB2312"/>
          <w:sz w:val="32"/>
          <w:szCs w:val="30"/>
        </w:rPr>
        <w:t>批次不合格食品</w:t>
      </w:r>
      <w:r>
        <w:rPr>
          <w:rFonts w:hint="eastAsia" w:eastAsia="仿宋_GB2312"/>
          <w:sz w:val="32"/>
          <w:szCs w:val="30"/>
        </w:rPr>
        <w:t>1</w:t>
      </w:r>
      <w:r>
        <w:rPr>
          <w:rFonts w:eastAsia="仿宋_GB2312"/>
          <w:sz w:val="32"/>
          <w:szCs w:val="30"/>
        </w:rPr>
        <w:t>家经营企业有关核查处置及信息公开情况报告如下：</w:t>
      </w:r>
    </w:p>
    <w:p>
      <w:pPr>
        <w:spacing w:line="600" w:lineRule="exact"/>
        <w:ind w:firstLine="640" w:firstLineChars="200"/>
        <w:rPr>
          <w:rFonts w:ascii="楷体_GB2312" w:hAnsi="仿宋" w:eastAsia="楷体_GB2312"/>
          <w:sz w:val="32"/>
          <w:szCs w:val="30"/>
        </w:rPr>
      </w:pPr>
      <w:r>
        <w:rPr>
          <w:rFonts w:hint="eastAsia" w:ascii="楷体_GB2312" w:hAnsi="仿宋" w:eastAsia="楷体_GB2312"/>
          <w:sz w:val="32"/>
          <w:szCs w:val="30"/>
        </w:rPr>
        <w:t>一、基本情况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  <w:lang w:val="en-US" w:eastAsia="zh-CN"/>
        </w:rPr>
        <w:t>小菜盘</w:t>
      </w:r>
      <w:r>
        <w:rPr>
          <w:rFonts w:eastAsia="仿宋_GB2312"/>
          <w:sz w:val="32"/>
          <w:szCs w:val="30"/>
        </w:rPr>
        <w:t>基本信息如下：</w:t>
      </w:r>
    </w:p>
    <w:p>
      <w:pPr>
        <w:spacing w:before="95" w:beforeLines="30" w:line="480" w:lineRule="exact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表1  不合格食品基本信息表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532"/>
        <w:gridCol w:w="1668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抽样编号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XC22210182216543092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样品名称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小菜盘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生产日期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型号规格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标称生产企业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被抽样单位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沈阳市浑南区胡师傅四季削面家常菜馆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FF000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检验不合格项目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阴离子合成洗涤剂(以十二烷基苯磺酸钠计)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检验机构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辽宁奉天检测技术有限公司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监管部门收到检验报告日期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2022年11月7日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检验报告送达企业日期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2022年11月7日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楷体_GB2312" w:hAnsi="仿宋" w:eastAsia="楷体_GB2312"/>
          <w:sz w:val="32"/>
          <w:szCs w:val="30"/>
        </w:rPr>
      </w:pPr>
    </w:p>
    <w:p>
      <w:pPr>
        <w:spacing w:line="600" w:lineRule="exact"/>
        <w:ind w:firstLine="640" w:firstLineChars="200"/>
        <w:rPr>
          <w:rFonts w:hint="eastAsia" w:ascii="楷体_GB2312" w:hAnsi="仿宋" w:eastAsia="楷体_GB2312"/>
          <w:sz w:val="32"/>
          <w:szCs w:val="30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0"/>
        </w:rPr>
        <w:t>、经营环节</w:t>
      </w:r>
    </w:p>
    <w:p>
      <w:pPr>
        <w:spacing w:line="560" w:lineRule="exact"/>
        <w:ind w:right="640" w:firstLine="640" w:firstLineChars="200"/>
        <w:rPr>
          <w:rFonts w:hint="eastAsia"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接</w:t>
      </w:r>
      <w:r>
        <w:rPr>
          <w:rFonts w:hint="eastAsia" w:ascii="仿宋" w:hAnsi="仿宋" w:eastAsia="仿宋" w:cs="仿宋"/>
          <w:sz w:val="32"/>
          <w:szCs w:val="30"/>
        </w:rPr>
        <w:t>到不合格报告后开展核查处置工作情况。具体处置情况见下表。</w:t>
      </w:r>
    </w:p>
    <w:p>
      <w:pPr>
        <w:spacing w:before="95" w:beforeLines="30" w:line="480" w:lineRule="exact"/>
        <w:jc w:val="center"/>
        <w:rPr>
          <w:rFonts w:hint="eastAsia" w:ascii="黑体" w:hAnsi="黑体" w:eastAsia="黑体"/>
          <w:sz w:val="28"/>
        </w:rPr>
      </w:pPr>
    </w:p>
    <w:p>
      <w:pPr>
        <w:spacing w:before="95" w:beforeLines="30" w:line="480" w:lineRule="exact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表2  经营环节核查处置情况表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处置措施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产品控制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要求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企业严格落实餐具清洗消毒，设备按规定定期维护、清洗、校验。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原因排查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当事人将未冲洗彻底的餐具放进消毒柜消毒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行政处罚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spacing w:line="44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（1）</w:t>
            </w:r>
            <w:r>
              <w:rPr>
                <w:rFonts w:hint="eastAsia" w:eastAsia="仿宋_GB2312"/>
                <w:sz w:val="24"/>
                <w:lang w:val="en-US" w:eastAsia="zh-CN"/>
              </w:rPr>
              <w:t>2022年11月7日立案；2022年11月28日结案。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（2）</w:t>
            </w:r>
            <w:r>
              <w:rPr>
                <w:rFonts w:hint="eastAsia" w:eastAsia="仿宋_GB2312"/>
                <w:sz w:val="24"/>
              </w:rPr>
              <w:t>当事人餐具使用前清洗消毒不合格，违反了《食品安全法》第五十六条第二款“餐饮服务提供者应当按照要求对餐具、饮具进行清洗消毒，不得使用未经清洗消毒的餐具、饮具；餐饮服务提供者委托委托清洗消毒餐具、饮具的，应当委托符合本法规定条件的餐具、饮具集中消毒服务单位。”之规定，构成餐具使用前清洗消毒不合格行为。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（3）</w:t>
            </w:r>
            <w:r>
              <w:rPr>
                <w:rFonts w:hint="eastAsia" w:eastAsia="仿宋_GB2312"/>
                <w:sz w:val="24"/>
                <w:lang w:val="en-US" w:eastAsia="zh-CN"/>
              </w:rPr>
              <w:t>予以警告。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整改复查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（1）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企业严格落实餐具清洗消毒，设备按规定定期维护、清洗、校验。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（2）</w:t>
            </w:r>
            <w:r>
              <w:rPr>
                <w:rFonts w:hint="eastAsia" w:eastAsia="仿宋_GB2312"/>
                <w:sz w:val="24"/>
                <w:lang w:val="en-US" w:eastAsia="zh-CN"/>
              </w:rPr>
              <w:t>复查未出现问题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通报移送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spacing w:line="44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无</w:t>
            </w:r>
          </w:p>
        </w:tc>
      </w:tr>
    </w:tbl>
    <w:p>
      <w:pPr>
        <w:pStyle w:val="4"/>
        <w:widowControl/>
        <w:spacing w:before="0" w:beforeAutospacing="0" w:after="0" w:afterAutospacing="0"/>
        <w:rPr>
          <w:rFonts w:hint="eastAsia" w:ascii="仿宋" w:hAnsi="仿宋" w:eastAsia="仿宋"/>
          <w:kern w:val="2"/>
          <w:sz w:val="32"/>
          <w:szCs w:val="30"/>
        </w:rPr>
      </w:pPr>
      <w:r>
        <w:rPr>
          <w:rFonts w:hint="eastAsia" w:ascii="仿宋" w:hAnsi="仿宋" w:eastAsia="仿宋"/>
          <w:kern w:val="2"/>
          <w:sz w:val="32"/>
          <w:szCs w:val="30"/>
        </w:rPr>
        <w:t xml:space="preserve">   </w:t>
      </w:r>
    </w:p>
    <w:p>
      <w:pPr>
        <w:spacing w:line="560" w:lineRule="exact"/>
        <w:ind w:right="640" w:firstLine="3200" w:firstLineChars="10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沈阳市浑南区市场监督管理局</w:t>
      </w:r>
    </w:p>
    <w:p>
      <w:pPr>
        <w:widowControl/>
        <w:ind w:firstLine="4160" w:firstLineChars="1300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eastAsia="仿宋_GB2312"/>
          <w:sz w:val="32"/>
          <w:szCs w:val="32"/>
        </w:rPr>
        <w:t>日</w:t>
      </w:r>
    </w:p>
    <w:p>
      <w:pPr>
        <w:pStyle w:val="4"/>
        <w:widowControl/>
        <w:spacing w:before="0" w:beforeAutospacing="0" w:after="0" w:afterAutospacing="0"/>
        <w:jc w:val="center"/>
      </w:pPr>
    </w:p>
    <w:p>
      <w:pPr>
        <w:rPr>
          <w:rFonts w:hint="eastAsia"/>
          <w:kern w:val="0"/>
          <w:lang w:bidi="ar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9060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7.8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yskbtEAAAADAQAADwAAAAAAAAABACAAAAAiAAAAZHJzL2Rvd25y&#10;ZXYueG1sUEsBAhQAFAAAAAgAh07iQJkRkJ3MAQAAlg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D90AB"/>
    <w:multiLevelType w:val="singleLevel"/>
    <w:tmpl w:val="2F3D90A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NTg1Y2Y5OGMyZDcyMzc4MDY2Y2I0NWZmZjZmMjQifQ=="/>
  </w:docVars>
  <w:rsids>
    <w:rsidRoot w:val="00D6240D"/>
    <w:rsid w:val="00023954"/>
    <w:rsid w:val="000C1A10"/>
    <w:rsid w:val="000D44A8"/>
    <w:rsid w:val="00110128"/>
    <w:rsid w:val="00161F09"/>
    <w:rsid w:val="00233113"/>
    <w:rsid w:val="0024687B"/>
    <w:rsid w:val="002E638C"/>
    <w:rsid w:val="00362FF0"/>
    <w:rsid w:val="004A13BA"/>
    <w:rsid w:val="006177D4"/>
    <w:rsid w:val="008869FE"/>
    <w:rsid w:val="009B21D1"/>
    <w:rsid w:val="009D3DD6"/>
    <w:rsid w:val="00AA18EA"/>
    <w:rsid w:val="00AC53AB"/>
    <w:rsid w:val="00CC651B"/>
    <w:rsid w:val="00D5346F"/>
    <w:rsid w:val="00D6240D"/>
    <w:rsid w:val="00F46A22"/>
    <w:rsid w:val="04DB5A82"/>
    <w:rsid w:val="04F84813"/>
    <w:rsid w:val="07164950"/>
    <w:rsid w:val="178D6502"/>
    <w:rsid w:val="2B7D7526"/>
    <w:rsid w:val="32CB6087"/>
    <w:rsid w:val="343F75DC"/>
    <w:rsid w:val="34A80530"/>
    <w:rsid w:val="425C5292"/>
    <w:rsid w:val="43C75485"/>
    <w:rsid w:val="44694BCE"/>
    <w:rsid w:val="4BC83028"/>
    <w:rsid w:val="4CE04BAC"/>
    <w:rsid w:val="53607218"/>
    <w:rsid w:val="545E7F35"/>
    <w:rsid w:val="566D4B90"/>
    <w:rsid w:val="57522BF3"/>
    <w:rsid w:val="5DCC5D19"/>
    <w:rsid w:val="60A4651F"/>
    <w:rsid w:val="612B4FC8"/>
    <w:rsid w:val="64204CD0"/>
    <w:rsid w:val="6E0D41F1"/>
    <w:rsid w:val="73473222"/>
    <w:rsid w:val="76186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5D5D5D"/>
      <w:u w:val="none"/>
    </w:rPr>
  </w:style>
  <w:style w:type="character" w:styleId="10">
    <w:name w:val="Hyperlink"/>
    <w:basedOn w:val="6"/>
    <w:qFormat/>
    <w:uiPriority w:val="0"/>
    <w:rPr>
      <w:color w:val="3A3A3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1622</Words>
  <Characters>1717</Characters>
  <Lines>16</Lines>
  <Paragraphs>4</Paragraphs>
  <TotalTime>3</TotalTime>
  <ScaleCrop>false</ScaleCrop>
  <LinksUpToDate>false</LinksUpToDate>
  <CharactersWithSpaces>1740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❔</cp:lastModifiedBy>
  <dcterms:modified xsi:type="dcterms:W3CDTF">2022-12-24T11:43:44Z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4C19653AEB74462488F3407AE64124CE</vt:lpwstr>
  </property>
</Properties>
</file>