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hint="eastAsia" w:ascii="宋体" w:hAnsi="宋体" w:cs="宋体"/>
          <w:color w:val="000000"/>
          <w:sz w:val="44"/>
          <w:szCs w:val="44"/>
        </w:rPr>
      </w:pPr>
    </w:p>
    <w:p>
      <w:pPr>
        <w:spacing w:line="240" w:lineRule="auto"/>
        <w:ind w:firstLine="640" w:firstLineChars="200"/>
        <w:rPr>
          <w:rFonts w:hint="default" w:ascii="黑体" w:hAnsi="黑体" w:eastAsia="黑体"/>
          <w:sz w:val="32"/>
          <w:szCs w:val="32"/>
          <w:lang w:val="en-US" w:eastAsia="zh-CN"/>
        </w:rPr>
      </w:pPr>
      <w:r>
        <w:rPr>
          <w:rFonts w:hint="eastAsia" w:ascii="黑体" w:hAnsi="黑体" w:eastAsia="黑体"/>
          <w:sz w:val="32"/>
          <w:szCs w:val="32"/>
          <w:lang w:eastAsia="zh-CN"/>
        </w:rPr>
        <w:t>一</w:t>
      </w:r>
      <w:r>
        <w:rPr>
          <w:rFonts w:ascii="黑体" w:hAnsi="黑体" w:eastAsia="黑体"/>
          <w:sz w:val="32"/>
          <w:szCs w:val="32"/>
        </w:rPr>
        <w:t>、</w:t>
      </w:r>
      <w:r>
        <w:rPr>
          <w:rFonts w:hint="eastAsia" w:ascii="黑体" w:hAnsi="黑体" w:eastAsia="黑体"/>
          <w:sz w:val="32"/>
          <w:szCs w:val="32"/>
          <w:lang w:eastAsia="zh-CN"/>
        </w:rPr>
        <w:t>沈阳市浑南区聚优鲜品超市销售生姜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_GB2312"/>
          <w:sz w:val="32"/>
          <w:szCs w:val="32"/>
          <w:lang w:val="en-US" w:eastAsia="zh-CN"/>
        </w:rPr>
      </w:pPr>
      <w:r>
        <w:rPr>
          <w:rFonts w:eastAsia="仿宋_GB2312"/>
          <w:sz w:val="32"/>
          <w:szCs w:val="32"/>
        </w:rPr>
        <w:t>（一）</w:t>
      </w:r>
      <w:r>
        <w:rPr>
          <w:rFonts w:hint="eastAsia" w:ascii="仿宋" w:hAnsi="仿宋" w:eastAsia="仿宋" w:cs="仿宋_GB2312"/>
          <w:sz w:val="32"/>
          <w:szCs w:val="32"/>
          <w:lang w:val="en-US" w:eastAsia="zh-CN"/>
        </w:rPr>
        <w:t>2023年5月12日,浑南区市场监督管理局通过食品安全抽样检验信息系统网站领取，沈阳市浑南区聚优鲜品超市销售的姜（生产/检疫/购进/加工日期：2023-04-11）一批次产品，在沈阳市浑南区市场监督管理局组织的国家食品安全监督抽样中，经抽样检验吡虫啉项目不符合GB2763-2021《食品安全国家标准食品中农药最大残留限量》要求，检验结论为不合格（检验报告No：HKCJ2300034-93）。</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lang w:val="en-US" w:eastAsia="zh-CN"/>
        </w:rPr>
      </w:pPr>
      <w:r>
        <w:rPr>
          <w:rFonts w:hint="eastAsia" w:eastAsia="仿宋_GB2312"/>
          <w:sz w:val="32"/>
          <w:szCs w:val="32"/>
          <w:lang w:eastAsia="zh-CN"/>
        </w:rPr>
        <w:t>沈阳市</w:t>
      </w:r>
      <w:r>
        <w:rPr>
          <w:rFonts w:hint="eastAsia" w:eastAsia="仿宋_GB2312"/>
          <w:sz w:val="32"/>
          <w:szCs w:val="32"/>
        </w:rPr>
        <w:t>浑南区市场监督管理局</w:t>
      </w:r>
      <w:r>
        <w:rPr>
          <w:rFonts w:hint="eastAsia" w:ascii="仿宋" w:hAnsi="仿宋" w:eastAsia="仿宋" w:cs="仿宋_GB2312"/>
          <w:sz w:val="32"/>
          <w:szCs w:val="32"/>
        </w:rPr>
        <w:t>执法人员</w:t>
      </w:r>
      <w:r>
        <w:rPr>
          <w:rFonts w:hint="eastAsia" w:ascii="仿宋" w:hAnsi="仿宋" w:eastAsia="仿宋" w:cs="仿宋_GB2312"/>
          <w:sz w:val="32"/>
          <w:szCs w:val="32"/>
          <w:lang w:eastAsia="zh-CN"/>
        </w:rPr>
        <w:t>于</w:t>
      </w:r>
      <w:r>
        <w:rPr>
          <w:rFonts w:hint="eastAsia" w:ascii="仿宋" w:hAnsi="仿宋" w:eastAsia="仿宋" w:cs="仿宋_GB2312"/>
          <w:sz w:val="32"/>
          <w:szCs w:val="32"/>
          <w:lang w:val="en-US" w:eastAsia="zh-CN"/>
        </w:rPr>
        <w:t>2023年5月12日将上述《检验报告》（No:HKCJ2300034-93)以直接送达方式送达到该超市。同时，对该超市进行现场检查，该超市现场提供了营业执照以及该批次姜的进货微信记录和产地证明及供货方营业执照照片打印件，现场未发现该批次姜在售，也未发现该批次姜有库存。</w:t>
      </w:r>
    </w:p>
    <w:p>
      <w:pPr>
        <w:spacing w:line="600" w:lineRule="exact"/>
        <w:ind w:firstLine="640" w:firstLineChars="200"/>
        <w:rPr>
          <w:rStyle w:val="6"/>
          <w:rFonts w:hint="eastAsia" w:ascii="仿宋" w:hAnsi="仿宋" w:eastAsia="仿宋" w:cs="仿宋"/>
          <w:i w:val="0"/>
          <w:caps w:val="0"/>
          <w:color w:val="333333"/>
          <w:spacing w:val="0"/>
          <w:sz w:val="32"/>
          <w:szCs w:val="32"/>
        </w:rPr>
      </w:pPr>
      <w:r>
        <w:rPr>
          <w:rFonts w:eastAsia="仿宋_GB2312"/>
          <w:sz w:val="32"/>
          <w:szCs w:val="32"/>
        </w:rPr>
        <w:t>（三）</w:t>
      </w:r>
      <w:r>
        <w:rPr>
          <w:rFonts w:hint="eastAsia" w:ascii="仿宋" w:hAnsi="仿宋" w:eastAsia="仿宋" w:cs="仿宋"/>
          <w:sz w:val="32"/>
          <w:szCs w:val="32"/>
        </w:rPr>
        <w:t>沈阳市浑南区市场监督管理局</w:t>
      </w:r>
      <w:r>
        <w:rPr>
          <w:rStyle w:val="6"/>
          <w:rFonts w:hint="eastAsia" w:ascii="仿宋" w:hAnsi="仿宋" w:eastAsia="仿宋" w:cs="仿宋"/>
          <w:i w:val="0"/>
          <w:caps w:val="0"/>
          <w:color w:val="333333"/>
          <w:spacing w:val="0"/>
          <w:sz w:val="32"/>
          <w:szCs w:val="32"/>
        </w:rPr>
        <w:t>依法监督企业</w:t>
      </w:r>
      <w:r>
        <w:rPr>
          <w:rStyle w:val="6"/>
          <w:rFonts w:hint="eastAsia" w:ascii="仿宋" w:hAnsi="仿宋" w:eastAsia="仿宋" w:cs="仿宋"/>
          <w:i w:val="0"/>
          <w:caps w:val="0"/>
          <w:color w:val="333333"/>
          <w:spacing w:val="0"/>
          <w:sz w:val="32"/>
          <w:szCs w:val="32"/>
          <w:lang w:eastAsia="zh-CN"/>
        </w:rPr>
        <w:t>对售出产品进行召回</w:t>
      </w:r>
      <w:r>
        <w:rPr>
          <w:rStyle w:val="6"/>
          <w:rFonts w:hint="eastAsia" w:ascii="仿宋" w:hAnsi="仿宋" w:eastAsia="仿宋" w:cs="仿宋"/>
          <w:i w:val="0"/>
          <w:caps w:val="0"/>
          <w:color w:val="333333"/>
          <w:spacing w:val="0"/>
          <w:sz w:val="32"/>
          <w:szCs w:val="32"/>
        </w:rPr>
        <w:t>，</w:t>
      </w:r>
      <w:r>
        <w:rPr>
          <w:rStyle w:val="6"/>
          <w:rFonts w:hint="eastAsia" w:ascii="仿宋" w:hAnsi="仿宋" w:eastAsia="仿宋" w:cs="仿宋"/>
          <w:i w:val="0"/>
          <w:caps w:val="0"/>
          <w:color w:val="333333"/>
          <w:spacing w:val="0"/>
          <w:sz w:val="32"/>
          <w:szCs w:val="32"/>
          <w:lang w:eastAsia="zh-CN"/>
        </w:rPr>
        <w:t>企业</w:t>
      </w:r>
      <w:r>
        <w:rPr>
          <w:rStyle w:val="6"/>
          <w:rFonts w:hint="eastAsia" w:ascii="仿宋" w:hAnsi="仿宋" w:eastAsia="仿宋" w:cs="仿宋"/>
          <w:i w:val="0"/>
          <w:caps w:val="0"/>
          <w:color w:val="333333"/>
          <w:spacing w:val="0"/>
          <w:sz w:val="32"/>
          <w:szCs w:val="32"/>
        </w:rPr>
        <w:t>依法主动暂停</w:t>
      </w:r>
      <w:r>
        <w:rPr>
          <w:rStyle w:val="6"/>
          <w:rFonts w:hint="eastAsia" w:ascii="仿宋" w:hAnsi="仿宋" w:eastAsia="仿宋" w:cs="仿宋"/>
          <w:i w:val="0"/>
          <w:caps w:val="0"/>
          <w:color w:val="333333"/>
          <w:spacing w:val="0"/>
          <w:sz w:val="32"/>
          <w:szCs w:val="32"/>
          <w:lang w:eastAsia="zh-CN"/>
        </w:rPr>
        <w:t>销售</w:t>
      </w:r>
      <w:r>
        <w:rPr>
          <w:rStyle w:val="6"/>
          <w:rFonts w:hint="eastAsia" w:ascii="仿宋" w:hAnsi="仿宋" w:eastAsia="仿宋" w:cs="仿宋"/>
          <w:i w:val="0"/>
          <w:caps w:val="0"/>
          <w:color w:val="333333"/>
          <w:spacing w:val="0"/>
          <w:sz w:val="32"/>
          <w:szCs w:val="32"/>
        </w:rPr>
        <w:t>不合格食品。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黑体" w:hAnsi="黑体" w:eastAsia="黑体" w:cs="黑体"/>
          <w:i w:val="0"/>
          <w:iCs w:val="0"/>
          <w:caps w:val="0"/>
          <w:color w:val="2E3C4E"/>
          <w:spacing w:val="0"/>
          <w:sz w:val="32"/>
          <w:szCs w:val="32"/>
          <w:shd w:val="clear" w:color="auto" w:fill="FFFFFF"/>
          <w:lang w:eastAsia="zh-CN"/>
        </w:rPr>
      </w:pPr>
      <w:r>
        <w:rPr>
          <w:rFonts w:hint="eastAsia" w:ascii="仿宋" w:hAnsi="仿宋" w:eastAsia="仿宋" w:cs="仿宋"/>
          <w:sz w:val="32"/>
          <w:szCs w:val="32"/>
        </w:rPr>
        <w:t>（四）</w:t>
      </w:r>
      <w:r>
        <w:rPr>
          <w:rStyle w:val="6"/>
          <w:rFonts w:hint="eastAsia" w:ascii="仿宋" w:hAnsi="仿宋" w:eastAsia="仿宋" w:cs="仿宋"/>
          <w:i w:val="0"/>
          <w:caps w:val="0"/>
          <w:color w:val="333333"/>
          <w:spacing w:val="0"/>
          <w:kern w:val="0"/>
          <w:sz w:val="32"/>
          <w:szCs w:val="32"/>
          <w:lang w:val="en-US" w:eastAsia="zh-CN" w:bidi="ar"/>
        </w:rPr>
        <w:t>开展不合格原因分析排查，限定期限完成整改并复查，加强跟踪抽检监测。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eastAsia="黑体"/>
          <w:sz w:val="32"/>
          <w:szCs w:val="32"/>
        </w:rPr>
      </w:pPr>
      <w:r>
        <w:rPr>
          <w:rFonts w:eastAsia="黑体"/>
          <w:sz w:val="32"/>
          <w:szCs w:val="32"/>
        </w:rPr>
        <w:t>广大消费者如发现食品安全违法行为，可拨打</w:t>
      </w:r>
      <w:r>
        <w:rPr>
          <w:rFonts w:hint="eastAsia" w:eastAsia="黑体"/>
          <w:sz w:val="32"/>
          <w:szCs w:val="32"/>
        </w:rPr>
        <w:t>市场监管部门12315</w:t>
      </w:r>
      <w:r>
        <w:rPr>
          <w:rFonts w:eastAsia="黑体"/>
          <w:sz w:val="32"/>
          <w:szCs w:val="32"/>
        </w:rPr>
        <w:t>热线电话投诉举报。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rPr>
          <w:rFonts w:hint="eastAsia" w:eastAsia="仿宋_GB2312"/>
          <w:sz w:val="32"/>
          <w:szCs w:val="32"/>
        </w:rPr>
      </w:pPr>
      <w:r>
        <w:rPr>
          <w:rFonts w:hint="eastAsia" w:eastAsia="仿宋_GB2312"/>
          <w:sz w:val="32"/>
          <w:szCs w:val="32"/>
        </w:rPr>
        <w:t>沈阳市浑南区市场监督管理局</w:t>
      </w:r>
    </w:p>
    <w:p>
      <w:pPr>
        <w:spacing w:line="560" w:lineRule="exact"/>
        <w:ind w:right="640" w:firstLine="4800" w:firstLineChars="1500"/>
        <w:rPr>
          <w:rFonts w:eastAsia="仿宋_GB2312"/>
          <w:sz w:val="32"/>
          <w:szCs w:val="32"/>
        </w:rPr>
      </w:pPr>
      <w:r>
        <w:rPr>
          <w:rFonts w:hint="eastAsia"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9月21</w:t>
      </w:r>
      <w:r>
        <w:rPr>
          <w:rFonts w:eastAsia="仿宋_GB2312"/>
          <w:sz w:val="32"/>
          <w:szCs w:val="32"/>
        </w:rPr>
        <w:t>日</w:t>
      </w: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560" w:lineRule="exact"/>
        <w:ind w:right="640" w:firstLine="4160" w:firstLineChars="1300"/>
        <w:rPr>
          <w:rFonts w:eastAsia="仿宋_GB2312"/>
          <w:sz w:val="32"/>
          <w:szCs w:val="32"/>
        </w:rPr>
      </w:pPr>
    </w:p>
    <w:p>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spacing w:line="240" w:lineRule="auto"/>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一、沈阳市浑南区聚优鲜品超市销售生姜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_GB2312"/>
          <w:sz w:val="32"/>
          <w:szCs w:val="32"/>
          <w:lang w:val="en-US" w:eastAsia="zh-CN"/>
        </w:rPr>
      </w:pPr>
      <w:r>
        <w:rPr>
          <w:rFonts w:eastAsia="仿宋_GB2312"/>
          <w:sz w:val="32"/>
          <w:szCs w:val="32"/>
        </w:rPr>
        <w:t>（一）</w:t>
      </w:r>
      <w:r>
        <w:rPr>
          <w:rFonts w:hint="eastAsia" w:ascii="仿宋" w:hAnsi="仿宋" w:eastAsia="仿宋" w:cs="仿宋_GB2312"/>
          <w:sz w:val="32"/>
          <w:szCs w:val="32"/>
          <w:lang w:val="en-US" w:eastAsia="zh-CN"/>
        </w:rPr>
        <w:t>2023年5月12日，浑南区市场监督管理局通过食品安全抽样检验信息系统网站领取，沈阳市浑南区聚优鲜品超市销售的姜（生产/检疫/购进/加工日期：2023-04-11）一批次产品，在沈阳市浑南区市场监督管理局组织的国家食品安全监督抽样中，经抽样检验吡虫啉项目不符合GB2763-2021《食品安全国家标准食品中农药最大残留限量》要求，检验结论为不合格（检验报告No：HKCJ2300034-93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lang w:val="en-US" w:eastAsia="zh-CN"/>
        </w:rPr>
      </w:pPr>
      <w:r>
        <w:rPr>
          <w:rFonts w:eastAsia="仿宋_GB2312"/>
          <w:sz w:val="32"/>
          <w:szCs w:val="32"/>
        </w:rPr>
        <w:t>（二）</w:t>
      </w:r>
      <w:r>
        <w:rPr>
          <w:rFonts w:hint="eastAsia" w:eastAsia="仿宋_GB2312"/>
          <w:sz w:val="32"/>
          <w:szCs w:val="32"/>
          <w:lang w:eastAsia="zh-CN"/>
        </w:rPr>
        <w:t>当事人</w:t>
      </w:r>
      <w:r>
        <w:rPr>
          <w:rFonts w:hint="eastAsia" w:eastAsia="仿宋_GB2312"/>
          <w:sz w:val="32"/>
          <w:szCs w:val="32"/>
          <w:lang w:val="en-US" w:eastAsia="zh-CN"/>
        </w:rPr>
        <w:t>2023年4月11日销售的姜，吡虫啉项目不符合GB2763-2021《食品安全国家标准食品中农药最大残留限量》要求的行为，涉嫌违反了《食用农产品市场销售安全监督管理办法》第二十五条第二项之规定，依据《食用农产品市场销售质量安全监督管理办法》第五十条第二款之规定应当予以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鉴于当事人履行了食用农产品进货查验义务，并能如实说明其进货来源，且店内无该批次姜库存，以及未接到有消费者因食用该批次姜出现不适症状的诉求反馈，依据《食用农产品市场销售质量安全监督管理办法》第五十四条的规定，可以免于处罚，但应当依法没收不符合食品安全标准的食用农产品；造成人身、财产或者其他损害的，依法承担赔偿责任。决定对当事人不予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（三）2023年5月12日，浑南区市场监督管理局执法人员对当时人现场检查，现场未发现有该批次姜在售，也未发现该批次姜有库存。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四）沈阳市浑南区聚优鲜品超市主动提供了该批次姜的供货商营业执照、产地证明、进货查验记录、进货微信记录。因供货商为沈阳市铁西区张雨生姜批发行，发现涉嫌销售农药残留限量超过食品安全标准限量的食用农产品的伟大线索，不属于我局管辖。依据《市场监督管理行政处罚程序规定》第十四条的规定，现将违法线索移送沈阳市铁西区市场监督管理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_GB2312"/>
          <w:sz w:val="32"/>
          <w:szCs w:val="32"/>
          <w:lang w:val="en-US" w:eastAsia="zh-CN"/>
        </w:rPr>
      </w:pPr>
    </w:p>
    <w:p>
      <w:pPr>
        <w:pStyle w:val="3"/>
        <w:widowControl/>
        <w:spacing w:line="480" w:lineRule="auto"/>
        <w:jc w:val="both"/>
        <w:rPr>
          <w:rFonts w:hint="eastAsia" w:ascii="宋体" w:hAnsi="宋体" w:cs="宋体"/>
          <w:b/>
          <w:color w:val="093A96"/>
          <w:sz w:val="27"/>
          <w:szCs w:val="27"/>
          <w:lang w:bidi="ar"/>
        </w:rPr>
      </w:pPr>
      <w:r>
        <w:rPr>
          <w:rFonts w:hint="eastAsia" w:ascii="仿宋" w:hAnsi="仿宋" w:eastAsia="仿宋" w:cs="仿宋_GB2312"/>
          <w:sz w:val="32"/>
          <w:szCs w:val="32"/>
          <w:lang w:val="en-US" w:eastAsia="zh-CN"/>
        </w:rPr>
        <w:t xml:space="preserve">                                                        </w:t>
      </w: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bookmarkStart w:id="0" w:name="_GoBack"/>
      <w:bookmarkEnd w:id="0"/>
    </w:p>
    <w:p>
      <w:pPr>
        <w:ind w:firstLine="4160" w:firstLineChars="1300"/>
        <w:rPr>
          <w:rFonts w:hint="eastAsia"/>
          <w:kern w:val="0"/>
          <w:lang w:bidi="ar"/>
        </w:rPr>
      </w:pP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21</w:t>
      </w:r>
      <w:r>
        <w:rPr>
          <w:rFonts w:eastAsia="仿宋_GB2312"/>
          <w:sz w:val="32"/>
          <w:szCs w:val="32"/>
        </w:rPr>
        <w:t>日</w:t>
      </w:r>
    </w:p>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9D4EA"/>
    <w:multiLevelType w:val="singleLevel"/>
    <w:tmpl w:val="9AC9D4EA"/>
    <w:lvl w:ilvl="0" w:tentative="0">
      <w:start w:val="2"/>
      <w:numFmt w:val="chineseCounting"/>
      <w:suff w:val="nothing"/>
      <w:lvlText w:val="%1、"/>
      <w:lvlJc w:val="left"/>
      <w:rPr>
        <w:rFonts w:hint="eastAsia"/>
      </w:rPr>
    </w:lvl>
  </w:abstractNum>
  <w:abstractNum w:abstractNumId="1">
    <w:nsid w:val="D4248443"/>
    <w:multiLevelType w:val="singleLevel"/>
    <w:tmpl w:val="D424844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75BF27EC"/>
    <w:rsid w:val="121B1331"/>
    <w:rsid w:val="3DE64087"/>
    <w:rsid w:val="66D6637E"/>
    <w:rsid w:val="75BF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1367</Words>
  <Characters>1504</Characters>
  <Lines>0</Lines>
  <Paragraphs>0</Paragraphs>
  <TotalTime>4</TotalTime>
  <ScaleCrop>false</ScaleCrop>
  <LinksUpToDate>false</LinksUpToDate>
  <CharactersWithSpaces>1568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2023-08-08T01:26:00Z</dcterms:created>
  <dc:creator>Administrator</dc:creator>
  <cp:lastModifiedBy>❔</cp:lastModifiedBy>
  <dcterms:modified xsi:type="dcterms:W3CDTF">2023-09-18T07:33:05Z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D554BD7FE3714BD394D25F6E3EDF508C_11</vt:lpwstr>
  </property>
</Properties>
</file>