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BEB11E">
      <w:pPr>
        <w:snapToGrid w:val="0"/>
        <w:jc w:val="left"/>
        <w:rPr>
          <w:rFonts w:ascii="黑体" w:hAnsi="黑体" w:eastAsia="黑体"/>
          <w:color w:val="000000"/>
          <w:sz w:val="32"/>
          <w:szCs w:val="32"/>
          <w:highlight w:val="none"/>
        </w:rPr>
      </w:pPr>
      <w:r>
        <w:rPr>
          <w:rFonts w:ascii="黑体" w:hAnsi="黑体" w:eastAsia="黑体"/>
          <w:color w:val="000000"/>
          <w:sz w:val="32"/>
          <w:szCs w:val="32"/>
          <w:highlight w:val="none"/>
        </w:rPr>
        <w:t>附件1</w:t>
      </w:r>
    </w:p>
    <w:p w14:paraId="3C9C9629">
      <w:pPr>
        <w:snapToGrid w:val="0"/>
        <w:spacing w:after="319" w:afterLines="100"/>
        <w:jc w:val="center"/>
        <w:rPr>
          <w:rFonts w:ascii="方正小标宋简体" w:eastAsia="方正小标宋简体"/>
          <w:color w:val="000000"/>
          <w:sz w:val="36"/>
          <w:szCs w:val="32"/>
          <w:highlight w:val="none"/>
        </w:rPr>
      </w:pPr>
    </w:p>
    <w:p w14:paraId="693A0879">
      <w:pPr>
        <w:spacing w:line="640" w:lineRule="exact"/>
        <w:jc w:val="center"/>
        <w:rPr>
          <w:rFonts w:hint="eastAsia" w:ascii="宋体" w:hAnsi="宋体" w:cs="宋体"/>
          <w:b/>
          <w:bCs/>
          <w:sz w:val="44"/>
          <w:szCs w:val="44"/>
          <w:highlight w:val="none"/>
        </w:rPr>
      </w:pPr>
      <w:r>
        <w:rPr>
          <w:rFonts w:hint="eastAsia" w:ascii="宋体" w:hAnsi="宋体" w:cs="宋体"/>
          <w:b/>
          <w:bCs/>
          <w:sz w:val="44"/>
          <w:szCs w:val="44"/>
          <w:highlight w:val="none"/>
        </w:rPr>
        <w:t>沈阳市浑南区市场监督管理局</w:t>
      </w:r>
    </w:p>
    <w:p w14:paraId="5CB35F87">
      <w:pPr>
        <w:spacing w:line="640" w:lineRule="exact"/>
        <w:jc w:val="center"/>
        <w:rPr>
          <w:rFonts w:hint="eastAsia" w:ascii="宋体" w:hAnsi="宋体" w:cs="宋体"/>
          <w:b/>
          <w:bCs/>
          <w:color w:val="000000"/>
          <w:sz w:val="44"/>
          <w:szCs w:val="44"/>
          <w:highlight w:val="none"/>
        </w:rPr>
      </w:pPr>
      <w:r>
        <w:rPr>
          <w:rFonts w:hint="eastAsia" w:ascii="宋体" w:hAnsi="宋体" w:cs="宋体"/>
          <w:b/>
          <w:bCs/>
          <w:sz w:val="44"/>
          <w:szCs w:val="44"/>
          <w:highlight w:val="none"/>
        </w:rPr>
        <w:t>关于不合格食品风险控制情况的通告</w:t>
      </w:r>
    </w:p>
    <w:p w14:paraId="3C8E2703">
      <w:pPr>
        <w:snapToGrid w:val="0"/>
        <w:spacing w:line="600" w:lineRule="exact"/>
        <w:ind w:firstLine="880" w:firstLineChars="200"/>
        <w:rPr>
          <w:rFonts w:hint="eastAsia" w:ascii="宋体" w:hAnsi="宋体" w:cs="宋体"/>
          <w:color w:val="000000"/>
          <w:sz w:val="44"/>
          <w:szCs w:val="44"/>
          <w:highlight w:val="none"/>
        </w:rPr>
      </w:pPr>
    </w:p>
    <w:p w14:paraId="06F96C49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  <w:t>沈阳市浑南区惠丰吉饭店使用的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餐盘和餐碗</w:t>
      </w:r>
    </w:p>
    <w:p w14:paraId="09056E2E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（一）抽检基本情况。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2024年8月8日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，我局收到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国检测试控股集团辽宁有限公司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受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沈阳市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highlight w:val="none"/>
          <w:shd w:val="clear" w:fill="FFFFFF"/>
        </w:rPr>
        <w:t>市场监督管理局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委托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在沈阳市浑南区惠丰吉饭店抽检的餐盘和餐碗《检验报告》：阴离子合成洗涤剂项目不符合GB 14934-2016《食品安全国家标准消毒餐(饮)具》要求，检验结论为不合格。</w:t>
      </w:r>
    </w:p>
    <w:p w14:paraId="0B88DE22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二）2024年8月8日，我局执法人员对位于辽宁省沈阳市浑南新区富民南街6-09号（9-3门）的沈阳市浑南区惠丰吉饭店进行了现场检查，要求该店立即改正违法行为。执法人员向该店负责人送达了《检验报告》，告知其于2024年7月10日抽检的餐盘和餐碗阴离子合成洗涤剂项目不符合GB 14934-2016《食品安全国家标准消毒餐(饮)具》要求，检验结论为不合格，该店共购进餐碗20个，餐盘20个，货值金额400元。</w:t>
      </w:r>
    </w:p>
    <w:p w14:paraId="08CCEA3E">
      <w:pPr>
        <w:spacing w:line="60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093A96"/>
          <w:kern w:val="0"/>
          <w:sz w:val="32"/>
          <w:szCs w:val="32"/>
          <w:highlight w:val="none"/>
          <w:lang w:bidi="ar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、广大消费者如发现食品安全违法行为，可拨打市场监管部门12315热线电话投诉举报。</w:t>
      </w:r>
    </w:p>
    <w:p w14:paraId="4A3B5BFD">
      <w:pPr>
        <w:spacing w:line="560" w:lineRule="exact"/>
        <w:ind w:right="640" w:firstLine="3200" w:firstLineChars="10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沈阳市浑南区市场监督管理局</w:t>
      </w:r>
    </w:p>
    <w:p w14:paraId="7C1FB1DE">
      <w:pPr>
        <w:spacing w:line="560" w:lineRule="exact"/>
        <w:ind w:right="640" w:firstLine="4160" w:firstLineChars="1300"/>
        <w:rPr>
          <w:rFonts w:ascii="方正小标宋简体" w:hAnsi="黑体" w:eastAsia="方正小标宋简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202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br w:type="page"/>
      </w:r>
      <w:r>
        <w:rPr>
          <w:rFonts w:ascii="黑体" w:hAnsi="黑体" w:eastAsia="黑体"/>
          <w:color w:val="000000"/>
          <w:sz w:val="32"/>
          <w:szCs w:val="32"/>
          <w:highlight w:val="none"/>
        </w:rPr>
        <w:t>附件2</w:t>
      </w:r>
    </w:p>
    <w:p w14:paraId="351F93DD">
      <w:pPr>
        <w:jc w:val="center"/>
        <w:rPr>
          <w:rFonts w:ascii="方正小标宋简体" w:eastAsia="方正小标宋简体"/>
          <w:color w:val="000000"/>
          <w:sz w:val="32"/>
          <w:szCs w:val="32"/>
          <w:highlight w:val="none"/>
        </w:rPr>
      </w:pPr>
    </w:p>
    <w:p w14:paraId="41535305">
      <w:pPr>
        <w:spacing w:line="640" w:lineRule="exact"/>
        <w:jc w:val="center"/>
        <w:rPr>
          <w:rFonts w:hint="eastAsia" w:ascii="宋体" w:hAnsi="宋体" w:cs="宋体"/>
          <w:b/>
          <w:bCs/>
          <w:sz w:val="44"/>
          <w:szCs w:val="32"/>
          <w:highlight w:val="none"/>
        </w:rPr>
      </w:pPr>
      <w:r>
        <w:rPr>
          <w:rFonts w:hint="eastAsia" w:ascii="宋体" w:hAnsi="宋体" w:cs="宋体"/>
          <w:b/>
          <w:bCs/>
          <w:sz w:val="44"/>
          <w:szCs w:val="32"/>
          <w:highlight w:val="none"/>
        </w:rPr>
        <w:t>沈阳市浑南区市场监督管理局</w:t>
      </w:r>
    </w:p>
    <w:p w14:paraId="175E21B1">
      <w:pPr>
        <w:spacing w:line="640" w:lineRule="exact"/>
        <w:jc w:val="center"/>
        <w:rPr>
          <w:rFonts w:hint="eastAsia" w:ascii="宋体" w:hAnsi="宋体" w:cs="宋体"/>
          <w:b/>
          <w:bCs/>
          <w:color w:val="000000"/>
          <w:sz w:val="44"/>
          <w:szCs w:val="32"/>
          <w:highlight w:val="none"/>
        </w:rPr>
      </w:pPr>
      <w:r>
        <w:rPr>
          <w:rFonts w:hint="eastAsia" w:ascii="宋体" w:hAnsi="宋体" w:cs="宋体"/>
          <w:b/>
          <w:bCs/>
          <w:sz w:val="44"/>
          <w:szCs w:val="32"/>
          <w:highlight w:val="none"/>
        </w:rPr>
        <w:t>关于不合格食品核查处置情况的通告</w:t>
      </w:r>
    </w:p>
    <w:p w14:paraId="1215EA36">
      <w:pPr>
        <w:spacing w:line="560" w:lineRule="exact"/>
        <w:ind w:firstLine="640" w:firstLineChars="200"/>
        <w:rPr>
          <w:rFonts w:eastAsia="仿宋_GB2312"/>
          <w:sz w:val="32"/>
          <w:szCs w:val="32"/>
          <w:highlight w:val="none"/>
        </w:rPr>
      </w:pPr>
    </w:p>
    <w:p w14:paraId="5CEFF623"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  <w:t>一、沈阳市浑南区惠丰吉饭店使用的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餐盘和餐碗</w:t>
      </w:r>
    </w:p>
    <w:p w14:paraId="615A82BC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（一）抽检基本情况。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2024年8月8日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，我局收到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国检测试控股集团辽宁有限公司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受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沈阳市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市场监督管理局委托在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沈阳市浑南区惠丰吉饭店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抽检的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餐盘和餐碗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《检验报告》：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阴离子合成洗涤剂项目不符合GB 14934-2016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《食品安全国家标准消毒餐(饮)具》要求，检验结论为不合格。</w:t>
      </w:r>
    </w:p>
    <w:p w14:paraId="58582920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（二）经查，当事人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沈阳市浑南区惠丰吉饭店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于</w:t>
      </w:r>
      <w:r>
        <w:rPr>
          <w:rFonts w:hint="eastAsia" w:ascii="仿宋" w:hAnsi="仿宋" w:eastAsia="仿宋" w:cs="仿宋_GB2312"/>
          <w:b w:val="0"/>
          <w:bCs/>
          <w:sz w:val="32"/>
          <w:szCs w:val="32"/>
          <w:lang w:eastAsia="zh-CN"/>
        </w:rPr>
        <w:t>20</w:t>
      </w: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_GB2312"/>
          <w:b w:val="0"/>
          <w:bCs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b w:val="0"/>
          <w:bCs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_GB2312"/>
          <w:b w:val="0"/>
          <w:bCs/>
          <w:sz w:val="32"/>
          <w:szCs w:val="32"/>
          <w:lang w:eastAsia="zh-CN"/>
        </w:rPr>
        <w:t>日成立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，主要经营项目</w:t>
      </w:r>
      <w:r>
        <w:rPr>
          <w:rFonts w:hint="eastAsia" w:ascii="仿宋" w:hAnsi="仿宋" w:eastAsia="仿宋" w:cs="仿宋_GB2312"/>
          <w:b w:val="0"/>
          <w:bCs/>
          <w:sz w:val="32"/>
          <w:szCs w:val="32"/>
          <w:lang w:eastAsia="zh-CN"/>
        </w:rPr>
        <w:t>热食类食品制售、冷食类食品制售、自制饮品制售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，营业执照等资质手续齐全。</w:t>
      </w:r>
      <w:r>
        <w:rPr>
          <w:rFonts w:hint="eastAsia" w:ascii="仿宋" w:hAnsi="仿宋" w:eastAsia="仿宋" w:cs="仿宋_GB2312"/>
          <w:b w:val="0"/>
          <w:bCs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b w:val="0"/>
          <w:bCs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_GB2312"/>
          <w:b w:val="0"/>
          <w:bCs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_GB2312"/>
          <w:b w:val="0"/>
          <w:bCs/>
          <w:sz w:val="32"/>
          <w:szCs w:val="32"/>
          <w:lang w:eastAsia="zh-CN"/>
        </w:rPr>
        <w:t>日，国检测试控股集团辽宁有限公司受沈阳市市场监督管理局委托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，对当事人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使用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的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餐盘和餐碗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进行了抽检，检出按照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阴离子合成洗涤剂项目不符合GB 14934-2016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《食品安全国家标准消毒餐(饮)具》要求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为不合格产品。这批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餐盘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由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沈阳市浑南区惠丰吉饭店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共购进餐盘20个；餐碗20个，货值金额400元。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当事人承认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餐盘和餐碗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为不合格产品的抽样检验结果，其违法事实清楚。本局认为，该店餐具使用前未经洗净、消毒或者清洗消毒不合格，违反了《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辽宁省食品安全条例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》二十四条第五项之规定，构成了餐具使用前清洗消毒不合格行为。鉴于当事人能够认识到错误并积极配合调查，及时对违法行为进行改正，依据《辽宁省食品安全条例》第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六十二条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之规定，责令当事人餐具使用前必须清洗消毒，并决定处罚如下:给予警告。202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我局向</w:t>
      </w:r>
      <w:r>
        <w:rPr>
          <w:rFonts w:hint="eastAsia" w:ascii="仿宋" w:hAnsi="仿宋" w:eastAsia="仿宋" w:cs="Mongolian Baiti"/>
          <w:bCs/>
          <w:kern w:val="1"/>
          <w:sz w:val="32"/>
          <w:szCs w:val="32"/>
          <w:u w:val="none"/>
        </w:rPr>
        <w:t>沈阳市浑南区惠丰吉饭店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下达《行政处罚决定书》沈浑南市监处罚〔 2024 〕130号。</w:t>
      </w:r>
    </w:p>
    <w:p w14:paraId="1FEBE3D1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（三）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沈阳市浑南区惠丰吉饭店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收到上述检验报告后,对此高度重视，当日组织操作员和店员探讨、研究。从各项环节中排查得出结论，是工作人员操作不当所造成的。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阴离子合成洗涤剂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项目不合格原因为工作人员未及时对被抽检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餐盘和餐碗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进行彻底消毒导致。为确保类似事情不再发生，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要求企业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对工作人员进行《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辽宁省食品安全条例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》及食品安全标准方面的学习和培训,从今以后时刻高度警惕,把食品安全放在经营的首要位置。</w:t>
      </w:r>
    </w:p>
    <w:p w14:paraId="4105D64E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202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日，浑南区市场监督管理局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对该店进行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复查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已整改到位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</w:p>
    <w:p w14:paraId="1CD4E764">
      <w:pPr>
        <w:pStyle w:val="2"/>
        <w:widowControl/>
        <w:spacing w:line="480" w:lineRule="auto"/>
        <w:jc w:val="both"/>
        <w:rPr>
          <w:rFonts w:hint="eastAsia" w:ascii="仿宋" w:hAnsi="仿宋" w:eastAsia="仿宋" w:cs="仿宋"/>
          <w:b/>
          <w:color w:val="093A96"/>
          <w:sz w:val="32"/>
          <w:szCs w:val="32"/>
          <w:highlight w:val="none"/>
          <w:lang w:bidi="ar"/>
        </w:rPr>
      </w:pPr>
    </w:p>
    <w:p w14:paraId="44A9FDDB">
      <w:pPr>
        <w:pStyle w:val="2"/>
        <w:widowControl/>
        <w:spacing w:line="480" w:lineRule="auto"/>
        <w:jc w:val="both"/>
        <w:rPr>
          <w:rFonts w:hint="eastAsia" w:ascii="仿宋" w:hAnsi="仿宋" w:eastAsia="仿宋" w:cs="仿宋"/>
          <w:b/>
          <w:color w:val="093A96"/>
          <w:sz w:val="32"/>
          <w:szCs w:val="32"/>
          <w:highlight w:val="none"/>
          <w:lang w:bidi="ar"/>
        </w:rPr>
      </w:pPr>
    </w:p>
    <w:p w14:paraId="5FB25D0A">
      <w:pPr>
        <w:spacing w:line="560" w:lineRule="exact"/>
        <w:ind w:right="640" w:firstLine="3200" w:firstLineChars="10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沈阳市浑南区市场监督管理局</w:t>
      </w:r>
    </w:p>
    <w:p w14:paraId="51507894">
      <w:pPr>
        <w:widowControl/>
        <w:ind w:firstLine="4160" w:firstLineChars="1300"/>
        <w:jc w:val="left"/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202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18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4MzQ1NDQ1YjgzZDc3OGZlNzY1NGFmMDZjMjhkNDcifQ=="/>
  </w:docVars>
  <w:rsids>
    <w:rsidRoot w:val="75632CC4"/>
    <w:rsid w:val="090F6758"/>
    <w:rsid w:val="11D46D2E"/>
    <w:rsid w:val="137D5B73"/>
    <w:rsid w:val="15C070BB"/>
    <w:rsid w:val="16D513D8"/>
    <w:rsid w:val="192243F8"/>
    <w:rsid w:val="1BC278FC"/>
    <w:rsid w:val="1C7A4C91"/>
    <w:rsid w:val="213543C7"/>
    <w:rsid w:val="22756189"/>
    <w:rsid w:val="27685D39"/>
    <w:rsid w:val="281E228E"/>
    <w:rsid w:val="3C957A74"/>
    <w:rsid w:val="570824F9"/>
    <w:rsid w:val="625C693D"/>
    <w:rsid w:val="6F352A72"/>
    <w:rsid w:val="75632CC4"/>
    <w:rsid w:val="77ED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color w:val="auto"/>
      <w:kern w:val="0"/>
      <w:sz w:val="24"/>
      <w:u w:val="none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1257</Words>
  <Characters>1355</Characters>
  <Lines>0</Lines>
  <Paragraphs>0</Paragraphs>
  <TotalTime>2</TotalTime>
  <ScaleCrop>false</ScaleCrop>
  <LinksUpToDate>false</LinksUpToDate>
  <CharactersWithSpaces>1361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2023-02-14T05:47:00Z</dcterms:created>
  <dc:creator>86156</dc:creator>
  <cp:lastModifiedBy>❔</cp:lastModifiedBy>
  <dcterms:modified xsi:type="dcterms:W3CDTF">2024-12-18T01:46:46Z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C1BA8201274B46F6B756542A0C7F299E_13</vt:lpwstr>
  </property>
</Properties>
</file>