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280B6">
      <w:pPr>
        <w:snapToGrid w:val="0"/>
        <w:jc w:val="left"/>
        <w:rPr>
          <w:rFonts w:ascii="黑体" w:hAnsi="黑体" w:eastAsia="黑体"/>
          <w:color w:val="000000"/>
          <w:sz w:val="32"/>
          <w:szCs w:val="32"/>
        </w:rPr>
      </w:pPr>
      <w:r>
        <w:rPr>
          <w:rFonts w:ascii="黑体" w:hAnsi="黑体" w:eastAsia="黑体"/>
          <w:color w:val="000000"/>
          <w:sz w:val="32"/>
          <w:szCs w:val="32"/>
        </w:rPr>
        <w:t>附件1</w:t>
      </w:r>
    </w:p>
    <w:p w14:paraId="62199310">
      <w:pPr>
        <w:snapToGrid w:val="0"/>
        <w:spacing w:afterLines="100"/>
        <w:jc w:val="center"/>
        <w:rPr>
          <w:rFonts w:ascii="方正小标宋简体" w:eastAsia="方正小标宋简体"/>
          <w:color w:val="000000"/>
          <w:sz w:val="36"/>
          <w:szCs w:val="32"/>
        </w:rPr>
      </w:pPr>
    </w:p>
    <w:p w14:paraId="46A16B23">
      <w:pPr>
        <w:spacing w:line="640" w:lineRule="exact"/>
        <w:jc w:val="center"/>
        <w:rPr>
          <w:rFonts w:hint="eastAsia" w:ascii="宋体" w:hAnsi="宋体" w:cs="宋体"/>
          <w:b/>
          <w:bCs/>
          <w:sz w:val="44"/>
          <w:szCs w:val="44"/>
        </w:rPr>
      </w:pPr>
      <w:r>
        <w:rPr>
          <w:rFonts w:hint="eastAsia" w:ascii="宋体" w:hAnsi="宋体" w:cs="宋体"/>
          <w:b/>
          <w:bCs/>
          <w:sz w:val="44"/>
          <w:szCs w:val="44"/>
        </w:rPr>
        <w:t>沈阳市浑南区市场监督管理局</w:t>
      </w:r>
    </w:p>
    <w:p w14:paraId="01864347">
      <w:pPr>
        <w:spacing w:line="640" w:lineRule="exact"/>
        <w:jc w:val="center"/>
        <w:rPr>
          <w:rFonts w:hint="eastAsia" w:ascii="宋体" w:hAnsi="宋体" w:cs="宋体"/>
          <w:b/>
          <w:bCs/>
          <w:color w:val="000000"/>
          <w:sz w:val="44"/>
          <w:szCs w:val="44"/>
        </w:rPr>
      </w:pPr>
      <w:r>
        <w:rPr>
          <w:rFonts w:hint="eastAsia" w:ascii="宋体" w:hAnsi="宋体" w:cs="宋体"/>
          <w:b/>
          <w:bCs/>
          <w:sz w:val="44"/>
          <w:szCs w:val="44"/>
        </w:rPr>
        <w:t>关于不合格食品风险控制情况的通告</w:t>
      </w:r>
    </w:p>
    <w:p w14:paraId="4F0BD94D">
      <w:pPr>
        <w:snapToGrid w:val="0"/>
        <w:spacing w:line="600" w:lineRule="exact"/>
        <w:ind w:firstLine="880" w:firstLineChars="200"/>
        <w:rPr>
          <w:rFonts w:hint="eastAsia" w:ascii="宋体" w:hAnsi="宋体" w:cs="宋体"/>
          <w:color w:val="000000"/>
          <w:sz w:val="44"/>
          <w:szCs w:val="44"/>
        </w:rPr>
      </w:pPr>
    </w:p>
    <w:p w14:paraId="60AD49F6">
      <w:pPr>
        <w:spacing w:line="600"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cs="仿宋_GB2312"/>
          <w:bCs/>
          <w:sz w:val="30"/>
          <w:szCs w:val="30"/>
        </w:rPr>
        <w:t>沈阳市浑南区品阅味私房砂锅麻辣烫店</w:t>
      </w:r>
      <w:r>
        <w:rPr>
          <w:rFonts w:ascii="黑体" w:hAnsi="黑体" w:eastAsia="黑体"/>
          <w:sz w:val="32"/>
          <w:szCs w:val="32"/>
        </w:rPr>
        <w:t>经营的</w:t>
      </w:r>
      <w:r>
        <w:rPr>
          <w:rFonts w:hint="eastAsia" w:ascii="黑体" w:hAnsi="黑体" w:eastAsia="黑体"/>
          <w:sz w:val="32"/>
          <w:szCs w:val="32"/>
        </w:rPr>
        <w:t>餐碗</w:t>
      </w:r>
    </w:p>
    <w:p w14:paraId="1D782B3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bCs/>
          <w:sz w:val="32"/>
          <w:szCs w:val="32"/>
        </w:rPr>
        <w:t>本局执法人员接到吉林省正恒检测有限公司的检验报告，2024年9月9日受本局委托，抽检当事人经营中使用餐碗，大肠菌群项目不符合GB14934-2016《食品安全国家标准消毒餐（饮）具》要求，检验结论为不合格</w:t>
      </w:r>
      <w:r>
        <w:rPr>
          <w:rFonts w:hint="eastAsia" w:ascii="仿宋" w:hAnsi="仿宋" w:eastAsia="仿宋" w:cs="仿宋"/>
          <w:sz w:val="32"/>
          <w:szCs w:val="32"/>
        </w:rPr>
        <w:t>。</w:t>
      </w:r>
    </w:p>
    <w:p w14:paraId="265EB74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sz w:val="32"/>
          <w:szCs w:val="32"/>
        </w:rPr>
        <w:t>（二）</w:t>
      </w:r>
      <w:r>
        <w:rPr>
          <w:rFonts w:hint="eastAsia" w:ascii="仿宋" w:hAnsi="仿宋" w:eastAsia="仿宋" w:cs="仿宋"/>
          <w:bCs/>
          <w:sz w:val="32"/>
          <w:szCs w:val="32"/>
        </w:rPr>
        <w:t>2024年9月14日，本局执法人员对位于辽宁省沈阳市浑南区五三乡后桑林子村的当事人经营场所进行了现场检查，当事人消毒柜正常使用，内部装有经营使用的餐具（包括餐碗），无杂品。执法人员向当事人送达了《送检报告》及《食品安全抽样检验结果通知书》，告知其于2024年9月9日使用的餐碗大肠菌群项目含量超过食品安全国家标准限量，抽检结果为不合格。现场制作《现场笔录》并下达《责令改正通知书》。2024年9月14日，当事人送回了《抽检结果确认回执》，对检验结果无异议，2024年9月14日予以立案调查。2024年9月18日，本局执法人员再次对当事人进行现场检查，发现消毒柜正在使用，内部装有经营使用的餐具，无杂品。</w:t>
      </w:r>
    </w:p>
    <w:p w14:paraId="31194CDD">
      <w:pPr>
        <w:spacing w:line="600" w:lineRule="exact"/>
        <w:ind w:firstLine="640" w:firstLineChars="200"/>
        <w:rPr>
          <w:rFonts w:eastAsia="仿宋"/>
          <w:sz w:val="28"/>
          <w:szCs w:val="28"/>
        </w:rPr>
      </w:pPr>
      <w:r>
        <w:rPr>
          <w:rFonts w:hint="eastAsia" w:eastAsia="黑体"/>
          <w:sz w:val="32"/>
          <w:szCs w:val="32"/>
          <w:lang w:eastAsia="zh-CN"/>
        </w:rPr>
        <w:t>二</w:t>
      </w:r>
      <w:r>
        <w:rPr>
          <w:rFonts w:eastAsia="黑体"/>
          <w:sz w:val="32"/>
          <w:szCs w:val="32"/>
        </w:rPr>
        <w:t>、广大消费者如发现食品安全违法行为，可拨打</w:t>
      </w:r>
      <w:r>
        <w:rPr>
          <w:rFonts w:hint="eastAsia" w:eastAsia="黑体"/>
          <w:sz w:val="32"/>
          <w:szCs w:val="32"/>
        </w:rPr>
        <w:t>市场监管部门12315</w:t>
      </w:r>
      <w:r>
        <w:rPr>
          <w:rFonts w:eastAsia="黑体"/>
          <w:sz w:val="32"/>
          <w:szCs w:val="32"/>
        </w:rPr>
        <w:t>热线电话投诉举报。</w:t>
      </w:r>
    </w:p>
    <w:p w14:paraId="213A0C5C">
      <w:pPr>
        <w:spacing w:line="560" w:lineRule="exact"/>
        <w:rPr>
          <w:rFonts w:hint="eastAsia" w:ascii="宋体" w:hAnsi="宋体" w:cs="宋体"/>
          <w:b/>
          <w:color w:val="093A96"/>
          <w:kern w:val="0"/>
          <w:sz w:val="27"/>
          <w:szCs w:val="27"/>
        </w:rPr>
      </w:pPr>
    </w:p>
    <w:p w14:paraId="6225BA7C">
      <w:pPr>
        <w:spacing w:line="560" w:lineRule="exact"/>
        <w:rPr>
          <w:rFonts w:hint="eastAsia" w:ascii="宋体" w:hAnsi="宋体" w:cs="宋体"/>
          <w:b/>
          <w:color w:val="093A96"/>
          <w:kern w:val="0"/>
          <w:sz w:val="27"/>
          <w:szCs w:val="27"/>
        </w:rPr>
      </w:pPr>
    </w:p>
    <w:p w14:paraId="4378C4CB">
      <w:pPr>
        <w:spacing w:line="560" w:lineRule="exact"/>
        <w:rPr>
          <w:rFonts w:hint="eastAsia" w:ascii="宋体" w:hAnsi="宋体" w:cs="宋体"/>
          <w:b/>
          <w:color w:val="093A96"/>
          <w:kern w:val="0"/>
          <w:sz w:val="27"/>
          <w:szCs w:val="27"/>
        </w:rPr>
      </w:pPr>
    </w:p>
    <w:p w14:paraId="62D589E1">
      <w:pPr>
        <w:spacing w:line="560" w:lineRule="exact"/>
        <w:rPr>
          <w:rFonts w:hint="eastAsia" w:ascii="宋体" w:hAnsi="宋体" w:cs="宋体"/>
          <w:b/>
          <w:color w:val="093A96"/>
          <w:kern w:val="0"/>
          <w:sz w:val="27"/>
          <w:szCs w:val="27"/>
        </w:rPr>
      </w:pPr>
      <w:bookmarkStart w:id="0" w:name="_GoBack"/>
      <w:bookmarkEnd w:id="0"/>
    </w:p>
    <w:p w14:paraId="0D685781">
      <w:pPr>
        <w:spacing w:line="560" w:lineRule="exact"/>
        <w:ind w:right="640" w:firstLine="3200" w:firstLineChars="1000"/>
        <w:rPr>
          <w:rFonts w:hint="eastAsia" w:eastAsia="仿宋_GB2312"/>
          <w:sz w:val="32"/>
          <w:szCs w:val="32"/>
        </w:rPr>
      </w:pPr>
      <w:r>
        <w:rPr>
          <w:rFonts w:hint="eastAsia" w:eastAsia="仿宋_GB2312"/>
          <w:sz w:val="32"/>
          <w:szCs w:val="32"/>
        </w:rPr>
        <w:t>沈阳市浑南区市场监督管理局</w:t>
      </w:r>
    </w:p>
    <w:p w14:paraId="025EB348">
      <w:pPr>
        <w:spacing w:line="560" w:lineRule="exact"/>
        <w:ind w:right="640" w:firstLine="4160" w:firstLineChars="1300"/>
        <w:rPr>
          <w:rFonts w:ascii="方正小标宋简体" w:hAnsi="黑体" w:eastAsia="方正小标宋简体"/>
          <w:color w:val="000000"/>
          <w:sz w:val="32"/>
          <w:szCs w:val="32"/>
        </w:rPr>
      </w:pPr>
      <w:r>
        <w:rPr>
          <w:rFonts w:hint="eastAsia" w:eastAsia="仿宋_GB2312"/>
          <w:sz w:val="32"/>
          <w:szCs w:val="32"/>
        </w:rPr>
        <w:t>202</w:t>
      </w:r>
      <w:r>
        <w:rPr>
          <w:rFonts w:hint="eastAsia" w:eastAsia="仿宋_GB2312"/>
          <w:sz w:val="32"/>
          <w:szCs w:val="32"/>
          <w:lang w:val="en-US" w:eastAsia="zh-CN"/>
        </w:rPr>
        <w:t>5</w:t>
      </w:r>
      <w:r>
        <w:rPr>
          <w:rFonts w:eastAsia="仿宋_GB2312"/>
          <w:sz w:val="32"/>
          <w:szCs w:val="32"/>
        </w:rPr>
        <w:t>年</w:t>
      </w:r>
      <w:r>
        <w:rPr>
          <w:rFonts w:hint="eastAsia" w:eastAsia="仿宋_GB2312"/>
          <w:sz w:val="32"/>
          <w:szCs w:val="32"/>
        </w:rPr>
        <w:t xml:space="preserve"> </w:t>
      </w:r>
      <w:r>
        <w:rPr>
          <w:rFonts w:hint="eastAsia" w:eastAsia="仿宋_GB2312"/>
          <w:sz w:val="32"/>
          <w:szCs w:val="32"/>
          <w:lang w:val="en-US" w:eastAsia="zh-CN"/>
        </w:rPr>
        <w:t>1</w:t>
      </w:r>
      <w:r>
        <w:rPr>
          <w:rFonts w:hint="eastAsia" w:eastAsia="仿宋_GB2312"/>
          <w:sz w:val="32"/>
          <w:szCs w:val="32"/>
        </w:rPr>
        <w:t xml:space="preserve"> </w:t>
      </w:r>
      <w:r>
        <w:rPr>
          <w:rFonts w:eastAsia="仿宋_GB2312"/>
          <w:sz w:val="32"/>
          <w:szCs w:val="32"/>
        </w:rPr>
        <w:t>月</w:t>
      </w:r>
      <w:r>
        <w:rPr>
          <w:rFonts w:hint="eastAsia" w:eastAsia="仿宋_GB2312"/>
          <w:sz w:val="32"/>
          <w:szCs w:val="32"/>
        </w:rPr>
        <w:t xml:space="preserve"> </w:t>
      </w:r>
      <w:r>
        <w:rPr>
          <w:rFonts w:hint="eastAsia" w:eastAsia="仿宋_GB2312"/>
          <w:sz w:val="32"/>
          <w:szCs w:val="32"/>
          <w:lang w:val="en-US" w:eastAsia="zh-CN"/>
        </w:rPr>
        <w:t>7</w:t>
      </w:r>
      <w:r>
        <w:rPr>
          <w:rFonts w:hint="eastAsia" w:eastAsia="仿宋_GB2312"/>
          <w:sz w:val="32"/>
          <w:szCs w:val="32"/>
        </w:rPr>
        <w:t xml:space="preserve"> </w:t>
      </w:r>
      <w:r>
        <w:rPr>
          <w:rFonts w:eastAsia="仿宋_GB2312"/>
          <w:sz w:val="32"/>
          <w:szCs w:val="32"/>
        </w:rPr>
        <w:t>日</w:t>
      </w:r>
      <w:r>
        <w:rPr>
          <w:rFonts w:hint="eastAsia" w:eastAsia="仿宋_GB2312"/>
          <w:sz w:val="32"/>
          <w:szCs w:val="32"/>
        </w:rPr>
        <w:br w:type="page"/>
      </w:r>
      <w:r>
        <w:rPr>
          <w:rFonts w:ascii="黑体" w:hAnsi="黑体" w:eastAsia="黑体"/>
          <w:color w:val="000000"/>
          <w:sz w:val="32"/>
          <w:szCs w:val="32"/>
        </w:rPr>
        <w:t>附件2</w:t>
      </w:r>
    </w:p>
    <w:p w14:paraId="3FC75C77">
      <w:pPr>
        <w:jc w:val="center"/>
        <w:rPr>
          <w:rFonts w:ascii="方正小标宋简体" w:eastAsia="方正小标宋简体"/>
          <w:color w:val="000000"/>
          <w:sz w:val="32"/>
          <w:szCs w:val="32"/>
        </w:rPr>
      </w:pPr>
    </w:p>
    <w:p w14:paraId="06BE94ED">
      <w:pPr>
        <w:spacing w:line="640" w:lineRule="exact"/>
        <w:jc w:val="center"/>
        <w:rPr>
          <w:rFonts w:hint="eastAsia" w:ascii="宋体" w:hAnsi="宋体" w:cs="宋体"/>
          <w:b/>
          <w:bCs/>
          <w:sz w:val="44"/>
          <w:szCs w:val="32"/>
        </w:rPr>
      </w:pPr>
      <w:r>
        <w:rPr>
          <w:rFonts w:hint="eastAsia" w:ascii="宋体" w:hAnsi="宋体" w:cs="宋体"/>
          <w:b/>
          <w:bCs/>
          <w:sz w:val="44"/>
          <w:szCs w:val="32"/>
        </w:rPr>
        <w:t>沈阳市浑南区市场监督管理局</w:t>
      </w:r>
    </w:p>
    <w:p w14:paraId="69B1BC86">
      <w:pPr>
        <w:spacing w:line="640" w:lineRule="exact"/>
        <w:jc w:val="center"/>
        <w:rPr>
          <w:rFonts w:hint="eastAsia" w:ascii="宋体" w:hAnsi="宋体" w:cs="宋体"/>
          <w:b/>
          <w:bCs/>
          <w:color w:val="000000"/>
          <w:sz w:val="44"/>
          <w:szCs w:val="32"/>
        </w:rPr>
      </w:pPr>
      <w:r>
        <w:rPr>
          <w:rFonts w:hint="eastAsia" w:ascii="宋体" w:hAnsi="宋体" w:cs="宋体"/>
          <w:b/>
          <w:bCs/>
          <w:sz w:val="44"/>
          <w:szCs w:val="32"/>
        </w:rPr>
        <w:t>关于不合格食品核查处置情况的通告</w:t>
      </w:r>
    </w:p>
    <w:p w14:paraId="635476D0">
      <w:pPr>
        <w:spacing w:line="560" w:lineRule="exact"/>
        <w:ind w:firstLine="640" w:firstLineChars="200"/>
        <w:rPr>
          <w:rFonts w:eastAsia="仿宋_GB2312"/>
          <w:sz w:val="32"/>
          <w:szCs w:val="32"/>
        </w:rPr>
      </w:pPr>
    </w:p>
    <w:p w14:paraId="148527EE">
      <w:pPr>
        <w:spacing w:line="600"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cs="仿宋_GB2312"/>
          <w:bCs/>
          <w:sz w:val="30"/>
          <w:szCs w:val="30"/>
        </w:rPr>
        <w:t>沈阳市浑南区品阅味私房砂锅麻辣烫店</w:t>
      </w:r>
      <w:r>
        <w:rPr>
          <w:rFonts w:ascii="黑体" w:hAnsi="黑体" w:eastAsia="黑体"/>
          <w:sz w:val="32"/>
          <w:szCs w:val="32"/>
        </w:rPr>
        <w:t>经营的</w:t>
      </w:r>
      <w:r>
        <w:rPr>
          <w:rFonts w:hint="eastAsia" w:ascii="黑体" w:hAnsi="黑体" w:eastAsia="黑体"/>
          <w:sz w:val="32"/>
          <w:szCs w:val="32"/>
        </w:rPr>
        <w:t>餐碗</w:t>
      </w:r>
    </w:p>
    <w:p w14:paraId="7CE8B66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一）本局执法人员接到吉林省正恒检测有限公司的检验报告，2024年9月9日受本局委托，抽检当事人经营中使用餐碗，大肠菌群项目不符合GB14934-2016《食品安全国家标准消毒餐（饮）具》要求，检验结论为不合格。</w:t>
      </w:r>
    </w:p>
    <w:p w14:paraId="606C9A4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二）本局认为，《辽宁省食品安全条例》第二十四条第五项规定“食品生产加工小作坊、小餐饮和食品摊贩生产经营食品应当符合食品安全标准，并遵守下列规定：（五）接触食品的餐具、饮具、设备和包装材料无毒、无害、清洁，一次性使用的包装容器和材料不得回收循环使用；”当事人上述行为违反了该规定，构成了接触食品的餐具清洁不合格的违法行为。依据《辽宁省食品安全条例》第六十二条规定“品生产加工小作坊、小餐饮、食品摊贩违反本条例第二十四条规定的，由县级以上人民政府食品安全监督管理部门给予警告，责令限期改正；逾期不改正的，处二千元罚款；情节严重的，责令停产停业，直至吊销许可证或者注销登记备案卡。”，应当责令当事人改正上述违法行为，给予警告的行政处罚。</w:t>
      </w:r>
    </w:p>
    <w:p w14:paraId="6FD797D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鉴于当事人接到抽检不合格报告后，能够积极配合执法人员调查和整改，以前未受到此类案件性质的行政处罚；经查询国家企业信用信息公示系统以及执法办案系统，也未发现当事人有此类案件案件性质处罚过的公示。符合《辽宁省市场监督管理行政处罚裁量权适用规则》第二十一条第三项之规定“初次违法:经询问当事人，并查询国家企业信用信息公示系统以及执法办案系统，未发现当事人有违法行为的，可以认定为初次违法。”的情形，属于初次违法行为，应当责令当事人改正并予以警告处罚。</w:t>
      </w:r>
    </w:p>
    <w:p w14:paraId="123699E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综上，当事人上述行为违反了《辽宁省食品安全条例》第二十四条第五项之规定，依据《辽宁省食品安全条例》第六十二条之规定，现责令当事人改正上述违法行为，决定处罚如下：予以警告处罚。</w:t>
      </w:r>
    </w:p>
    <w:p w14:paraId="47B22F1C">
      <w:pPr>
        <w:pStyle w:val="4"/>
        <w:widowControl/>
        <w:spacing w:line="480" w:lineRule="auto"/>
        <w:jc w:val="both"/>
        <w:rPr>
          <w:rFonts w:hint="eastAsia" w:ascii="宋体" w:hAnsi="宋体" w:cs="宋体"/>
          <w:b/>
          <w:color w:val="093A96"/>
          <w:sz w:val="27"/>
          <w:szCs w:val="27"/>
        </w:rPr>
      </w:pPr>
    </w:p>
    <w:p w14:paraId="0D28679E">
      <w:pPr>
        <w:pStyle w:val="4"/>
        <w:widowControl/>
        <w:spacing w:line="480" w:lineRule="auto"/>
        <w:jc w:val="both"/>
        <w:rPr>
          <w:rFonts w:hint="eastAsia" w:ascii="宋体" w:hAnsi="宋体" w:cs="宋体"/>
          <w:b/>
          <w:color w:val="093A96"/>
          <w:sz w:val="27"/>
          <w:szCs w:val="27"/>
        </w:rPr>
      </w:pPr>
    </w:p>
    <w:p w14:paraId="2E7D1330">
      <w:pPr>
        <w:spacing w:line="560" w:lineRule="exact"/>
        <w:ind w:right="640" w:firstLine="3200" w:firstLineChars="1000"/>
        <w:rPr>
          <w:rFonts w:hint="eastAsia" w:eastAsia="仿宋_GB2312"/>
          <w:sz w:val="32"/>
          <w:szCs w:val="32"/>
        </w:rPr>
      </w:pPr>
      <w:r>
        <w:rPr>
          <w:rFonts w:hint="eastAsia" w:eastAsia="仿宋_GB2312"/>
          <w:sz w:val="32"/>
          <w:szCs w:val="32"/>
        </w:rPr>
        <w:t>沈阳市浑南区市场监督管理局</w:t>
      </w:r>
    </w:p>
    <w:p w14:paraId="42929FE8">
      <w:pPr>
        <w:ind w:firstLine="4160" w:firstLineChars="1300"/>
        <w:rPr>
          <w:rFonts w:hint="eastAsia"/>
          <w:kern w:val="0"/>
        </w:rPr>
      </w:pPr>
      <w:r>
        <w:rPr>
          <w:rFonts w:hint="eastAsia" w:eastAsia="仿宋_GB2312"/>
          <w:sz w:val="32"/>
          <w:szCs w:val="32"/>
        </w:rPr>
        <w:t>202</w:t>
      </w:r>
      <w:r>
        <w:rPr>
          <w:rFonts w:hint="eastAsia" w:eastAsia="仿宋_GB2312"/>
          <w:sz w:val="32"/>
          <w:szCs w:val="32"/>
          <w:lang w:val="en-US" w:eastAsia="zh-CN"/>
        </w:rPr>
        <w:t>5</w:t>
      </w:r>
      <w:r>
        <w:rPr>
          <w:rFonts w:eastAsia="仿宋_GB2312"/>
          <w:sz w:val="32"/>
          <w:szCs w:val="32"/>
        </w:rPr>
        <w:t>年</w:t>
      </w:r>
      <w:r>
        <w:rPr>
          <w:rFonts w:hint="eastAsia" w:eastAsia="仿宋_GB2312"/>
          <w:sz w:val="32"/>
          <w:szCs w:val="32"/>
        </w:rPr>
        <w:t xml:space="preserve"> </w:t>
      </w:r>
      <w:r>
        <w:rPr>
          <w:rFonts w:hint="eastAsia" w:eastAsia="仿宋_GB2312"/>
          <w:sz w:val="32"/>
          <w:szCs w:val="32"/>
          <w:lang w:val="en-US" w:eastAsia="zh-CN"/>
        </w:rPr>
        <w:t>1</w:t>
      </w:r>
      <w:r>
        <w:rPr>
          <w:rFonts w:hint="eastAsia" w:eastAsia="仿宋_GB2312"/>
          <w:sz w:val="32"/>
          <w:szCs w:val="32"/>
        </w:rPr>
        <w:t xml:space="preserve"> </w:t>
      </w:r>
      <w:r>
        <w:rPr>
          <w:rFonts w:eastAsia="仿宋_GB2312"/>
          <w:sz w:val="32"/>
          <w:szCs w:val="32"/>
        </w:rPr>
        <w:t>月</w:t>
      </w:r>
      <w:r>
        <w:rPr>
          <w:rFonts w:hint="eastAsia" w:eastAsia="仿宋_GB2312"/>
          <w:sz w:val="32"/>
          <w:szCs w:val="32"/>
        </w:rPr>
        <w:t xml:space="preserve"> </w:t>
      </w:r>
      <w:r>
        <w:rPr>
          <w:rFonts w:hint="eastAsia" w:eastAsia="仿宋_GB2312"/>
          <w:sz w:val="32"/>
          <w:szCs w:val="32"/>
          <w:lang w:val="en-US" w:eastAsia="zh-CN"/>
        </w:rPr>
        <w:t>7</w:t>
      </w:r>
      <w:r>
        <w:rPr>
          <w:rFonts w:hint="eastAsia" w:eastAsia="仿宋_GB2312"/>
          <w:sz w:val="32"/>
          <w:szCs w:val="32"/>
        </w:rPr>
        <w:t xml:space="preserve"> </w:t>
      </w:r>
      <w:r>
        <w:rPr>
          <w:rFonts w:eastAsia="仿宋_GB2312"/>
          <w:sz w:val="32"/>
          <w:szCs w:val="32"/>
        </w:rPr>
        <w:t>日</w:t>
      </w:r>
    </w:p>
    <w:sectPr>
      <w:footerReference r:id="rId3"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9520C">
    <w:pPr>
      <w:pStyle w:val="2"/>
    </w:pPr>
    <w:r>
      <w:pict>
        <v:shape id="_x0000_s4097" o:spid="_x0000_s4097" o:spt="202" type="#_x0000_t202" style="position:absolute;left:0pt;margin-top:0pt;height:32.2pt;width:7.8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010D573">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val="en-US" w:eastAsia="zh-CN"/>
                  </w:rPr>
                  <w:t>5</w:t>
                </w:r>
                <w:r>
                  <w:rPr>
                    <w:rFonts w:hint="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9"/>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WI4MzQ1NDQ1YjgzZDc3OGZlNzY1NGFmMDZjMjhkNDcifQ=="/>
  </w:docVars>
  <w:rsids>
    <w:rsidRoot w:val="00D6240D"/>
    <w:rsid w:val="00023954"/>
    <w:rsid w:val="000C1A10"/>
    <w:rsid w:val="000D44A8"/>
    <w:rsid w:val="00110128"/>
    <w:rsid w:val="00161F09"/>
    <w:rsid w:val="00233113"/>
    <w:rsid w:val="0024687B"/>
    <w:rsid w:val="002E638C"/>
    <w:rsid w:val="00362FF0"/>
    <w:rsid w:val="003717A7"/>
    <w:rsid w:val="004A13BA"/>
    <w:rsid w:val="006177D4"/>
    <w:rsid w:val="007D42CF"/>
    <w:rsid w:val="008869FE"/>
    <w:rsid w:val="009B21D1"/>
    <w:rsid w:val="009D3DD6"/>
    <w:rsid w:val="00AA18EA"/>
    <w:rsid w:val="00AC53AB"/>
    <w:rsid w:val="00CC651B"/>
    <w:rsid w:val="00D5346F"/>
    <w:rsid w:val="00D6240D"/>
    <w:rsid w:val="00F46A22"/>
    <w:rsid w:val="04DB5A82"/>
    <w:rsid w:val="07164950"/>
    <w:rsid w:val="083570AA"/>
    <w:rsid w:val="178D6502"/>
    <w:rsid w:val="2B296FCC"/>
    <w:rsid w:val="2B7D7526"/>
    <w:rsid w:val="34A80530"/>
    <w:rsid w:val="389C7352"/>
    <w:rsid w:val="425C5292"/>
    <w:rsid w:val="43C75485"/>
    <w:rsid w:val="44694BCE"/>
    <w:rsid w:val="4BD6578E"/>
    <w:rsid w:val="4CE04BAC"/>
    <w:rsid w:val="53607218"/>
    <w:rsid w:val="545E7F35"/>
    <w:rsid w:val="566D4B90"/>
    <w:rsid w:val="57522BF3"/>
    <w:rsid w:val="5DCC5D19"/>
    <w:rsid w:val="60A4651F"/>
    <w:rsid w:val="612B4FC8"/>
    <w:rsid w:val="64204CD0"/>
    <w:rsid w:val="645D210C"/>
    <w:rsid w:val="6E0D4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5D5D5D"/>
      <w:u w:val="none"/>
    </w:rPr>
  </w:style>
  <w:style w:type="character" w:styleId="10">
    <w:name w:val="Hyperlink"/>
    <w:basedOn w:val="6"/>
    <w:uiPriority w:val="0"/>
    <w:rPr>
      <w:color w:val="3A3A3A"/>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1282</Words>
  <Characters>1339</Characters>
  <Lines>16</Lines>
  <Paragraphs>4</Paragraphs>
  <TotalTime>6</TotalTime>
  <ScaleCrop>false</ScaleCrop>
  <LinksUpToDate>false</LinksUpToDate>
  <CharactersWithSpaces>1347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2024-12-23T02:53:00Z</dcterms:created>
  <dc:creator>Administrator</dc:creator>
  <cp:lastModifiedBy>❔</cp:lastModifiedBy>
  <dcterms:modified xsi:type="dcterms:W3CDTF">2025-01-07T05:40:25Z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F85A54FA34CB497DA7BC5EC209D190BF</vt:lpwstr>
  </property>
  <property fmtid="{D5CDD505-2E9C-101B-9397-08002B2CF9AE}" pid="4" name="KSOTemplateDocerSaveRecord">
    <vt:lpwstr>eyJoZGlkIjoiNWI4MzQ1NDQ1YjgzZDc3OGZlNzY1NGFmMDZjMjhkNDciLCJ1c2VySWQiOiIyNzIzOTkzNTQifQ==</vt:lpwstr>
  </property>
</Properties>
</file>