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4501">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kern w:val="2"/>
          <w:sz w:val="44"/>
          <w:szCs w:val="44"/>
          <w:lang w:val="en-US" w:eastAsia="zh-CN" w:bidi="ar"/>
        </w:rPr>
      </w:pPr>
    </w:p>
    <w:p w14:paraId="4E3BD501">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kern w:val="2"/>
          <w:sz w:val="44"/>
          <w:szCs w:val="44"/>
        </w:rPr>
      </w:pPr>
      <w:r>
        <w:rPr>
          <w:rFonts w:hint="eastAsia" w:ascii="宋体" w:hAnsi="宋体" w:eastAsia="宋体" w:cs="宋体"/>
          <w:b/>
          <w:bCs/>
          <w:kern w:val="2"/>
          <w:sz w:val="44"/>
          <w:szCs w:val="44"/>
          <w:lang w:val="en-US" w:eastAsia="zh-CN" w:bidi="ar"/>
        </w:rPr>
        <w:t>沈阳市浑南区市场监督管理局</w:t>
      </w:r>
    </w:p>
    <w:p w14:paraId="2376519A">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color w:val="000000"/>
          <w:kern w:val="2"/>
          <w:sz w:val="44"/>
          <w:szCs w:val="44"/>
        </w:rPr>
      </w:pPr>
      <w:r>
        <w:rPr>
          <w:rFonts w:hint="eastAsia" w:ascii="宋体" w:hAnsi="宋体" w:eastAsia="宋体" w:cs="宋体"/>
          <w:b/>
          <w:bCs/>
          <w:kern w:val="2"/>
          <w:sz w:val="44"/>
          <w:szCs w:val="44"/>
          <w:lang w:val="en-US" w:eastAsia="zh-CN" w:bidi="ar"/>
        </w:rPr>
        <w:t>关于不合格食品风险控制情况的通告</w:t>
      </w:r>
    </w:p>
    <w:p w14:paraId="15275396">
      <w:pPr>
        <w:keepNext w:val="0"/>
        <w:keepLines w:val="0"/>
        <w:widowControl w:val="0"/>
        <w:suppressLineNumbers w:val="0"/>
        <w:snapToGrid w:val="0"/>
        <w:spacing w:before="0" w:beforeAutospacing="0" w:after="0" w:afterAutospacing="0" w:line="600" w:lineRule="exact"/>
        <w:ind w:left="0" w:right="0" w:firstLine="880" w:firstLineChars="200"/>
        <w:jc w:val="both"/>
        <w:rPr>
          <w:rFonts w:hint="eastAsia" w:ascii="宋体" w:hAnsi="宋体" w:eastAsia="宋体" w:cs="宋体"/>
          <w:color w:val="000000"/>
          <w:kern w:val="2"/>
          <w:sz w:val="44"/>
          <w:szCs w:val="44"/>
        </w:rPr>
      </w:pPr>
    </w:p>
    <w:p w14:paraId="6775E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一、沈阳欧亚长青生活广场有限公司经营的荔枝</w:t>
      </w:r>
    </w:p>
    <w:p w14:paraId="276CF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（一）抽检基本情况。2025年6月13日，我局工作人员接到辽宁惠康检测评价技术有限公司的《检验报告》，于2025年5月16日受本局委托，抽检当事人销售的荔枝，经抽样检验，氟吗啉项目不符合 GB 2763-2021《食品安全国家标准 食品中农药最大残留限量》要求，检验结论为不合格。</w:t>
      </w:r>
    </w:p>
    <w:p w14:paraId="04FB6B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2025年6月16日，本局工作人员对当事人进行了现场核查，现场未发现有该批次荔枝贮存及销售。工作人员向当事人送达了《食品安全监督抽检检验报告》及《食品安全抽样检验结果通知书》，告知其于2025年5月16日购进的荔枝农药残留含量超过食品安全标准限量，为不合格产品。工作人员当场责令当事人立即停止销售不合格荔枝的行为，立即召回不合格产品。</w:t>
      </w:r>
    </w:p>
    <w:p w14:paraId="26D04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snapToGrid/>
          <w:color w:val="auto"/>
          <w:kern w:val="2"/>
          <w:sz w:val="32"/>
          <w:szCs w:val="32"/>
          <w:highlight w:val="none"/>
          <w:lang w:val="en-US" w:eastAsia="zh-CN"/>
        </w:rPr>
      </w:pPr>
      <w:r>
        <w:rPr>
          <w:rFonts w:hint="eastAsia" w:ascii="仿宋" w:hAnsi="仿宋" w:eastAsia="仿宋" w:cs="仿宋"/>
          <w:snapToGrid/>
          <w:color w:val="auto"/>
          <w:kern w:val="2"/>
          <w:sz w:val="32"/>
          <w:szCs w:val="32"/>
          <w:highlight w:val="none"/>
          <w:lang w:val="en-US" w:eastAsia="zh-CN"/>
        </w:rPr>
        <w:t>2025年6月23日，本局工作人员再次对当事人的经营场所进行了现场检查，未发现有该批次荔枝贮存及销售。</w:t>
      </w:r>
    </w:p>
    <w:p w14:paraId="66BEF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二、广大消费者如发现食品安全违法行为，可拨打市场监管部门12315热线电话投诉举报。</w:t>
      </w:r>
    </w:p>
    <w:p w14:paraId="77AED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黑体" w:hAnsi="黑体" w:eastAsia="黑体" w:cs="黑体"/>
          <w:b w:val="0"/>
          <w:bCs w:val="0"/>
          <w:kern w:val="2"/>
          <w:sz w:val="32"/>
          <w:szCs w:val="32"/>
          <w:lang w:val="en-US" w:eastAsia="zh-CN" w:bidi="ar"/>
        </w:rPr>
      </w:pPr>
    </w:p>
    <w:p w14:paraId="4CCD2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沈阳市浑南区市场监督管理局</w:t>
      </w:r>
    </w:p>
    <w:p w14:paraId="6CBC7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center"/>
        <w:textAlignment w:val="auto"/>
      </w:pPr>
      <w:r>
        <w:rPr>
          <w:rFonts w:hint="eastAsia" w:ascii="仿宋" w:hAnsi="仿宋" w:eastAsia="仿宋" w:cs="仿宋"/>
          <w:kern w:val="2"/>
          <w:sz w:val="32"/>
          <w:szCs w:val="32"/>
          <w:lang w:val="en-US" w:eastAsia="zh-CN" w:bidi="ar"/>
        </w:rPr>
        <w:t xml:space="preserve">                       2026年2月11日</w:t>
      </w:r>
      <w:r>
        <w:rPr>
          <w:rFonts w:hint="eastAsia" w:ascii="仿宋" w:hAnsi="仿宋" w:eastAsia="仿宋" w:cs="仿宋"/>
          <w:kern w:val="2"/>
          <w:sz w:val="32"/>
          <w:szCs w:val="32"/>
          <w:lang w:val="en-US" w:eastAsia="zh-CN" w:bidi="ar"/>
        </w:rPr>
        <w:br w:type="page"/>
      </w:r>
    </w:p>
    <w:p w14:paraId="0EBAC4CB">
      <w:pPr>
        <w:snapToGrid w:val="0"/>
        <w:jc w:val="left"/>
        <w:rPr>
          <w:rFonts w:ascii="黑体" w:hAnsi="黑体" w:eastAsia="黑体"/>
          <w:color w:val="000000"/>
          <w:sz w:val="32"/>
          <w:szCs w:val="32"/>
          <w:highlight w:val="none"/>
        </w:rPr>
      </w:pPr>
    </w:p>
    <w:p w14:paraId="3DE29915">
      <w:pPr>
        <w:spacing w:line="640" w:lineRule="exact"/>
        <w:jc w:val="center"/>
        <w:rPr>
          <w:rFonts w:hint="eastAsia" w:ascii="宋体" w:hAnsi="宋体" w:cs="宋体"/>
          <w:b/>
          <w:bCs/>
          <w:sz w:val="44"/>
          <w:szCs w:val="32"/>
          <w:highlight w:val="none"/>
        </w:rPr>
      </w:pPr>
      <w:r>
        <w:rPr>
          <w:rFonts w:hint="eastAsia" w:ascii="宋体" w:hAnsi="宋体" w:cs="宋体"/>
          <w:b/>
          <w:bCs/>
          <w:sz w:val="44"/>
          <w:szCs w:val="32"/>
          <w:highlight w:val="none"/>
        </w:rPr>
        <w:t>沈阳市浑南区市场监督管理局</w:t>
      </w:r>
    </w:p>
    <w:p w14:paraId="2BAC2F82">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14:paraId="2F66484A">
      <w:pPr>
        <w:spacing w:line="560" w:lineRule="exact"/>
        <w:ind w:firstLine="640" w:firstLineChars="200"/>
        <w:rPr>
          <w:rFonts w:eastAsia="仿宋_GB2312"/>
          <w:sz w:val="32"/>
          <w:szCs w:val="32"/>
          <w:highlight w:val="none"/>
        </w:rPr>
      </w:pPr>
    </w:p>
    <w:p w14:paraId="230B6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一、沈阳欧亚长青生活广场有限公司经营的荔枝</w:t>
      </w:r>
    </w:p>
    <w:p w14:paraId="2893C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（一）2025年6月13日，我局工作人员接到辽宁惠康检测评价技术有限公司的《检验报告》，于2025年5月16日受本局委托，抽检当事人销售的荔枝，经抽样检验，氟吗啉项目不符合 GB 2763-2021《食品安全国家标准 食品中农药最大残留限量》要求，检验结论为不合格。</w:t>
      </w:r>
    </w:p>
    <w:p w14:paraId="2ECE5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eastAsia="仿宋"/>
          <w:color w:val="000000"/>
          <w:sz w:val="32"/>
          <w:szCs w:val="32"/>
          <w:lang w:eastAsia="zh-CN"/>
        </w:rPr>
      </w:pPr>
      <w:r>
        <w:rPr>
          <w:rFonts w:hint="eastAsia" w:ascii="仿宋" w:hAnsi="仿宋" w:eastAsia="仿宋" w:cs="仿宋"/>
          <w:color w:val="000000"/>
          <w:sz w:val="32"/>
          <w:szCs w:val="32"/>
          <w:highlight w:val="none"/>
          <w:lang w:eastAsia="zh-CN"/>
        </w:rPr>
        <w:t>（二）</w:t>
      </w:r>
      <w:r>
        <w:rPr>
          <w:rFonts w:hint="eastAsia" w:ascii="仿宋" w:hAnsi="仿宋" w:eastAsia="仿宋" w:cs="仿宋"/>
          <w:color w:val="000000"/>
          <w:sz w:val="32"/>
          <w:szCs w:val="32"/>
          <w:highlight w:val="none"/>
        </w:rPr>
        <w:t>经查，当事人营业执照等资质手续齐全。2025年5月16日，辽宁惠康检测评价技术有限公司受本局委托对当事人销售的荔枝进行抽检。当事人于2025年6月16日收到抽检荔枝的不合格检验报告，对检验结果没有异议。当事人在收到不合格报告的当日在经营场所的醒目位置发布了召回公告，对所销售的产品进行召回，但因为销售的时间较长等原因，未能召回所出售的荔枝。抽检的这批荔枝是当事人于2025年5月16日从海南省陵水县隆广镇五一村委会购进，共购入250公斤。除抽检用去的，其余已经于2025年5月18日销售完毕，无剩余的当批荔枝。</w:t>
      </w:r>
      <w:r>
        <w:rPr>
          <w:rFonts w:hint="eastAsia" w:eastAsia="仿宋_GB2312"/>
          <w:color w:val="000000"/>
          <w:sz w:val="32"/>
          <w:szCs w:val="32"/>
          <w:lang w:eastAsia="zh-CN"/>
        </w:rPr>
        <w:t>鉴于当事人履行了食用农产品进货查验义务，事前不知道所采购的</w:t>
      </w:r>
      <w:r>
        <w:rPr>
          <w:rFonts w:hint="eastAsia" w:eastAsia="仿宋_GB2312"/>
          <w:color w:val="000000"/>
          <w:sz w:val="32"/>
          <w:szCs w:val="32"/>
          <w:lang w:val="en-US" w:eastAsia="zh-CN"/>
        </w:rPr>
        <w:t>荔枝</w:t>
      </w:r>
      <w:r>
        <w:rPr>
          <w:rFonts w:hint="eastAsia" w:eastAsia="仿宋_GB2312"/>
          <w:color w:val="000000"/>
          <w:sz w:val="32"/>
          <w:szCs w:val="32"/>
          <w:lang w:eastAsia="zh-CN"/>
        </w:rPr>
        <w:t>不符合食品安全标准，并能如实说明其进货来源，依据《食用农产品市场销售质量安全监督管理办法》第四十八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之规定，且已无涉案产品，建议对当事人不予处罚。</w:t>
      </w:r>
      <w:r>
        <w:rPr>
          <w:rFonts w:hint="eastAsia" w:ascii="仿宋" w:hAnsi="仿宋" w:eastAsia="仿宋" w:cs="仿宋"/>
          <w:color w:val="000000"/>
          <w:sz w:val="32"/>
          <w:szCs w:val="32"/>
          <w:highlight w:val="none"/>
          <w:lang w:val="en-US" w:eastAsia="zh-CN"/>
        </w:rPr>
        <w:t>2025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highlight w:val="none"/>
          <w:lang w:eastAsia="zh-CN"/>
        </w:rPr>
        <w:t>沈阳欧亚长青生活广场有限公司</w:t>
      </w:r>
      <w:r>
        <w:rPr>
          <w:rFonts w:hint="eastAsia" w:ascii="仿宋" w:hAnsi="仿宋" w:eastAsia="仿宋" w:cs="仿宋"/>
          <w:color w:val="000000"/>
          <w:sz w:val="32"/>
          <w:szCs w:val="32"/>
          <w:highlight w:val="none"/>
          <w:lang w:val="en-US" w:eastAsia="zh-CN"/>
        </w:rPr>
        <w:t>下达《不予行政处罚决定书》（沈浑南市监不罚〔2025〕27号）</w:t>
      </w:r>
      <w:r>
        <w:rPr>
          <w:rFonts w:hint="eastAsia" w:eastAsia="仿宋_GB2312"/>
          <w:color w:val="000000"/>
          <w:sz w:val="32"/>
          <w:szCs w:val="32"/>
          <w:lang w:eastAsia="zh-CN"/>
        </w:rPr>
        <w:t>。</w:t>
      </w:r>
    </w:p>
    <w:p w14:paraId="65207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eastAsia="仿宋_GB2312"/>
          <w:sz w:val="32"/>
          <w:szCs w:val="32"/>
        </w:rPr>
      </w:pPr>
      <w:r>
        <w:rPr>
          <w:rFonts w:hint="eastAsia" w:eastAsia="仿宋_GB2312"/>
          <w:sz w:val="32"/>
          <w:szCs w:val="32"/>
          <w:lang w:eastAsia="zh-CN"/>
        </w:rPr>
        <w:t>（三）沈阳市浑南区</w:t>
      </w:r>
      <w:r>
        <w:rPr>
          <w:rFonts w:hint="eastAsia" w:eastAsia="仿宋_GB2312"/>
          <w:sz w:val="32"/>
          <w:szCs w:val="32"/>
        </w:rPr>
        <w:t>市场</w:t>
      </w:r>
      <w:r>
        <w:rPr>
          <w:rFonts w:hint="eastAsia" w:eastAsia="仿宋_GB2312"/>
          <w:sz w:val="32"/>
          <w:szCs w:val="32"/>
          <w:lang w:eastAsia="zh-CN"/>
        </w:rPr>
        <w:t>监督管理局</w:t>
      </w:r>
      <w:r>
        <w:rPr>
          <w:rFonts w:hint="eastAsia" w:eastAsia="仿宋_GB2312"/>
          <w:sz w:val="32"/>
          <w:szCs w:val="32"/>
          <w:lang w:val="en-US" w:eastAsia="zh-CN"/>
        </w:rPr>
        <w:t>已经</w:t>
      </w:r>
      <w:r>
        <w:rPr>
          <w:rFonts w:eastAsia="仿宋_GB2312"/>
          <w:sz w:val="32"/>
          <w:szCs w:val="32"/>
        </w:rPr>
        <w:t>复查</w:t>
      </w:r>
      <w:r>
        <w:rPr>
          <w:rFonts w:hint="eastAsia" w:eastAsia="仿宋_GB2312"/>
          <w:sz w:val="32"/>
          <w:szCs w:val="32"/>
          <w:lang w:val="en-US" w:eastAsia="zh-CN"/>
        </w:rPr>
        <w:t>该企业，违法行为已改正</w:t>
      </w:r>
      <w:r>
        <w:rPr>
          <w:rFonts w:eastAsia="仿宋_GB2312"/>
          <w:sz w:val="32"/>
          <w:szCs w:val="32"/>
        </w:rPr>
        <w:t>。</w:t>
      </w:r>
    </w:p>
    <w:p w14:paraId="68994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_GB2312"/>
          <w:bCs/>
          <w:color w:val="auto"/>
          <w:sz w:val="32"/>
          <w:szCs w:val="32"/>
          <w:lang w:val="en-US" w:eastAsia="zh-CN"/>
        </w:rPr>
      </w:pPr>
      <w:r>
        <w:rPr>
          <w:rFonts w:hint="eastAsia" w:eastAsia="仿宋_GB2312"/>
          <w:sz w:val="32"/>
          <w:szCs w:val="32"/>
          <w:lang w:eastAsia="zh-CN"/>
        </w:rPr>
        <w:t>（四）</w:t>
      </w:r>
      <w:r>
        <w:rPr>
          <w:rFonts w:eastAsia="仿宋_GB2312"/>
          <w:sz w:val="32"/>
          <w:szCs w:val="32"/>
        </w:rPr>
        <w:t>其他需要说明的情况</w:t>
      </w:r>
      <w:r>
        <w:rPr>
          <w:rFonts w:hint="eastAsia" w:eastAsia="仿宋_GB2312"/>
          <w:sz w:val="32"/>
          <w:szCs w:val="32"/>
          <w:lang w:eastAsia="zh-CN"/>
        </w:rPr>
        <w:t>：</w:t>
      </w:r>
      <w:r>
        <w:rPr>
          <w:rFonts w:hint="eastAsia" w:eastAsia="仿宋_GB2312"/>
          <w:sz w:val="32"/>
          <w:szCs w:val="32"/>
          <w:lang w:val="en-US" w:eastAsia="zh-CN"/>
        </w:rPr>
        <w:t>案件移送</w:t>
      </w:r>
      <w:r>
        <w:rPr>
          <w:rFonts w:hint="eastAsia" w:ascii="仿宋" w:hAnsi="仿宋" w:eastAsia="仿宋" w:cs="仿宋_GB2312"/>
          <w:bCs/>
          <w:color w:val="auto"/>
          <w:sz w:val="32"/>
          <w:szCs w:val="32"/>
          <w:lang w:val="en-US" w:eastAsia="zh-CN"/>
        </w:rPr>
        <w:t>海南省陵水县龙广镇农业农村局调查处理。</w:t>
      </w:r>
    </w:p>
    <w:p w14:paraId="15AA6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_GB2312"/>
          <w:bCs/>
          <w:color w:val="auto"/>
          <w:sz w:val="32"/>
          <w:szCs w:val="32"/>
          <w:lang w:val="en-US" w:eastAsia="zh-CN"/>
        </w:rPr>
      </w:pPr>
    </w:p>
    <w:p w14:paraId="34063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_GB2312"/>
          <w:bCs/>
          <w:color w:val="auto"/>
          <w:sz w:val="32"/>
          <w:szCs w:val="32"/>
          <w:lang w:val="en-US" w:eastAsia="zh-CN"/>
        </w:rPr>
      </w:pPr>
    </w:p>
    <w:p w14:paraId="1D067B53">
      <w:pPr>
        <w:numPr>
          <w:ilvl w:val="0"/>
          <w:numId w:val="0"/>
        </w:numPr>
        <w:spacing w:line="560" w:lineRule="exact"/>
        <w:ind w:leftChars="200"/>
        <w:rPr>
          <w:rFonts w:hint="eastAsia" w:ascii="仿宋" w:hAnsi="仿宋" w:eastAsia="仿宋" w:cs="仿宋_GB2312"/>
          <w:bCs/>
          <w:color w:val="auto"/>
          <w:sz w:val="32"/>
          <w:szCs w:val="32"/>
          <w:lang w:val="en-US" w:eastAsia="zh-CN"/>
        </w:rPr>
      </w:pPr>
    </w:p>
    <w:p w14:paraId="4C7FC472">
      <w:pPr>
        <w:numPr>
          <w:ilvl w:val="0"/>
          <w:numId w:val="0"/>
        </w:numPr>
        <w:spacing w:line="560" w:lineRule="exact"/>
        <w:ind w:leftChars="200"/>
        <w:rPr>
          <w:rFonts w:hint="eastAsia" w:ascii="仿宋" w:hAnsi="仿宋" w:eastAsia="仿宋" w:cs="仿宋_GB2312"/>
          <w:bCs/>
          <w:color w:val="auto"/>
          <w:sz w:val="32"/>
          <w:szCs w:val="32"/>
          <w:lang w:val="en-US" w:eastAsia="zh-CN"/>
        </w:rPr>
      </w:pPr>
      <w:bookmarkStart w:id="0" w:name="_GoBack"/>
      <w:bookmarkEnd w:id="0"/>
    </w:p>
    <w:p w14:paraId="655DD747">
      <w:pPr>
        <w:keepNext w:val="0"/>
        <w:keepLines w:val="0"/>
        <w:pageBreakBefore w:val="0"/>
        <w:kinsoku/>
        <w:wordWrap/>
        <w:overflowPunct/>
        <w:topLinePunct w:val="0"/>
        <w:autoSpaceDE/>
        <w:autoSpaceDN/>
        <w:bidi w:val="0"/>
        <w:adjustRightInd/>
        <w:snapToGrid/>
        <w:spacing w:line="360" w:lineRule="auto"/>
        <w:ind w:right="0" w:firstLine="3200" w:firstLineChars="1000"/>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14:paraId="60542669">
      <w:pPr>
        <w:keepNext w:val="0"/>
        <w:keepLines w:val="0"/>
        <w:pageBreakBefore w:val="0"/>
        <w:widowControl/>
        <w:kinsoku/>
        <w:wordWrap/>
        <w:overflowPunct/>
        <w:topLinePunct w:val="0"/>
        <w:autoSpaceDE/>
        <w:autoSpaceDN/>
        <w:bidi w:val="0"/>
        <w:adjustRightInd/>
        <w:snapToGrid/>
        <w:spacing w:line="360" w:lineRule="auto"/>
        <w:ind w:right="0" w:firstLine="4160" w:firstLineChars="1300"/>
        <w:jc w:val="center"/>
        <w:textAlignment w:val="auto"/>
        <w:rPr>
          <w:highlight w:val="none"/>
        </w:rPr>
      </w:pP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75632CC4"/>
    <w:rsid w:val="039A43CF"/>
    <w:rsid w:val="0567420E"/>
    <w:rsid w:val="074573FA"/>
    <w:rsid w:val="075A1339"/>
    <w:rsid w:val="080D2DB2"/>
    <w:rsid w:val="086A71DD"/>
    <w:rsid w:val="090F6758"/>
    <w:rsid w:val="0BA852CC"/>
    <w:rsid w:val="0CA84E57"/>
    <w:rsid w:val="0FCD487B"/>
    <w:rsid w:val="110D2C57"/>
    <w:rsid w:val="12723F3D"/>
    <w:rsid w:val="131904E6"/>
    <w:rsid w:val="13800BE6"/>
    <w:rsid w:val="13EF07C3"/>
    <w:rsid w:val="15C070BB"/>
    <w:rsid w:val="168E1562"/>
    <w:rsid w:val="16D513D8"/>
    <w:rsid w:val="18581E27"/>
    <w:rsid w:val="18DB5458"/>
    <w:rsid w:val="195E023E"/>
    <w:rsid w:val="1A2B05FE"/>
    <w:rsid w:val="1AF70B3E"/>
    <w:rsid w:val="1C7A4C91"/>
    <w:rsid w:val="1CC2387E"/>
    <w:rsid w:val="1FA13035"/>
    <w:rsid w:val="213543C7"/>
    <w:rsid w:val="22756189"/>
    <w:rsid w:val="22BB36DF"/>
    <w:rsid w:val="233E67E2"/>
    <w:rsid w:val="236B6EB3"/>
    <w:rsid w:val="27685D39"/>
    <w:rsid w:val="27906957"/>
    <w:rsid w:val="27B74537"/>
    <w:rsid w:val="2DA826E9"/>
    <w:rsid w:val="2E481678"/>
    <w:rsid w:val="34103577"/>
    <w:rsid w:val="36F04F2C"/>
    <w:rsid w:val="38871DD4"/>
    <w:rsid w:val="398E34A3"/>
    <w:rsid w:val="3A374711"/>
    <w:rsid w:val="3A40479E"/>
    <w:rsid w:val="3B440228"/>
    <w:rsid w:val="3B9F3746"/>
    <w:rsid w:val="3BDD681C"/>
    <w:rsid w:val="3C7E6E67"/>
    <w:rsid w:val="3C957A74"/>
    <w:rsid w:val="4015092F"/>
    <w:rsid w:val="41BF2EE9"/>
    <w:rsid w:val="430E1911"/>
    <w:rsid w:val="45F61ABB"/>
    <w:rsid w:val="465916B4"/>
    <w:rsid w:val="4768550A"/>
    <w:rsid w:val="49611371"/>
    <w:rsid w:val="4B674448"/>
    <w:rsid w:val="4FE439C5"/>
    <w:rsid w:val="4FF02E34"/>
    <w:rsid w:val="51985A2E"/>
    <w:rsid w:val="57C4750C"/>
    <w:rsid w:val="59F81A2B"/>
    <w:rsid w:val="5A5E4C52"/>
    <w:rsid w:val="5C726720"/>
    <w:rsid w:val="5FFD4713"/>
    <w:rsid w:val="62483940"/>
    <w:rsid w:val="62575CE7"/>
    <w:rsid w:val="625C693D"/>
    <w:rsid w:val="64990B2C"/>
    <w:rsid w:val="65332685"/>
    <w:rsid w:val="663527BF"/>
    <w:rsid w:val="69204B40"/>
    <w:rsid w:val="69E00902"/>
    <w:rsid w:val="6B5275DD"/>
    <w:rsid w:val="6F352A72"/>
    <w:rsid w:val="6F822E81"/>
    <w:rsid w:val="6FE2671E"/>
    <w:rsid w:val="71334DC6"/>
    <w:rsid w:val="715B6215"/>
    <w:rsid w:val="750F0599"/>
    <w:rsid w:val="75632CC4"/>
    <w:rsid w:val="76193200"/>
    <w:rsid w:val="76856AB9"/>
    <w:rsid w:val="77ED47AE"/>
    <w:rsid w:val="783548BD"/>
    <w:rsid w:val="7AD41DBD"/>
    <w:rsid w:val="7B837EAD"/>
    <w:rsid w:val="7E51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bd01942b-d7e8-4350-af9e-a04859015ac2</errorID>
      <errorWord>:</errorWord>
      <group>L1_AI</group>
      <groupName>深度校对</groupName>
      <ability>L2_AI_Word</ability>
      <abilityName>字词纠错</abilityName>
      <candidateList>
        <item>的</item>
      </candidateList>
      <explain/>
      <paraID>276CF26A</paraID>
      <start>75</start>
      <end>76</end>
      <status>modified</status>
      <modifiedWord>的</modifiedWord>
      <trackRevisions>false</trackRevisions>
    </reviewItem>
    <reviewItem>
      <errorID>470451c7-d43a-409b-a63c-36c29ed29848</errorID>
      <errorWord>,</errorWord>
      <group>L1_Format</group>
      <groupName>格式问题</groupName>
      <ability>L2_HalfPunc</ability>
      <abilityName>全半角检查</abilityName>
      <candidateList>
        <item>，</item>
      </candidateList>
      <explain>文本全半角错误。</explain>
      <paraID> 4FB6B37</paraID>
      <start>159</start>
      <end>160</end>
      <status>modified</status>
      <modifiedWord>，</modifiedWord>
      <trackRevisions>false</trackRevisions>
    </reviewItem>
    <reviewItem>
      <errorID>eda01073-fad3-4574-8f01-aa745a9c4f4e</errorID>
      <errorWord>:</errorWord>
      <group>L1_AI</group>
      <groupName>深度校对</groupName>
      <ability>L2_AI_Word</ability>
      <abilityName>字词纠错</abilityName>
      <candidateList>
        <item>的</item>
      </candidateList>
      <explain/>
      <paraID>2893C7C5</paraID>
      <start>68</start>
      <end>69</end>
      <status>modified</status>
      <modifiedWord>的</modifiedWord>
      <trackRevisions>false</trackRevisions>
    </reviewItem>
    <reviewItem>
      <errorID>d0386339-6dfc-486e-a9a3-5ffdbb547f84</errorID>
      <errorWord>陵水县</errorWord>
      <group>L1_Knowledge</group>
      <groupName>知识性问题</groupName>
      <ability>L2_Location</ability>
      <abilityName>地名检查</abilityName>
      <candidateList>
        <item>陵水黎族自治县</item>
      </candidateList>
      <explain>自治区州县缩写不规范。《地名管理条例》第十八条规定，标识牌、公共平台发布的信息、各类公文证件、学习类公开出版物、地图、法律法规规定等场景范围内必须使用标准地名。</explain>
      <paraID>2ECE5083</paraID>
      <start>199</start>
      <end>202</end>
      <status>unmodified</status>
      <modifiedWord/>
      <trackRevisions>false</trackRevisions>
    </reviewItem>
    <reviewItem>
      <errorID>09cd7691-bc29-484d-bf4e-e9e95b9b2efb</errorID>
      <errorWord>，</errorWord>
      <group>L1_AI</group>
      <groupName>深度校对</groupName>
      <ability>L2_AI_Word</ability>
      <abilityName>字词纠错</abilityName>
      <candidateList>
        <item>外，</item>
      </candidateList>
      <explain/>
      <paraID>2ECE5083</paraID>
      <start>228</start>
      <end>229</end>
      <status>unmodified</status>
      <modifiedWord/>
      <trackRevisions>false</trackRevisions>
    </reviewItem>
    <reviewItem>
      <errorID>b4dbf1d7-c751-41ae-a00c-3cb4a4c83e44</errorID>
      <errorWord>已经</errorWord>
      <group>L1_AI</group>
      <groupName>深度校对</groupName>
      <ability>L2_AI_Word</ability>
      <abilityName>字词纠错</abilityName>
      <candidateList>
        <item>已</item>
      </candidateList>
      <explain/>
      <paraID>2ECE5083</paraID>
      <start>231</start>
      <end>233</end>
      <status>unmodified</status>
      <modifiedWord/>
      <trackRevisions>false</trackRevisions>
    </reviewItem>
    <reviewItem>
      <errorID>4eeeb879-8750-45fe-b1f3-e9c702ac7f03</errorID>
      <errorWord>，</errorWord>
      <group>L1_AI</group>
      <groupName>深度校对</groupName>
      <ability>L2_AI_Punc</ability>
      <abilityName>标点纠错</abilityName>
      <candidateList>
        <item>：</item>
      </candidateList>
      <explain/>
      <paraID>68994654</paraID>
      <start>12</start>
      <end>13</end>
      <status>modified</status>
      <modifiedWord>：</modifiedWord>
      <trackRevisions>false</trackRevisions>
    </reviewItem>
    <reviewItem>
      <errorID>2ef6531f-56ec-4bfe-88c7-c1926bd107ed</errorID>
      <errorWord>陵水县</errorWord>
      <group>L1_Knowledge</group>
      <groupName>知识性问题</groupName>
      <ability>L2_Location</ability>
      <abilityName>地名检查</abilityName>
      <candidateList>
        <item>陵水黎族自治县</item>
      </candidateList>
      <explain>自治区州县缩写不规范。《地名管理条例》第十八条规定，标识牌、公共平台发布的信息、各类公文证件、学习类公开出版物、地图、法律法规规定等场景范围内必须使用标准地名。</explain>
      <paraID>68994654</paraID>
      <start>20</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6532dd6e-32e5-44c9-b830-78d8cbfb262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1183</Words>
  <Characters>1267</Characters>
  <Lines>1</Lines>
  <Paragraphs>1</Paragraphs>
  <TotalTime>54</TotalTime>
  <ScaleCrop>false</ScaleCrop>
  <LinksUpToDate>false</LinksUpToDate>
  <CharactersWithSpaces>1296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cp:lastModifiedBy>
  <cp:lastPrinted>2026-02-11T01:24:56Z</cp:lastPrinted>
  <dcterms:modified xsi:type="dcterms:W3CDTF">2026-02-11T01:25:06Z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130C45B22C6140A39332A013EA6A0C32_13</vt:lpwstr>
  </property>
  <property fmtid="{D5CDD505-2E9C-101B-9397-08002B2CF9AE}" pid="4" name="KSOTemplateDocerSaveRecord">
    <vt:lpwstr>eyJoZGlkIjoiNWI4MzQ1NDQ1YjgzZDc3OGZlNzY1NGFmMDZjMjhkNDciLCJ1c2VySWQiOiIyNzIzOTkzNTQifQ==</vt:lpwstr>
  </property>
</Properties>
</file>