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浑南区财政局党政主要负责人履行推进</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法治建设第一责任人职责清单</w:t>
      </w:r>
    </w:p>
    <w:p>
      <w:pP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习近平法治思想，持续推动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区委法治建设委员会印发《浑南区党政主要负责人履行推进法治建设第一责任人职责清单》，结合浑南区财政局实际，制定浑南区财政局党政主要负责人履行推进法治建设第一责任人职责清单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一、严格遵循基本原则，确保正确政治方向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党政主要负责人履行推进法治建设第一责任人职责，必须遵循以下原则：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坚持带头深入学习贯彻习近平法治思想，贯彻落实习近平总书记关于法治建设的重要指示批示精神</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坚持党的领导、人民当家作主、依法治国有机统</w:t>
      </w:r>
      <w:r>
        <w:rPr>
          <w:rFonts w:hint="eastAsia" w:ascii="仿宋_GB2312" w:hAnsi="仿宋_GB2312" w:eastAsia="仿宋_GB2312" w:cs="仿宋_GB2312"/>
          <w:sz w:val="32"/>
          <w:szCs w:val="32"/>
          <w:lang w:eastAsia="zh-CN"/>
        </w:rPr>
        <w:t>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坚持宪法法律至上，反对以言代法、以权压法、徇私枉法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坚持统筹协调，做到依法治国、依法执政、依法行政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共同推进法治国家、法治政府、法治社会一体建设</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坚持权责一致，确保有权</w:t>
      </w:r>
      <w:r>
        <w:rPr>
          <w:rFonts w:hint="eastAsia" w:ascii="仿宋_GB2312" w:hAnsi="仿宋_GB2312" w:eastAsia="仿宋_GB2312" w:cs="仿宋_GB2312"/>
          <w:sz w:val="32"/>
          <w:szCs w:val="32"/>
          <w:lang w:eastAsia="zh-CN"/>
        </w:rPr>
        <w:t>必</w:t>
      </w:r>
      <w:r>
        <w:rPr>
          <w:rFonts w:hint="eastAsia" w:ascii="仿宋_GB2312" w:hAnsi="仿宋_GB2312" w:eastAsia="仿宋_GB2312" w:cs="仿宋_GB2312"/>
          <w:sz w:val="32"/>
          <w:szCs w:val="32"/>
        </w:rPr>
        <w:t>有责、有责要担当、失责必追究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（六）坚持以身作则、以上率下，带头</w:t>
      </w:r>
      <w:bookmarkStart w:id="0" w:name="_GoBack"/>
      <w:bookmarkEnd w:id="0"/>
      <w:r>
        <w:rPr>
          <w:rFonts w:hint="eastAsia" w:ascii="仿宋_GB2312" w:hAnsi="仿宋_GB2312" w:eastAsia="仿宋_GB2312" w:cs="仿宋_GB2312"/>
          <w:sz w:val="32"/>
          <w:szCs w:val="32"/>
          <w:lang w:eastAsia="zh-CN"/>
        </w:rPr>
        <w:t>尊法学法守法用法。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二、严抓责任落实，坚决做到以上率下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党政主要负责人作为推进法治建设第一责任人，应当做到：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（一）切实履行依法治国重要组织者、推动者和实践者的职责，推动我区贯彻落实党中央、国务院关于法治建设的 重大决策部署；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（二）全面推进严格执法、公正司法、全民守法；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（三）自觉运用法治思维和法治方式深化改革、推动发展、化解矛盾、维护稳定、应对风险；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（四）对法治建设重要工作亲自部署、重大问题亲自过问、重点环节亲自协调、重要任务亲自督办，把财政各项工作纳入法治化轨道；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（五）加强法治建设，解决当前财政法治建设存在的突出问题，健全完善党领导法治建设体制机制，提升法治工作能力和保障水平。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三、严格对标对表，确保实现高质量推进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党政主要负责人在推进法治建设中应当履行以下主要职责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highlight w:val="none"/>
          <w:lang w:eastAsia="zh-CN"/>
        </w:rPr>
        <w:t>充分发挥党组在推进财政法治建设中的领导作用，定期听取有关工作汇报，及时研究解决有关重大问题，将法治建设纳入财政发展总体规划和年度工作计划，与经济社会发展同部署、同推进、同督促、同考核、同奖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组织党组会议每年至少听取一次法治建设工作汇报，及时研究解决有关重大问题。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推动法治建设纳入财政发展总体规划和财政局年度工作要点，研究确定年度法治建设工作目标、主要任务和具体举措。</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（二）坚持全面从严治党、依规治党，提高党内法规制度执行力。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加大党内法规宣讲解读力度，推动将党内法规制度作为党组理论学习中心组学习的重要内容。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（三）坚持重视法治素养和法治能力的用人导向，加强法治工作队伍建设。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把法治观念、法治素养作为干部德才的重要内容，把能不能遵守法律、依法办事作为考察干部的重要依据。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强化法治建设力量保障，重视法治人才培养，加大培训力度，提升法治工作人员业务能力。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（四）深入推进法治宣传教育，推动全社会形成尊法学法守法用法的浓厚法治氛围。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坚持带头讲法治课，做深入学习宣传习近平法治思想的表率。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认真组织实施法治宣传教育规划，推动落实“谁执法谁普法”普法责任制，大力加强社会主义法治文化建设，推动全社会弘扬法治精神。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推动落实党组理论学习中心组学法制度。推动建立健全领导班子及其成员学法用法制度，每年举办2期以上法治专题讲座。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（五）为推进法治建设提供保障，创造条件。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保障法治建设工作经费、法治宣传教育经费纳入年度财政预算。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（六）依法全面履行政府职能，推进行政执法责任制落实，推动严格规范公正文明执法。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全面严格落实行政执法公示制度、执法全过程记录制度、重大行政执法决定法制审核制度，规范行政执法行为。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加强和规范事中事后监管，推进“双随机、一公开”监管、“互联网+”监管和信用监管，全面提升政府公正监管水平和科学监管效能。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eastAsia="zh-CN"/>
        </w:rPr>
        <w:t>推进行政执法责任制全面落实，加强行政执法保障和监督。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（七）督促领导班子其他成员依法行政，纠正行政不作为、乱作为。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eastAsia="zh-CN"/>
        </w:rPr>
        <w:t>督促领导班子其他成员依法行政，形成办事依法、遇事找法、解决问题用法、化解矛盾靠法的思维方式和工作方法。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（八）完善行政机关工作人员学法用法制度，组织实施普法规划，推动落实“谁执法谁普法”普法责任制。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CN"/>
        </w:rPr>
        <w:t>加强法律知识培训，通过集中培训、法治讲座、网上学法等多种形式，提高行政机关工作人员法律素养和工作能力。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大力加强社会主义法治文化建设，积极开展“12·4”国家宪法日集中宣传教育活动，大力开展《民法典》等宣传工作。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eastAsia="zh-CN"/>
        </w:rPr>
        <w:t>落实“谁执法谁普法”普法责任制，制定普法责任清单，加强以案释法工作。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四、严明纪律要求，强化工作保障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（一）党政主要负责人将履行推进法治建设第一责任人职责情况列入年终述职内容。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部门、本辖区得到切实贯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（三）不履行或者不正确履行推进法治建设第一责任人职责的，依照有关党内法规和国家法律法规予以问责。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浑南区财政局</w:t>
      </w:r>
    </w:p>
    <w:p>
      <w:pPr>
        <w:keepNext w:val="0"/>
        <w:keepLines w:val="0"/>
        <w:pageBreakBefore w:val="0"/>
        <w:widowControl w:val="0"/>
        <w:numPr>
          <w:ilvl w:val="0"/>
          <w:numId w:val="0"/>
        </w:numPr>
        <w:kinsoku/>
        <w:wordWrap/>
        <w:overflowPunct/>
        <w:topLinePunct w:val="0"/>
        <w:autoSpaceDE/>
        <w:autoSpaceDN/>
        <w:bidi w:val="0"/>
        <w:adjustRightInd/>
        <w:snapToGrid/>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2023年5月25日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B6F3CA8"/>
    <w:rsid w:val="0AE51E8A"/>
    <w:rsid w:val="0B6F3CA8"/>
    <w:rsid w:val="10D95C0E"/>
    <w:rsid w:val="17840166"/>
    <w:rsid w:val="1C914BB4"/>
    <w:rsid w:val="3F19380F"/>
    <w:rsid w:val="536F417E"/>
    <w:rsid w:val="675843DE"/>
    <w:rsid w:val="6EA5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821</Words>
  <Characters>821</Characters>
  <Lines>0</Lines>
  <Paragraphs>0</Paragraphs>
  <TotalTime>37</TotalTime>
  <ScaleCrop>false</ScaleCrop>
  <LinksUpToDate>false</LinksUpToDate>
  <CharactersWithSpaces>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2023-05-25T02:45:00Z</dcterms:created>
  <dc:creator>Administrator</dc:creator>
  <cp:lastModifiedBy>杨洋</cp:lastModifiedBy>
  <dcterms:modified xsi:type="dcterms:W3CDTF">2023-08-02T06:38:33Z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8DAE714CFB474E1DAB690636DA833C3C_11</vt:lpwstr>
  </property>
</Properties>
</file>