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before="143" w:line="219" w:lineRule="auto"/>
        <w:ind w:left="189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浑南区委巡察办主要负责人</w:t>
      </w:r>
    </w:p>
    <w:p>
      <w:pPr>
        <w:spacing w:before="68" w:line="219" w:lineRule="auto"/>
        <w:ind w:left="73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履行推进法治建设第一责任人职责清单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7" w:line="319" w:lineRule="auto"/>
        <w:ind w:left="82" w:firstLine="650"/>
        <w:jc w:val="both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4"/>
          <w:sz w:val="33"/>
          <w:szCs w:val="33"/>
        </w:rPr>
        <w:t>为深入贯彻习近平法治思想，持续推动党政主要负责人切</w:t>
      </w:r>
      <w:r>
        <w:rPr>
          <w:rFonts w:hint="eastAsia"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hint="eastAsia" w:ascii="仿宋" w:hAnsi="仿宋" w:eastAsia="仿宋" w:cs="仿宋"/>
          <w:spacing w:val="-14"/>
          <w:sz w:val="33"/>
          <w:szCs w:val="33"/>
        </w:rPr>
        <w:t>实履行推进法治建设第一责任人职责，根据中央、省委、市委、</w:t>
      </w:r>
      <w:r>
        <w:rPr>
          <w:rFonts w:hint="eastAsia"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hint="eastAsia" w:ascii="仿宋" w:hAnsi="仿宋" w:eastAsia="仿宋" w:cs="仿宋"/>
          <w:spacing w:val="-12"/>
          <w:sz w:val="33"/>
          <w:szCs w:val="33"/>
        </w:rPr>
        <w:t>区委有关部署要求，对照《浑南区党政主要负责人履行推进法</w:t>
      </w:r>
      <w:r>
        <w:rPr>
          <w:rFonts w:hint="eastAsia"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hint="eastAsia" w:ascii="仿宋" w:hAnsi="仿宋" w:eastAsia="仿宋" w:cs="仿宋"/>
          <w:spacing w:val="-6"/>
          <w:sz w:val="33"/>
          <w:szCs w:val="33"/>
        </w:rPr>
        <w:t>治建设第一责任人职责清单》,结合浑南巡察工作实际，制定</w:t>
      </w:r>
      <w:r>
        <w:rPr>
          <w:rFonts w:hint="eastAsia"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hint="eastAsia" w:ascii="仿宋" w:hAnsi="仿宋" w:eastAsia="仿宋" w:cs="仿宋"/>
          <w:spacing w:val="-12"/>
          <w:sz w:val="33"/>
          <w:szCs w:val="33"/>
        </w:rPr>
        <w:t>区委巡察办主要负责人履行推进法治建设第一责任人职责清单</w:t>
      </w:r>
    </w:p>
    <w:p>
      <w:pPr>
        <w:spacing w:line="222" w:lineRule="auto"/>
        <w:ind w:left="8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6"/>
          <w:sz w:val="33"/>
          <w:szCs w:val="33"/>
        </w:rPr>
        <w:t>如下。</w:t>
      </w:r>
    </w:p>
    <w:p>
      <w:pPr>
        <w:spacing w:before="213" w:line="213" w:lineRule="auto"/>
        <w:ind w:left="736"/>
        <w:outlineLvl w:val="0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14"/>
          <w:sz w:val="33"/>
          <w:szCs w:val="33"/>
        </w:rPr>
        <w:t>一、严格遵循基本原则，确保正确政治方向</w:t>
      </w:r>
    </w:p>
    <w:p>
      <w:pPr>
        <w:spacing w:before="204" w:line="584" w:lineRule="exact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position w:val="18"/>
          <w:sz w:val="33"/>
          <w:szCs w:val="33"/>
        </w:rPr>
        <w:t>(一)坚持带头深入学习贯彻习近平法治思想，贯彻落实</w:t>
      </w:r>
    </w:p>
    <w:p>
      <w:pPr>
        <w:spacing w:before="1" w:line="222" w:lineRule="auto"/>
        <w:ind w:left="8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6"/>
          <w:sz w:val="33"/>
          <w:szCs w:val="33"/>
        </w:rPr>
        <w:t>习近平总书记关于法治建设的重要指示批示精神；</w:t>
      </w:r>
    </w:p>
    <w:p>
      <w:pPr>
        <w:spacing w:before="179" w:line="220" w:lineRule="auto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sz w:val="33"/>
          <w:szCs w:val="33"/>
        </w:rPr>
        <w:t>(二)坚持党的领导、人民当家作主、依法治国有机统一；</w:t>
      </w:r>
    </w:p>
    <w:p>
      <w:pPr>
        <w:spacing w:before="190" w:line="579" w:lineRule="exact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3"/>
          <w:position w:val="18"/>
          <w:sz w:val="33"/>
          <w:szCs w:val="33"/>
        </w:rPr>
        <w:t>(三)坚持宪法法律至上，反对以言代法、以权压法、徇</w:t>
      </w:r>
    </w:p>
    <w:p>
      <w:pPr>
        <w:spacing w:before="1" w:line="221" w:lineRule="auto"/>
        <w:ind w:left="8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1"/>
          <w:sz w:val="33"/>
          <w:szCs w:val="33"/>
        </w:rPr>
        <w:t>私枉法；</w:t>
      </w:r>
    </w:p>
    <w:p>
      <w:pPr>
        <w:spacing w:before="182" w:line="583" w:lineRule="exact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position w:val="18"/>
          <w:sz w:val="33"/>
          <w:szCs w:val="33"/>
        </w:rPr>
        <w:t>(四)坚持统筹协调，做到依法治国、依法执政、依法行</w:t>
      </w:r>
    </w:p>
    <w:p>
      <w:pPr>
        <w:spacing w:before="1" w:line="222" w:lineRule="auto"/>
        <w:ind w:left="8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2"/>
          <w:sz w:val="33"/>
          <w:szCs w:val="33"/>
        </w:rPr>
        <w:t>政共同推进，法治国家、法治政府、法治社会一体建设；</w:t>
      </w:r>
    </w:p>
    <w:p>
      <w:pPr>
        <w:spacing w:before="179" w:line="588" w:lineRule="exact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position w:val="18"/>
          <w:sz w:val="33"/>
          <w:szCs w:val="33"/>
        </w:rPr>
        <w:t>(五)坚持</w:t>
      </w:r>
      <w:r>
        <w:rPr>
          <w:rFonts w:hint="eastAsia" w:ascii="仿宋" w:hAnsi="仿宋" w:eastAsia="仿宋" w:cs="仿宋"/>
          <w:spacing w:val="-4"/>
          <w:position w:val="18"/>
          <w:sz w:val="33"/>
          <w:szCs w:val="33"/>
          <w:lang w:eastAsia="zh-CN"/>
        </w:rPr>
        <w:t>权责</w:t>
      </w:r>
      <w:r>
        <w:rPr>
          <w:rFonts w:hint="eastAsia" w:ascii="仿宋" w:hAnsi="仿宋" w:eastAsia="仿宋" w:cs="仿宋"/>
          <w:spacing w:val="-4"/>
          <w:position w:val="18"/>
          <w:sz w:val="33"/>
          <w:szCs w:val="33"/>
        </w:rPr>
        <w:t>一致，确保有权必有责、有责要担当、失</w:t>
      </w:r>
    </w:p>
    <w:p>
      <w:pPr>
        <w:spacing w:line="225" w:lineRule="auto"/>
        <w:ind w:left="8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11"/>
          <w:sz w:val="33"/>
          <w:szCs w:val="33"/>
        </w:rPr>
        <w:t>责必追究：</w:t>
      </w:r>
    </w:p>
    <w:p>
      <w:pPr>
        <w:spacing w:before="169" w:line="220" w:lineRule="auto"/>
        <w:ind w:left="732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sz w:val="33"/>
          <w:szCs w:val="33"/>
        </w:rPr>
        <w:t>(六)坚持以身作则、以上率下，带头尊法学法</w:t>
      </w:r>
      <w:r>
        <w:rPr>
          <w:rFonts w:hint="eastAsia" w:ascii="仿宋" w:hAnsi="仿宋" w:eastAsia="仿宋" w:cs="仿宋"/>
          <w:spacing w:val="-5"/>
          <w:sz w:val="33"/>
          <w:szCs w:val="33"/>
        </w:rPr>
        <w:t>守法用法。</w:t>
      </w:r>
    </w:p>
    <w:p>
      <w:pPr>
        <w:spacing w:line="320" w:lineRule="auto"/>
        <w:rPr>
          <w:rFonts w:hint="eastAsia" w:ascii="仿宋" w:hAnsi="仿宋" w:eastAsia="仿宋" w:cs="仿宋"/>
          <w:sz w:val="21"/>
        </w:rPr>
      </w:pPr>
    </w:p>
    <w:p>
      <w:pPr>
        <w:spacing w:line="320" w:lineRule="auto"/>
        <w:rPr>
          <w:rFonts w:hint="eastAsia" w:ascii="仿宋" w:hAnsi="仿宋" w:eastAsia="仿宋" w:cs="仿宋"/>
          <w:sz w:val="21"/>
        </w:rPr>
      </w:pPr>
    </w:p>
    <w:p>
      <w:pPr>
        <w:spacing w:before="50" w:line="184" w:lineRule="auto"/>
        <w:ind w:left="4472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1</w:t>
      </w:r>
    </w:p>
    <w:p>
      <w:pPr>
        <w:rPr>
          <w:rFonts w:hint="eastAsia" w:ascii="仿宋" w:hAnsi="仿宋" w:eastAsia="仿宋" w:cs="仿宋"/>
        </w:rPr>
        <w:sectPr>
          <w:pgSz w:w="12320" w:h="17050"/>
          <w:pgMar w:top="1449" w:right="1535" w:bottom="0" w:left="1848" w:header="0" w:footer="0" w:gutter="0"/>
          <w:cols w:space="720" w:num="1"/>
        </w:sectPr>
      </w:pPr>
    </w:p>
    <w:p>
      <w:pPr>
        <w:spacing w:line="344" w:lineRule="auto"/>
        <w:rPr>
          <w:rFonts w:hint="eastAsia" w:ascii="仿宋" w:hAnsi="仿宋" w:eastAsia="仿宋" w:cs="仿宋"/>
          <w:sz w:val="21"/>
        </w:rPr>
      </w:pPr>
    </w:p>
    <w:p>
      <w:pPr>
        <w:spacing w:line="344" w:lineRule="auto"/>
        <w:rPr>
          <w:rFonts w:hint="eastAsia" w:ascii="仿宋" w:hAnsi="仿宋" w:eastAsia="仿宋" w:cs="仿宋"/>
          <w:sz w:val="21"/>
        </w:rPr>
      </w:pPr>
    </w:p>
    <w:p>
      <w:pPr>
        <w:spacing w:before="104" w:line="213" w:lineRule="auto"/>
        <w:ind w:left="756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二、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严抓责任落实，坚决做到以上率下</w:t>
      </w:r>
    </w:p>
    <w:p>
      <w:pPr>
        <w:spacing w:before="215" w:line="330" w:lineRule="auto"/>
        <w:ind w:left="111" w:right="278" w:firstLine="7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(一)切实履行依法治国重要组织者、推动者和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实践者的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职责，推动贯彻落实党中央、国务院关于法治建设的重大决策</w:t>
      </w:r>
    </w:p>
    <w:p>
      <w:pPr>
        <w:spacing w:line="222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部署；</w:t>
      </w:r>
    </w:p>
    <w:p>
      <w:pPr>
        <w:spacing w:before="185" w:line="222" w:lineRule="auto"/>
        <w:ind w:left="9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(二)全面推进严格执法、公正司法、全民守法；</w:t>
      </w:r>
    </w:p>
    <w:p>
      <w:pPr>
        <w:spacing w:before="183" w:line="566" w:lineRule="exact"/>
        <w:ind w:left="9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position w:val="17"/>
          <w:sz w:val="32"/>
          <w:szCs w:val="32"/>
        </w:rPr>
        <w:t>(三)自觉运用法治思维和法治方式深化改革、推动发展、</w:t>
      </w:r>
    </w:p>
    <w:p>
      <w:pPr>
        <w:spacing w:line="219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化解矛盾、维护稳定、应对风险；</w:t>
      </w:r>
    </w:p>
    <w:p>
      <w:pPr>
        <w:spacing w:before="190" w:line="330" w:lineRule="auto"/>
        <w:ind w:left="111" w:firstLine="7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(四)对法治建设重要工作亲自部署、重大问题亲自过问、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重点环节亲自协调、重要任务亲自督办，把巡察各项工作纳入</w:t>
      </w:r>
    </w:p>
    <w:p>
      <w:pPr>
        <w:spacing w:before="1" w:line="222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法治化轨道；</w:t>
      </w:r>
    </w:p>
    <w:p>
      <w:pPr>
        <w:spacing w:before="178" w:line="330" w:lineRule="auto"/>
        <w:ind w:left="111" w:right="270" w:firstLine="7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(五)加强全区法治建设，解决当前全区法治建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设存在的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突出问题，健全完善党领导法治建设体制机制，提升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法治工作</w:t>
      </w:r>
    </w:p>
    <w:p>
      <w:pPr>
        <w:spacing w:before="2" w:line="220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能力和保障水平。</w:t>
      </w:r>
    </w:p>
    <w:p>
      <w:pPr>
        <w:spacing w:before="182" w:line="221" w:lineRule="auto"/>
        <w:ind w:left="756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三、</w:t>
      </w:r>
      <w:r>
        <w:rPr>
          <w:rFonts w:hint="eastAsia"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严格对标对表，确保实现高质量推进</w:t>
      </w:r>
    </w:p>
    <w:p>
      <w:pPr>
        <w:spacing w:before="227" w:line="608" w:lineRule="exact"/>
        <w:ind w:left="91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position w:val="21"/>
          <w:sz w:val="32"/>
          <w:szCs w:val="32"/>
        </w:rPr>
        <w:t>(一)充分发挥巡察办党支部在推进全区法治建设中的领</w:t>
      </w:r>
    </w:p>
    <w:p>
      <w:pPr>
        <w:spacing w:before="1" w:line="222" w:lineRule="auto"/>
        <w:ind w:left="11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导作用</w:t>
      </w:r>
    </w:p>
    <w:p>
      <w:pPr>
        <w:spacing w:before="180" w:line="570" w:lineRule="exact"/>
        <w:ind w:left="7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position w:val="18"/>
          <w:sz w:val="32"/>
          <w:szCs w:val="32"/>
        </w:rPr>
        <w:t>1.定期听取推进法治建设有关工作汇报，及时研究解决有</w:t>
      </w:r>
    </w:p>
    <w:p>
      <w:pPr>
        <w:spacing w:line="220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关重大问题，将法治建设纳入年度工作计划。</w:t>
      </w:r>
    </w:p>
    <w:p>
      <w:pPr>
        <w:spacing w:before="191" w:line="569" w:lineRule="exact"/>
        <w:ind w:left="7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position w:val="18"/>
          <w:sz w:val="32"/>
          <w:szCs w:val="32"/>
        </w:rPr>
        <w:t>2.坚持全面从严治党、依规治党，加强党内法规制度建设，</w:t>
      </w:r>
    </w:p>
    <w:p>
      <w:pPr>
        <w:spacing w:before="1" w:line="220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提高党内法规制度执行力。</w:t>
      </w:r>
    </w:p>
    <w:p>
      <w:pPr>
        <w:spacing w:before="186" w:line="574" w:lineRule="exact"/>
        <w:ind w:left="7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position w:val="18"/>
          <w:sz w:val="32"/>
          <w:szCs w:val="32"/>
        </w:rPr>
        <w:t>3.经常性提醒督促班子其他成员依法办事，推动班子其他</w:t>
      </w:r>
    </w:p>
    <w:p>
      <w:pPr>
        <w:spacing w:before="1" w:line="222" w:lineRule="auto"/>
        <w:ind w:left="11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成员强化法治意识。</w:t>
      </w:r>
    </w:p>
    <w:p>
      <w:pPr>
        <w:spacing w:before="181" w:line="221" w:lineRule="auto"/>
        <w:ind w:left="7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4.坚持重视法治素养和法治能力的用人导向，加强法治工</w:t>
      </w:r>
    </w:p>
    <w:p>
      <w:pPr>
        <w:rPr>
          <w:rFonts w:hint="eastAsia" w:ascii="仿宋" w:hAnsi="仿宋" w:eastAsia="仿宋" w:cs="仿宋"/>
        </w:rPr>
        <w:sectPr>
          <w:footerReference r:id="rId5" w:type="default"/>
          <w:pgSz w:w="12190" w:h="17010"/>
          <w:pgMar w:top="1445" w:right="1369" w:bottom="1119" w:left="1828" w:header="0" w:footer="950" w:gutter="0"/>
          <w:cols w:space="720" w:num="1"/>
        </w:sectPr>
      </w:pPr>
    </w:p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line="254" w:lineRule="auto"/>
        <w:rPr>
          <w:rFonts w:hint="eastAsia" w:ascii="仿宋" w:hAnsi="仿宋" w:eastAsia="仿宋" w:cs="仿宋"/>
          <w:sz w:val="21"/>
        </w:rPr>
      </w:pPr>
    </w:p>
    <w:p>
      <w:pPr>
        <w:spacing w:before="104" w:line="220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作队伍建设和政法机关领导班子建设。</w:t>
      </w:r>
    </w:p>
    <w:p>
      <w:pPr>
        <w:spacing w:before="187" w:line="336" w:lineRule="auto"/>
        <w:ind w:left="274" w:right="307" w:firstLine="61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5.坚持带头讲法治课，做深入学习宣传习近平法治思想的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表率。推动建立健全领导班子及其成员学法用法制度，每年举</w:t>
      </w:r>
    </w:p>
    <w:p>
      <w:pPr>
        <w:spacing w:line="222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办2期以上法治专题讲座。</w:t>
      </w:r>
    </w:p>
    <w:p>
      <w:pPr>
        <w:spacing w:before="187" w:line="583" w:lineRule="exact"/>
        <w:ind w:left="10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position w:val="19"/>
          <w:sz w:val="32"/>
          <w:szCs w:val="32"/>
        </w:rPr>
        <w:t>(二)将履行推进法治建设第一责任人职责情况纳入区委</w:t>
      </w:r>
    </w:p>
    <w:p>
      <w:pPr>
        <w:spacing w:line="222" w:lineRule="auto"/>
        <w:ind w:left="27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巡察范围</w:t>
      </w:r>
    </w:p>
    <w:p>
      <w:pPr>
        <w:spacing w:before="228" w:line="328" w:lineRule="auto"/>
        <w:ind w:left="274" w:right="349" w:firstLine="6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sz w:val="32"/>
          <w:szCs w:val="32"/>
        </w:rPr>
        <w:t>1.紧抓领导干部这个“关键少数”。把党政主要负责人履行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推进法治建设第一责任人职责情况，纳入巡察重要内容，实现</w:t>
      </w:r>
    </w:p>
    <w:p>
      <w:pPr>
        <w:spacing w:line="220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8"/>
          <w:sz w:val="32"/>
          <w:szCs w:val="32"/>
        </w:rPr>
        <w:t>一并巡察、</w:t>
      </w:r>
      <w:r>
        <w:rPr>
          <w:rFonts w:hint="eastAsia"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一并反馈、</w:t>
      </w:r>
      <w:r>
        <w:rPr>
          <w:rFonts w:hint="eastAsia"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一并整改。</w:t>
      </w:r>
    </w:p>
    <w:p>
      <w:pPr>
        <w:spacing w:before="188" w:line="329" w:lineRule="auto"/>
        <w:ind w:left="274" w:right="131" w:firstLine="6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2.构建“1+3”巡察模式。即常规巡察+选人用人专项检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查+意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识形态专项检查+党政主要负责人履行推进法治建设第一责任人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职责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情况监督检查，四项巡察内容同步启动、同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步进驻、同步</w:t>
      </w:r>
    </w:p>
    <w:p>
      <w:pPr>
        <w:spacing w:line="220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查验资料、同步实施、同步反馈问题、同步结束。</w:t>
      </w:r>
    </w:p>
    <w:p>
      <w:pPr>
        <w:spacing w:before="186" w:line="329" w:lineRule="auto"/>
        <w:ind w:left="274" w:firstLine="6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3.明确监督检查的不同方式。进驻后，</w:t>
      </w: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2"/>
          <w:szCs w:val="32"/>
        </w:rPr>
        <w:t>不仅通过听取汇报、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查验材料、座谈交流等方式，更通过谈话问询、民主测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评、延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伸走访等方式，全方位、多角度、深层次了解其履行对本单位、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本系统法治建设的组织领导、统筹部署、督促推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动、考评落实</w:t>
      </w:r>
    </w:p>
    <w:p>
      <w:pPr>
        <w:spacing w:before="1" w:line="219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等职责情况，注重发现其在履职中存在的薄弱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环节。</w:t>
      </w:r>
    </w:p>
    <w:sectPr>
      <w:footerReference r:id="rId6" w:type="default"/>
      <w:pgSz w:w="12370" w:h="17150"/>
      <w:pgMar w:top="1457" w:right="1358" w:bottom="400" w:left="18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8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ZTQ3ZmI1OTFmODUzNzgwMGRlNDBmMWZiZDQzMjEifQ=="/>
  </w:docVars>
  <w:rsids>
    <w:rsidRoot w:val="00000000"/>
    <w:rsid w:val="022E37AF"/>
    <w:rsid w:val="7F5A4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2023-08-02T14:50:00Z</dcterms:created>
  <dc:creator>Kingsoft-PDF</dc:creator>
  <cp:lastModifiedBy>杨洋</cp:lastModifiedBy>
  <dcterms:modified xsi:type="dcterms:W3CDTF">2023-08-02T07:33:25Z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2023-08-02T14:50:56Z</vt:filetime>
  </property>
  <property fmtid="{D5CDD505-2E9C-101B-9397-08002B2CF9AE}" pid="4" name="UsrData">
    <vt:lpwstr>64c9fccd31e116001f3d0f58wl</vt:lpwstr>
  </property>
  <property fmtid="{D5CDD505-2E9C-101B-9397-08002B2CF9AE}" pid="5" name="KSOProductBuildVer">
    <vt:lpwstr>2052-11.1.0.14309</vt:lpwstr>
  </property>
  <property fmtid="{D5CDD505-2E9C-101B-9397-08002B2CF9AE}" pid="6" name="ICV">
    <vt:lpwstr>C7BFB91456294E34B0E471E79A9D5718_12</vt:lpwstr>
  </property>
</Properties>
</file>