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center"/>
        <w:rPr>
          <w:rFonts w:hint="eastAsia" w:ascii="宋体" w:hAnsi="宋体" w:eastAsia="宋体" w:cs="宋体"/>
          <w:b/>
          <w:bCs/>
          <w:i w:val="0"/>
          <w:iCs w:val="0"/>
          <w:caps w:val="0"/>
          <w:color w:val="434343"/>
          <w:spacing w:val="0"/>
          <w:sz w:val="44"/>
          <w:szCs w:val="44"/>
          <w:shd w:val="clear" w:fill="FFFFFF"/>
        </w:rPr>
      </w:pPr>
      <w:r>
        <w:rPr>
          <w:rFonts w:hint="eastAsia" w:ascii="宋体" w:hAnsi="宋体" w:eastAsia="宋体" w:cs="宋体"/>
          <w:b/>
          <w:bCs/>
          <w:i w:val="0"/>
          <w:iCs w:val="0"/>
          <w:caps w:val="0"/>
          <w:color w:val="434343"/>
          <w:spacing w:val="0"/>
          <w:sz w:val="44"/>
          <w:szCs w:val="44"/>
          <w:shd w:val="clear" w:fill="FFFFFF"/>
        </w:rPr>
        <w:t>棋盘山政策法规局第一责任人职责清单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center"/>
        <w:rPr>
          <w:rFonts w:hint="eastAsia" w:ascii="宋体" w:hAnsi="宋体" w:eastAsia="宋体" w:cs="宋体"/>
          <w:b/>
          <w:bCs/>
          <w:i w:val="0"/>
          <w:iCs w:val="0"/>
          <w:caps w:val="0"/>
          <w:color w:val="43434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宋体" w:hAnsi="宋体" w:eastAsia="宋体" w:cs="宋体"/>
          <w:i w:val="0"/>
          <w:iCs w:val="0"/>
          <w:caps w:val="0"/>
          <w:color w:val="434343"/>
          <w:spacing w:val="0"/>
          <w:sz w:val="24"/>
          <w:szCs w:val="24"/>
          <w:shd w:val="clear" w:fill="FFFFFF"/>
        </w:rPr>
        <w:t>　</w:t>
      </w:r>
      <w:r>
        <w:rPr>
          <w:rFonts w:hint="eastAsia" w:ascii="宋体" w:hAnsi="宋体" w:eastAsia="宋体" w:cs="宋体"/>
          <w:i w:val="0"/>
          <w:iCs w:val="0"/>
          <w:caps w:val="0"/>
          <w:color w:val="43434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434343"/>
          <w:spacing w:val="0"/>
          <w:sz w:val="32"/>
          <w:szCs w:val="32"/>
          <w:shd w:val="clear" w:fill="FFFFFF"/>
        </w:rPr>
        <w:t>为深入贯彻习近平法治思想，持续推动党政主要负责人切实履行推进法治建设第一责任人职责，根据《中共</w:t>
      </w:r>
      <w:r>
        <w:rPr>
          <w:rFonts w:hint="eastAsia" w:ascii="仿宋_GB2312" w:hAnsi="仿宋_GB2312" w:eastAsia="仿宋_GB2312" w:cs="仿宋_GB2312"/>
          <w:i w:val="0"/>
          <w:iCs w:val="0"/>
          <w:caps w:val="0"/>
          <w:color w:val="434343"/>
          <w:spacing w:val="0"/>
          <w:sz w:val="32"/>
          <w:szCs w:val="32"/>
          <w:shd w:val="clear" w:fill="FFFFFF"/>
          <w:lang w:val="en-US" w:eastAsia="zh-CN"/>
        </w:rPr>
        <w:t>浑南区委法制建设委员会办公室</w:t>
      </w:r>
      <w:r>
        <w:rPr>
          <w:rFonts w:hint="eastAsia" w:ascii="仿宋_GB2312" w:hAnsi="仿宋_GB2312" w:eastAsia="仿宋_GB2312" w:cs="仿宋_GB2312"/>
          <w:i w:val="0"/>
          <w:iCs w:val="0"/>
          <w:caps w:val="0"/>
          <w:color w:val="434343"/>
          <w:spacing w:val="0"/>
          <w:sz w:val="32"/>
          <w:szCs w:val="32"/>
          <w:shd w:val="clear" w:fill="FFFFFF"/>
        </w:rPr>
        <w:t>关于</w:t>
      </w:r>
      <w:r>
        <w:rPr>
          <w:rFonts w:hint="eastAsia" w:ascii="仿宋_GB2312" w:hAnsi="仿宋_GB2312" w:eastAsia="仿宋_GB2312" w:cs="仿宋_GB2312"/>
          <w:i w:val="0"/>
          <w:iCs w:val="0"/>
          <w:caps w:val="0"/>
          <w:color w:val="434343"/>
          <w:spacing w:val="0"/>
          <w:sz w:val="32"/>
          <w:szCs w:val="32"/>
          <w:shd w:val="clear" w:fill="FFFFFF"/>
          <w:lang w:val="en-US" w:eastAsia="zh-CN"/>
        </w:rPr>
        <w:t>贯彻落实</w:t>
      </w:r>
      <w:r>
        <w:rPr>
          <w:rFonts w:hint="eastAsia" w:ascii="仿宋_GB2312" w:hAnsi="仿宋_GB2312" w:eastAsia="仿宋_GB2312" w:cs="仿宋_GB2312"/>
          <w:i w:val="0"/>
          <w:iCs w:val="0"/>
          <w:caps w:val="0"/>
          <w:color w:val="434343"/>
          <w:spacing w:val="0"/>
          <w:sz w:val="32"/>
          <w:szCs w:val="32"/>
          <w:shd w:val="clear" w:fill="FFFFFF"/>
        </w:rPr>
        <w:t>〈</w:t>
      </w:r>
      <w:r>
        <w:rPr>
          <w:rFonts w:hint="eastAsia" w:ascii="仿宋_GB2312" w:hAnsi="仿宋_GB2312" w:eastAsia="仿宋_GB2312" w:cs="仿宋_GB2312"/>
          <w:i w:val="0"/>
          <w:iCs w:val="0"/>
          <w:caps w:val="0"/>
          <w:color w:val="434343"/>
          <w:spacing w:val="0"/>
          <w:sz w:val="32"/>
          <w:szCs w:val="32"/>
          <w:shd w:val="clear" w:fill="FFFFFF"/>
          <w:lang w:val="en-US" w:eastAsia="zh-CN"/>
        </w:rPr>
        <w:t>沈阳市</w:t>
      </w:r>
      <w:r>
        <w:rPr>
          <w:rFonts w:hint="eastAsia" w:ascii="仿宋_GB2312" w:hAnsi="仿宋_GB2312" w:eastAsia="仿宋_GB2312" w:cs="仿宋_GB2312"/>
          <w:i w:val="0"/>
          <w:iCs w:val="0"/>
          <w:caps w:val="0"/>
          <w:color w:val="434343"/>
          <w:spacing w:val="0"/>
          <w:sz w:val="32"/>
          <w:szCs w:val="32"/>
          <w:shd w:val="clear" w:fill="FFFFFF"/>
        </w:rPr>
        <w:t>党政主要负责人履行推进法治建设第一责任人职责清单〉的通知》，结合我局实际，制定</w:t>
      </w:r>
      <w:r>
        <w:rPr>
          <w:rFonts w:hint="eastAsia" w:ascii="仿宋_GB2312" w:hAnsi="仿宋_GB2312" w:eastAsia="仿宋_GB2312" w:cs="仿宋_GB2312"/>
          <w:i w:val="0"/>
          <w:iCs w:val="0"/>
          <w:caps w:val="0"/>
          <w:color w:val="434343"/>
          <w:spacing w:val="0"/>
          <w:sz w:val="32"/>
          <w:szCs w:val="32"/>
          <w:shd w:val="clear" w:fill="FFFFFF"/>
          <w:lang w:val="en-US" w:eastAsia="zh-CN"/>
        </w:rPr>
        <w:t>棋盘山政策法规局</w:t>
      </w:r>
      <w:r>
        <w:rPr>
          <w:rFonts w:hint="eastAsia" w:ascii="仿宋_GB2312" w:hAnsi="仿宋_GB2312" w:eastAsia="仿宋_GB2312" w:cs="仿宋_GB2312"/>
          <w:i w:val="0"/>
          <w:iCs w:val="0"/>
          <w:caps w:val="0"/>
          <w:color w:val="434343"/>
          <w:spacing w:val="0"/>
          <w:sz w:val="32"/>
          <w:szCs w:val="32"/>
          <w:shd w:val="clear" w:fill="FFFFFF"/>
        </w:rPr>
        <w:t>党政主要负责人履行推进法治建设第一责任人职责清单如下。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黑体" w:hAnsi="黑体" w:eastAsia="黑体" w:cs="黑体"/>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黑体" w:hAnsi="黑体" w:eastAsia="黑体" w:cs="黑体"/>
          <w:i w:val="0"/>
          <w:iCs w:val="0"/>
          <w:caps w:val="0"/>
          <w:color w:val="434343"/>
          <w:spacing w:val="0"/>
          <w:sz w:val="32"/>
          <w:szCs w:val="32"/>
          <w:shd w:val="clear" w:fill="FFFFFF"/>
        </w:rPr>
        <w:t>　一、严格遵循基本原则，确保正确政治方向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党政主要负责人履行推进法治建设第一责任人职责，必须遵循以下原则：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（一）坚持带头深入学习贯彻习近平法治思想，贯彻落实习近平总书记关于法治建设的重要指示批示精神；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（二）坚持党的领导、人民当家作主、依法治国有机统一；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（三）坚持宪法法律至上，反对以言代法、以权压法、徇私枉法；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（四）坚持统筹协调，做到依法治国、依法执政、依法行政共同推进，法治国家、法治政府、法治社会一体建设；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（五）坚持权责一致，确保有权必有责、有责要担当、失责必追究；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（六）坚持以身作则、以上率下，带头尊法学法守法用法。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黑体" w:hAnsi="黑体" w:eastAsia="黑体" w:cs="黑体"/>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黑体" w:hAnsi="黑体" w:eastAsia="黑体" w:cs="黑体"/>
          <w:i w:val="0"/>
          <w:iCs w:val="0"/>
          <w:caps w:val="0"/>
          <w:color w:val="434343"/>
          <w:spacing w:val="0"/>
          <w:sz w:val="32"/>
          <w:szCs w:val="32"/>
          <w:shd w:val="clear" w:fill="FFFFFF"/>
        </w:rPr>
        <w:t>二、严抓责任落实，坚决做到以上率下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党政主要负责人作为推进法治建设第一责任人，应当做到：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（一）切实履行依法治国重要组织者、推动者和实践者的职责，推动本部门贯彻落实中共中央、国务院关于法治建设的重大决策部署；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（二）统筹推进科学立法、严格执法、公正司法、全民守法；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（三）自觉运用法治思维和法治方式深化改革、推动发展、化解矛盾、维护稳定、应对风险；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（四）对法治建设重要工作亲自部署、重大问题亲自过问、重点环节亲自协调、重要任务亲自督办，把本部门各项工作纳入法治化轨道。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黑体" w:hAnsi="黑体" w:eastAsia="黑体" w:cs="黑体"/>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黑体" w:hAnsi="黑体" w:eastAsia="黑体" w:cs="黑体"/>
          <w:i w:val="0"/>
          <w:iCs w:val="0"/>
          <w:caps w:val="0"/>
          <w:color w:val="434343"/>
          <w:spacing w:val="0"/>
          <w:sz w:val="32"/>
          <w:szCs w:val="32"/>
          <w:shd w:val="clear" w:fill="FFFFFF"/>
        </w:rPr>
        <w:t>三、严格对标对表，确保实现高质量推进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局党政主要负责人在推进法治建设中应当履行以下主要职责: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（一）推动局机关履行法治政府建设主体职责，加强对局机关法治政府建设的组织领导，制定、落实工作规划和年度工作计划，及时研究解决法治政府建设有关重大问题，为推进法治建设提供保障，创造条件。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1.组织制定并落实局法治政府建设中长期规划和年度重点工作安排。推动健全宪法进机关机制，围绕“12·4”国家宪法日，</w:t>
      </w:r>
      <w:r>
        <w:rPr>
          <w:rFonts w:hint="eastAsia" w:ascii="仿宋_GB2312" w:hAnsi="仿宋_GB2312" w:eastAsia="仿宋_GB2312" w:cs="仿宋_GB2312"/>
          <w:i w:val="0"/>
          <w:iCs w:val="0"/>
          <w:caps w:val="0"/>
          <w:color w:val="434343"/>
          <w:spacing w:val="0"/>
          <w:sz w:val="32"/>
          <w:szCs w:val="32"/>
          <w:shd w:val="clear" w:fill="FFFFFF"/>
          <w:lang w:val="en-US" w:eastAsia="zh-CN"/>
        </w:rPr>
        <w:t>大力</w:t>
      </w:r>
      <w:r>
        <w:rPr>
          <w:rFonts w:hint="eastAsia" w:ascii="仿宋_GB2312" w:hAnsi="仿宋_GB2312" w:eastAsia="仿宋_GB2312" w:cs="仿宋_GB2312"/>
          <w:i w:val="0"/>
          <w:iCs w:val="0"/>
          <w:caps w:val="0"/>
          <w:color w:val="434343"/>
          <w:spacing w:val="0"/>
          <w:sz w:val="32"/>
          <w:szCs w:val="32"/>
          <w:shd w:val="clear" w:fill="FFFFFF"/>
        </w:rPr>
        <w:t>开展</w:t>
      </w:r>
      <w:r>
        <w:rPr>
          <w:rFonts w:hint="eastAsia" w:ascii="仿宋_GB2312" w:hAnsi="仿宋_GB2312" w:eastAsia="仿宋_GB2312" w:cs="仿宋_GB2312"/>
          <w:i w:val="0"/>
          <w:iCs w:val="0"/>
          <w:caps w:val="0"/>
          <w:color w:val="434343"/>
          <w:spacing w:val="0"/>
          <w:sz w:val="32"/>
          <w:szCs w:val="32"/>
          <w:shd w:val="clear" w:fill="FFFFFF"/>
          <w:lang w:eastAsia="zh-CN"/>
        </w:rPr>
        <w:t>《</w:t>
      </w:r>
      <w:r>
        <w:rPr>
          <w:rFonts w:hint="eastAsia" w:ascii="仿宋_GB2312" w:hAnsi="仿宋_GB2312" w:eastAsia="仿宋_GB2312" w:cs="仿宋_GB2312"/>
          <w:i w:val="0"/>
          <w:iCs w:val="0"/>
          <w:caps w:val="0"/>
          <w:color w:val="434343"/>
          <w:spacing w:val="0"/>
          <w:sz w:val="32"/>
          <w:szCs w:val="32"/>
          <w:shd w:val="clear" w:fill="FFFFFF"/>
          <w:lang w:val="en-US" w:eastAsia="zh-CN"/>
        </w:rPr>
        <w:t>民法典</w:t>
      </w:r>
      <w:r>
        <w:rPr>
          <w:rFonts w:hint="eastAsia" w:ascii="仿宋_GB2312" w:hAnsi="仿宋_GB2312" w:eastAsia="仿宋_GB2312" w:cs="仿宋_GB2312"/>
          <w:i w:val="0"/>
          <w:iCs w:val="0"/>
          <w:caps w:val="0"/>
          <w:color w:val="434343"/>
          <w:spacing w:val="0"/>
          <w:sz w:val="32"/>
          <w:szCs w:val="32"/>
          <w:shd w:val="clear" w:fill="FFFFFF"/>
          <w:lang w:eastAsia="zh-CN"/>
        </w:rPr>
        <w:t>》</w:t>
      </w:r>
      <w:r>
        <w:rPr>
          <w:rFonts w:hint="eastAsia" w:ascii="仿宋_GB2312" w:hAnsi="仿宋_GB2312" w:eastAsia="仿宋_GB2312" w:cs="仿宋_GB2312"/>
          <w:i w:val="0"/>
          <w:iCs w:val="0"/>
          <w:caps w:val="0"/>
          <w:color w:val="434343"/>
          <w:spacing w:val="0"/>
          <w:sz w:val="32"/>
          <w:szCs w:val="32"/>
          <w:shd w:val="clear" w:fill="FFFFFF"/>
          <w:lang w:val="en-US" w:eastAsia="zh-CN"/>
        </w:rPr>
        <w:t>等宣传工作</w:t>
      </w:r>
      <w:bookmarkStart w:id="0" w:name="_GoBack"/>
      <w:bookmarkEnd w:id="0"/>
      <w:r>
        <w:rPr>
          <w:rFonts w:hint="eastAsia" w:ascii="仿宋_GB2312" w:hAnsi="仿宋_GB2312" w:eastAsia="仿宋_GB2312" w:cs="仿宋_GB2312"/>
          <w:i w:val="0"/>
          <w:iCs w:val="0"/>
          <w:caps w:val="0"/>
          <w:color w:val="43434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2.推动建立健全法治政府建设重要工作、重大问题研究解决、协调推进机制，组织局党组会或局务会定期听取法治政府建设相关工作汇报，及时研究解决法治政府建设中的重大问题，推进法治政府建设各项工作全面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32" w:firstLineChars="20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lang w:val="en-US" w:eastAsia="zh-CN"/>
        </w:rPr>
        <w:t>3</w:t>
      </w:r>
      <w:r>
        <w:rPr>
          <w:rFonts w:hint="eastAsia" w:ascii="仿宋_GB2312" w:hAnsi="仿宋_GB2312" w:eastAsia="仿宋_GB2312" w:cs="仿宋_GB2312"/>
          <w:i w:val="0"/>
          <w:iCs w:val="0"/>
          <w:caps w:val="0"/>
          <w:color w:val="434343"/>
          <w:spacing w:val="0"/>
          <w:sz w:val="32"/>
          <w:szCs w:val="32"/>
          <w:shd w:val="clear" w:fill="FFFFFF"/>
        </w:rPr>
        <w:t>.推进法治政府建设的责任落实和督促检查。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（二）严格执行重大行政决策法定程序，建立健全法律顾问制度、公职律师制度，依法起草规章和规范性文件，全面推进政务公开。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4</w:t>
      </w:r>
      <w:r>
        <w:rPr>
          <w:rFonts w:hint="eastAsia" w:ascii="仿宋_GB2312" w:hAnsi="仿宋_GB2312" w:eastAsia="仿宋_GB2312" w:cs="仿宋_GB2312"/>
          <w:i w:val="0"/>
          <w:iCs w:val="0"/>
          <w:caps w:val="0"/>
          <w:color w:val="434343"/>
          <w:spacing w:val="0"/>
          <w:sz w:val="32"/>
          <w:szCs w:val="32"/>
          <w:shd w:val="clear" w:fill="FFFFFF"/>
        </w:rPr>
        <w:t>.组织制定并公布年度重大行政决策目录，重大行政决策论证咨询专家意见。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5</w:t>
      </w:r>
      <w:r>
        <w:rPr>
          <w:rFonts w:hint="eastAsia" w:ascii="仿宋_GB2312" w:hAnsi="仿宋_GB2312" w:eastAsia="仿宋_GB2312" w:cs="仿宋_GB2312"/>
          <w:i w:val="0"/>
          <w:iCs w:val="0"/>
          <w:caps w:val="0"/>
          <w:color w:val="434343"/>
          <w:spacing w:val="0"/>
          <w:sz w:val="32"/>
          <w:szCs w:val="32"/>
          <w:shd w:val="clear" w:fill="FFFFFF"/>
        </w:rPr>
        <w:t>.推动严格执行重大行政决策公众参与、专家论证、风险评估、合法性审查、集体讨论决定的法定程序，不搞变通、不打折扣。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6</w:t>
      </w:r>
      <w:r>
        <w:rPr>
          <w:rFonts w:hint="eastAsia" w:ascii="仿宋_GB2312" w:hAnsi="仿宋_GB2312" w:eastAsia="仿宋_GB2312" w:cs="仿宋_GB2312"/>
          <w:i w:val="0"/>
          <w:iCs w:val="0"/>
          <w:caps w:val="0"/>
          <w:color w:val="434343"/>
          <w:spacing w:val="0"/>
          <w:sz w:val="32"/>
          <w:szCs w:val="32"/>
          <w:shd w:val="clear" w:fill="FFFFFF"/>
        </w:rPr>
        <w:t>.推动建立健全法律顾问制度、公职律师制度，加强法律顾问和公职律师队伍建设，在制定重大行政决策、推进依法行政中充分发挥法律顾问、公职律师的作用。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7</w:t>
      </w:r>
      <w:r>
        <w:rPr>
          <w:rFonts w:hint="eastAsia" w:ascii="仿宋_GB2312" w:hAnsi="仿宋_GB2312" w:eastAsia="仿宋_GB2312" w:cs="仿宋_GB2312"/>
          <w:i w:val="0"/>
          <w:iCs w:val="0"/>
          <w:caps w:val="0"/>
          <w:color w:val="434343"/>
          <w:spacing w:val="0"/>
          <w:sz w:val="32"/>
          <w:szCs w:val="32"/>
          <w:shd w:val="clear" w:fill="FFFFFF"/>
        </w:rPr>
        <w:t>.推动完善规范性文件制定程序，全面推行规范性文件合法性审核和备案制度，加强能力建设。局规范性文件报备率、及时率、规范率达到规定要求，及时撤销和纠正违宪违法和违背中央精神的规范性文件。建立健全规范性文件管理制度，定期清理规范性文件并及时公布清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8</w:t>
      </w:r>
      <w:r>
        <w:rPr>
          <w:rFonts w:hint="eastAsia" w:ascii="仿宋_GB2312" w:hAnsi="仿宋_GB2312" w:eastAsia="仿宋_GB2312" w:cs="仿宋_GB2312"/>
          <w:i w:val="0"/>
          <w:iCs w:val="0"/>
          <w:caps w:val="0"/>
          <w:color w:val="434343"/>
          <w:spacing w:val="0"/>
          <w:sz w:val="32"/>
          <w:szCs w:val="32"/>
          <w:shd w:val="clear" w:fill="FFFFFF"/>
        </w:rPr>
        <w:t>.督促严格遵守《政府信息公开条例》，全面推行政务公开，创新公开方式，完善落实政府信息公开、政府新闻发言人、突发性事件信息发布和行政权力网上公开等制度，及时回应人民群众关切的问题。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三</w:t>
      </w:r>
      <w:r>
        <w:rPr>
          <w:rFonts w:hint="eastAsia" w:ascii="仿宋_GB2312" w:hAnsi="仿宋_GB2312" w:eastAsia="仿宋_GB2312" w:cs="仿宋_GB2312"/>
          <w:i w:val="0"/>
          <w:iCs w:val="0"/>
          <w:caps w:val="0"/>
          <w:color w:val="434343"/>
          <w:spacing w:val="0"/>
          <w:sz w:val="32"/>
          <w:szCs w:val="32"/>
          <w:shd w:val="clear" w:fill="FFFFFF"/>
        </w:rPr>
        <w:t>）督促领导班子其他成员和处室负责人依法行政，推动完善内部监督，纠正行政不作为、乱作为。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9</w:t>
      </w:r>
      <w:r>
        <w:rPr>
          <w:rFonts w:hint="eastAsia" w:ascii="仿宋_GB2312" w:hAnsi="仿宋_GB2312" w:eastAsia="仿宋_GB2312" w:cs="仿宋_GB2312"/>
          <w:i w:val="0"/>
          <w:iCs w:val="0"/>
          <w:caps w:val="0"/>
          <w:color w:val="434343"/>
          <w:spacing w:val="0"/>
          <w:sz w:val="32"/>
          <w:szCs w:val="32"/>
          <w:shd w:val="clear" w:fill="FFFFFF"/>
        </w:rPr>
        <w:t>.推动落实局机关工作规则，督促领导班子其他成员和处室负责人依法行政，形成办事依法、遇事找法、解决问题用法、化解矛盾靠法的思维方式和工作方法。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10</w:t>
      </w:r>
      <w:r>
        <w:rPr>
          <w:rFonts w:hint="eastAsia" w:ascii="仿宋_GB2312" w:hAnsi="仿宋_GB2312" w:eastAsia="仿宋_GB2312" w:cs="仿宋_GB2312"/>
          <w:i w:val="0"/>
          <w:iCs w:val="0"/>
          <w:caps w:val="0"/>
          <w:color w:val="434343"/>
          <w:spacing w:val="0"/>
          <w:sz w:val="32"/>
          <w:szCs w:val="32"/>
          <w:shd w:val="clear" w:fill="FFFFFF"/>
        </w:rPr>
        <w:t>.推动健全完善常态化、长效化行政监督制度，提高监督的效率和效果。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11</w:t>
      </w:r>
      <w:r>
        <w:rPr>
          <w:rFonts w:hint="eastAsia" w:ascii="仿宋_GB2312" w:hAnsi="仿宋_GB2312" w:eastAsia="仿宋_GB2312" w:cs="仿宋_GB2312"/>
          <w:i w:val="0"/>
          <w:iCs w:val="0"/>
          <w:caps w:val="0"/>
          <w:color w:val="434343"/>
          <w:spacing w:val="0"/>
          <w:sz w:val="32"/>
          <w:szCs w:val="32"/>
          <w:shd w:val="clear" w:fill="FFFFFF"/>
        </w:rPr>
        <w:t>.支持行政复议工作，带头自觉履行行政复议决定。推动发挥行政复议在化解行政争议、纠正违法和不当行政行为中的作用。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四</w:t>
      </w:r>
      <w:r>
        <w:rPr>
          <w:rFonts w:hint="eastAsia" w:ascii="仿宋_GB2312" w:hAnsi="仿宋_GB2312" w:eastAsia="仿宋_GB2312" w:cs="仿宋_GB2312"/>
          <w:i w:val="0"/>
          <w:iCs w:val="0"/>
          <w:caps w:val="0"/>
          <w:color w:val="434343"/>
          <w:spacing w:val="0"/>
          <w:sz w:val="32"/>
          <w:szCs w:val="32"/>
          <w:shd w:val="clear" w:fill="FFFFFF"/>
        </w:rPr>
        <w:t>）自觉维护司法权威，认真落实行政机关出庭应诉、支持法院受理行政案件、尊重并执行法院生效裁判的制度。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1</w:t>
      </w:r>
      <w:r>
        <w:rPr>
          <w:rFonts w:hint="eastAsia" w:ascii="仿宋_GB2312" w:hAnsi="仿宋_GB2312" w:eastAsia="仿宋_GB2312" w:cs="仿宋_GB2312"/>
          <w:i w:val="0"/>
          <w:iCs w:val="0"/>
          <w:caps w:val="0"/>
          <w:color w:val="434343"/>
          <w:spacing w:val="0"/>
          <w:sz w:val="32"/>
          <w:szCs w:val="32"/>
          <w:shd w:val="clear" w:fill="FFFFFF"/>
          <w:lang w:val="en-US" w:eastAsia="zh-CN"/>
        </w:rPr>
        <w:t>2</w:t>
      </w:r>
      <w:r>
        <w:rPr>
          <w:rFonts w:hint="eastAsia" w:ascii="仿宋_GB2312" w:hAnsi="仿宋_GB2312" w:eastAsia="仿宋_GB2312" w:cs="仿宋_GB2312"/>
          <w:i w:val="0"/>
          <w:iCs w:val="0"/>
          <w:caps w:val="0"/>
          <w:color w:val="434343"/>
          <w:spacing w:val="0"/>
          <w:sz w:val="32"/>
          <w:szCs w:val="32"/>
          <w:shd w:val="clear" w:fill="FFFFFF"/>
        </w:rPr>
        <w:t>.支持人民法院依法受理行政案件，支持检察机关提起公益诉讼，保障公民、法人和其他组织的合法权益。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13</w:t>
      </w:r>
      <w:r>
        <w:rPr>
          <w:rFonts w:hint="eastAsia" w:ascii="仿宋_GB2312" w:hAnsi="仿宋_GB2312" w:eastAsia="仿宋_GB2312" w:cs="仿宋_GB2312"/>
          <w:i w:val="0"/>
          <w:iCs w:val="0"/>
          <w:caps w:val="0"/>
          <w:color w:val="434343"/>
          <w:spacing w:val="0"/>
          <w:sz w:val="32"/>
          <w:szCs w:val="32"/>
          <w:shd w:val="clear" w:fill="FFFFFF"/>
        </w:rPr>
        <w:t>.推动贯彻落实《辽宁省加强和改进行政应诉工作实施办法》《关于加强行政机关负责人行政诉讼出庭应诉工作的实施意见》等有关规定，规范行政机关依法出庭应诉工作，强化应诉能力培训。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14</w:t>
      </w:r>
      <w:r>
        <w:rPr>
          <w:rFonts w:hint="eastAsia" w:ascii="仿宋_GB2312" w:hAnsi="仿宋_GB2312" w:eastAsia="仿宋_GB2312" w:cs="仿宋_GB2312"/>
          <w:i w:val="0"/>
          <w:iCs w:val="0"/>
          <w:caps w:val="0"/>
          <w:color w:val="434343"/>
          <w:spacing w:val="0"/>
          <w:sz w:val="32"/>
          <w:szCs w:val="32"/>
          <w:shd w:val="clear" w:fill="FFFFFF"/>
        </w:rPr>
        <w:t>.支持依法及时全面履行以行政机关为被执行人的民事、行政案件生效裁判。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五</w:t>
      </w:r>
      <w:r>
        <w:rPr>
          <w:rFonts w:hint="eastAsia" w:ascii="仿宋_GB2312" w:hAnsi="仿宋_GB2312" w:eastAsia="仿宋_GB2312" w:cs="仿宋_GB2312"/>
          <w:i w:val="0"/>
          <w:iCs w:val="0"/>
          <w:caps w:val="0"/>
          <w:color w:val="434343"/>
          <w:spacing w:val="0"/>
          <w:sz w:val="32"/>
          <w:szCs w:val="32"/>
          <w:shd w:val="clear" w:fill="FFFFFF"/>
        </w:rPr>
        <w:t>）完善行政机关工作人员学法用法制度，组织实施普法规划，推动落实“谁执法谁普法”普法责任制。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15</w:t>
      </w:r>
      <w:r>
        <w:rPr>
          <w:rFonts w:hint="eastAsia" w:ascii="仿宋_GB2312" w:hAnsi="仿宋_GB2312" w:eastAsia="仿宋_GB2312" w:cs="仿宋_GB2312"/>
          <w:i w:val="0"/>
          <w:iCs w:val="0"/>
          <w:caps w:val="0"/>
          <w:color w:val="434343"/>
          <w:spacing w:val="0"/>
          <w:sz w:val="32"/>
          <w:szCs w:val="32"/>
          <w:shd w:val="clear" w:fill="FFFFFF"/>
        </w:rPr>
        <w:t>.推动落实领导干部学法制度，建立局党组会议或局务会议定期学法制度。组织局领导班子每年举办2期以上法治专题讲座。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16</w:t>
      </w:r>
      <w:r>
        <w:rPr>
          <w:rFonts w:hint="eastAsia" w:ascii="仿宋_GB2312" w:hAnsi="仿宋_GB2312" w:eastAsia="仿宋_GB2312" w:cs="仿宋_GB2312"/>
          <w:i w:val="0"/>
          <w:iCs w:val="0"/>
          <w:caps w:val="0"/>
          <w:color w:val="434343"/>
          <w:spacing w:val="0"/>
          <w:sz w:val="32"/>
          <w:szCs w:val="32"/>
          <w:shd w:val="clear" w:fill="FFFFFF"/>
        </w:rPr>
        <w:t>.推进加强行政机关工作人员法律知识培训，制定党员领导干部学法清单，通过集中培训、法治讲座、网上学法等多种形式，提高行政机关工作人员法律素养和工作能力。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17</w:t>
      </w:r>
      <w:r>
        <w:rPr>
          <w:rFonts w:hint="eastAsia" w:ascii="仿宋_GB2312" w:hAnsi="仿宋_GB2312" w:eastAsia="仿宋_GB2312" w:cs="仿宋_GB2312"/>
          <w:i w:val="0"/>
          <w:iCs w:val="0"/>
          <w:caps w:val="0"/>
          <w:color w:val="434343"/>
          <w:spacing w:val="0"/>
          <w:sz w:val="32"/>
          <w:szCs w:val="32"/>
          <w:shd w:val="clear" w:fill="FFFFFF"/>
        </w:rPr>
        <w:t>.认真组织制定并实施法治宣传教育规划，大力加强社会主义法治文化建设，推动弘扬法治精神；积极开展“12·4”国家宪法日集中宣传教育活动；大力开展《民法典》《专利法》《商标法》等宣传工作。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仿宋_GB2312" w:hAnsi="仿宋_GB2312" w:eastAsia="仿宋_GB2312" w:cs="仿宋_GB2312"/>
          <w:i w:val="0"/>
          <w:iCs w:val="0"/>
          <w:caps w:val="0"/>
          <w:color w:val="434343"/>
          <w:spacing w:val="0"/>
          <w:sz w:val="32"/>
          <w:szCs w:val="32"/>
          <w:shd w:val="clear" w:fill="FFFFFF"/>
          <w:lang w:val="en-US" w:eastAsia="zh-CN"/>
        </w:rPr>
        <w:t>18</w:t>
      </w:r>
      <w:r>
        <w:rPr>
          <w:rFonts w:hint="eastAsia" w:ascii="仿宋_GB2312" w:hAnsi="仿宋_GB2312" w:eastAsia="仿宋_GB2312" w:cs="仿宋_GB2312"/>
          <w:i w:val="0"/>
          <w:iCs w:val="0"/>
          <w:caps w:val="0"/>
          <w:color w:val="434343"/>
          <w:spacing w:val="0"/>
          <w:sz w:val="32"/>
          <w:szCs w:val="32"/>
          <w:shd w:val="clear" w:fill="FFFFFF"/>
        </w:rPr>
        <w:t>.督促制定年度普法责任清单，落实“谁执法谁普法”普法责任制，推动行政执法部门加强以案释法工作。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黑体" w:hAnsi="黑体" w:eastAsia="黑体" w:cs="黑体"/>
          <w:i w:val="0"/>
          <w:iCs w:val="0"/>
          <w:caps w:val="0"/>
          <w:color w:val="434343"/>
          <w:spacing w:val="0"/>
          <w:sz w:val="32"/>
          <w:szCs w:val="32"/>
        </w:rPr>
      </w:pPr>
      <w:r>
        <w:rPr>
          <w:rFonts w:hint="eastAsia" w:ascii="仿宋_GB2312" w:hAnsi="仿宋_GB2312" w:eastAsia="仿宋_GB2312" w:cs="仿宋_GB2312"/>
          <w:i w:val="0"/>
          <w:iCs w:val="0"/>
          <w:caps w:val="0"/>
          <w:color w:val="434343"/>
          <w:spacing w:val="0"/>
          <w:sz w:val="32"/>
          <w:szCs w:val="32"/>
          <w:shd w:val="clear" w:fill="FFFFFF"/>
        </w:rPr>
        <w:t>　　</w:t>
      </w:r>
      <w:r>
        <w:rPr>
          <w:rFonts w:hint="eastAsia" w:ascii="黑体" w:hAnsi="黑体" w:eastAsia="黑体" w:cs="黑体"/>
          <w:i w:val="0"/>
          <w:iCs w:val="0"/>
          <w:caps w:val="0"/>
          <w:color w:val="434343"/>
          <w:spacing w:val="0"/>
          <w:sz w:val="32"/>
          <w:szCs w:val="32"/>
          <w:shd w:val="clear" w:fill="FFFFFF"/>
        </w:rPr>
        <w:t>四、严明纪律要求，强化工作保障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0"/>
        <w:jc w:val="left"/>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　　（一）局党政主要负责人是我局履行推进法治建设的第一责任人，要按照履行推进法治建设第一责任人职责清单，严格贯彻落实党中央、国务院及省</w:t>
      </w:r>
      <w:r>
        <w:rPr>
          <w:rFonts w:hint="eastAsia" w:ascii="仿宋_GB2312" w:hAnsi="仿宋_GB2312" w:eastAsia="仿宋_GB2312" w:cs="仿宋_GB2312"/>
          <w:i w:val="0"/>
          <w:iCs w:val="0"/>
          <w:caps w:val="0"/>
          <w:color w:val="434343"/>
          <w:spacing w:val="0"/>
          <w:sz w:val="32"/>
          <w:szCs w:val="32"/>
          <w:shd w:val="clear" w:fill="FFFFFF"/>
          <w:lang w:eastAsia="zh-CN"/>
        </w:rPr>
        <w:t>、</w:t>
      </w:r>
      <w:r>
        <w:rPr>
          <w:rFonts w:hint="eastAsia" w:ascii="仿宋_GB2312" w:hAnsi="仿宋_GB2312" w:eastAsia="仿宋_GB2312" w:cs="仿宋_GB2312"/>
          <w:i w:val="0"/>
          <w:iCs w:val="0"/>
          <w:caps w:val="0"/>
          <w:color w:val="434343"/>
          <w:spacing w:val="0"/>
          <w:sz w:val="32"/>
          <w:szCs w:val="32"/>
          <w:shd w:val="clear" w:fill="FFFFFF"/>
          <w:lang w:val="en-US" w:eastAsia="zh-CN"/>
        </w:rPr>
        <w:t>市、区</w:t>
      </w:r>
      <w:r>
        <w:rPr>
          <w:rFonts w:hint="eastAsia" w:ascii="仿宋_GB2312" w:hAnsi="仿宋_GB2312" w:eastAsia="仿宋_GB2312" w:cs="仿宋_GB2312"/>
          <w:i w:val="0"/>
          <w:iCs w:val="0"/>
          <w:caps w:val="0"/>
          <w:color w:val="434343"/>
          <w:spacing w:val="0"/>
          <w:sz w:val="32"/>
          <w:szCs w:val="32"/>
          <w:shd w:val="clear" w:fill="FFFFFF"/>
        </w:rPr>
        <w:t>委、</w:t>
      </w:r>
      <w:r>
        <w:rPr>
          <w:rFonts w:hint="eastAsia" w:ascii="仿宋_GB2312" w:hAnsi="仿宋_GB2312" w:eastAsia="仿宋_GB2312" w:cs="仿宋_GB2312"/>
          <w:i w:val="0"/>
          <w:iCs w:val="0"/>
          <w:caps w:val="0"/>
          <w:color w:val="434343"/>
          <w:spacing w:val="0"/>
          <w:sz w:val="32"/>
          <w:szCs w:val="32"/>
          <w:shd w:val="clear" w:fill="FFFFFF"/>
          <w:lang w:val="en-US" w:eastAsia="zh-CN"/>
        </w:rPr>
        <w:t>区</w:t>
      </w:r>
      <w:r>
        <w:rPr>
          <w:rFonts w:hint="eastAsia" w:ascii="仿宋_GB2312" w:hAnsi="仿宋_GB2312" w:eastAsia="仿宋_GB2312" w:cs="仿宋_GB2312"/>
          <w:i w:val="0"/>
          <w:iCs w:val="0"/>
          <w:caps w:val="0"/>
          <w:color w:val="434343"/>
          <w:spacing w:val="0"/>
          <w:sz w:val="32"/>
          <w:szCs w:val="32"/>
          <w:shd w:val="clear" w:fill="FFFFFF"/>
        </w:rPr>
        <w:t>政府关于法治建设的决策部署，全面正确履行法治建设职责，依法制定行政规范性文件，严格</w:t>
      </w:r>
      <w:r>
        <w:rPr>
          <w:rFonts w:hint="eastAsia" w:ascii="仿宋_GB2312" w:hAnsi="仿宋_GB2312" w:eastAsia="仿宋_GB2312" w:cs="仿宋_GB2312"/>
          <w:i w:val="0"/>
          <w:iCs w:val="0"/>
          <w:caps w:val="0"/>
          <w:color w:val="434343"/>
          <w:spacing w:val="0"/>
          <w:sz w:val="32"/>
          <w:szCs w:val="32"/>
          <w:shd w:val="clear" w:fill="FFFFFF"/>
        </w:rPr>
        <w:t>执行重大行政决策法定程序，带头尊法学法守法用法，履行推进法治建设第一责任人职责情况列入年终述职内容，保证法治建设各项工作要求在我局得到切实贯彻。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31"/>
        <w:jc w:val="left"/>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二）局领导班子成员应当按照各自职责承担分管领域法治建设各项具体工作的组织推进，协助局主要负责人推进法治建设各项工作，加快推进分管领域法治建设重点任务落实落地，依法依规解决人民群众关切的实际问题，维护人民群众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31"/>
        <w:jc w:val="left"/>
        <w:rPr>
          <w:rFonts w:hint="eastAsia" w:ascii="仿宋_GB2312" w:hAnsi="仿宋_GB2312" w:eastAsia="仿宋_GB2312" w:cs="仿宋_GB2312"/>
          <w:i w:val="0"/>
          <w:iCs w:val="0"/>
          <w:caps w:val="0"/>
          <w:color w:val="43434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31"/>
        <w:jc w:val="left"/>
        <w:rPr>
          <w:rFonts w:hint="eastAsia" w:ascii="仿宋_GB2312" w:hAnsi="仿宋_GB2312" w:eastAsia="仿宋_GB2312" w:cs="仿宋_GB2312"/>
          <w:i w:val="0"/>
          <w:iCs w:val="0"/>
          <w:caps w:val="0"/>
          <w:color w:val="43434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004" w:firstLineChars="1900"/>
        <w:jc w:val="left"/>
        <w:rPr>
          <w:rFonts w:hint="eastAsia" w:ascii="仿宋_GB2312" w:hAnsi="仿宋_GB2312" w:eastAsia="仿宋_GB2312" w:cs="仿宋_GB2312"/>
          <w:i w:val="0"/>
          <w:iCs w:val="0"/>
          <w:caps w:val="0"/>
          <w:color w:val="434343"/>
          <w:spacing w:val="0"/>
          <w:sz w:val="32"/>
          <w:szCs w:val="32"/>
          <w:shd w:val="clear" w:fill="FFFFFF"/>
          <w:lang w:val="en-US" w:eastAsia="zh-CN"/>
        </w:rPr>
      </w:pPr>
      <w:r>
        <w:rPr>
          <w:rFonts w:hint="eastAsia" w:ascii="仿宋_GB2312" w:hAnsi="仿宋_GB2312" w:eastAsia="仿宋_GB2312" w:cs="仿宋_GB2312"/>
          <w:i w:val="0"/>
          <w:iCs w:val="0"/>
          <w:caps w:val="0"/>
          <w:color w:val="434343"/>
          <w:spacing w:val="0"/>
          <w:sz w:val="32"/>
          <w:szCs w:val="32"/>
          <w:shd w:val="clear" w:fill="FFFFFF"/>
          <w:lang w:val="en-US" w:eastAsia="zh-CN"/>
        </w:rPr>
        <w:t>棋盘山政策法规局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 w:lineRule="atLeast"/>
        <w:ind w:left="0" w:right="0" w:firstLine="6004" w:firstLineChars="1900"/>
        <w:jc w:val="left"/>
        <w:rPr>
          <w:rFonts w:hint="default" w:ascii="仿宋_GB2312" w:hAnsi="仿宋_GB2312" w:eastAsia="仿宋_GB2312" w:cs="仿宋_GB2312"/>
          <w:i w:val="0"/>
          <w:iCs w:val="0"/>
          <w:caps w:val="0"/>
          <w:color w:val="434343"/>
          <w:spacing w:val="0"/>
          <w:sz w:val="32"/>
          <w:szCs w:val="32"/>
          <w:shd w:val="clear" w:fill="FFFFFF"/>
          <w:lang w:val="en-US" w:eastAsia="zh-CN"/>
        </w:rPr>
      </w:pPr>
      <w:r>
        <w:rPr>
          <w:rFonts w:hint="eastAsia" w:ascii="仿宋_GB2312" w:hAnsi="仿宋_GB2312" w:eastAsia="仿宋_GB2312" w:cs="仿宋_GB2312"/>
          <w:i w:val="0"/>
          <w:iCs w:val="0"/>
          <w:caps w:val="0"/>
          <w:color w:val="434343"/>
          <w:spacing w:val="0"/>
          <w:sz w:val="32"/>
          <w:szCs w:val="32"/>
          <w:shd w:val="clear" w:fill="FFFFFF"/>
          <w:lang w:val="en-US" w:eastAsia="zh-CN"/>
        </w:rPr>
        <w:t>2023年5月24日</w:t>
      </w:r>
    </w:p>
    <w:p/>
    <w:sectPr>
      <w:pgSz w:w="11906" w:h="16838"/>
      <w:pgMar w:top="2098" w:right="1474" w:bottom="1984" w:left="1588" w:header="851" w:footer="992" w:gutter="0"/>
      <w:cols w:space="0" w:num="1"/>
      <w:rtlGutter w:val="0"/>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TliZmExODAyZDYyNzYxZWQwYmVjNTU3YzM0NDUifQ=="/>
  </w:docVars>
  <w:rsids>
    <w:rsidRoot w:val="2EE72300"/>
    <w:rsid w:val="0F791683"/>
    <w:rsid w:val="124F2C23"/>
    <w:rsid w:val="2B055FA5"/>
    <w:rsid w:val="2C977B46"/>
    <w:rsid w:val="2EE72300"/>
    <w:rsid w:val="48415D53"/>
    <w:rsid w:val="49D9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2462</Words>
  <Characters>2495</Characters>
  <Lines>0</Lines>
  <Paragraphs>0</Paragraphs>
  <TotalTime>21</TotalTime>
  <ScaleCrop>false</ScaleCrop>
  <LinksUpToDate>false</LinksUpToDate>
  <CharactersWithSpaces>2580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2023-05-23T06:36:00Z</dcterms:created>
  <dc:creator>迈克尔.儒来</dc:creator>
  <cp:lastModifiedBy>迈克尔.儒来</cp:lastModifiedBy>
  <cp:lastPrinted>2023-05-24T00:51:07Z</cp:lastPrinted>
  <dcterms:modified xsi:type="dcterms:W3CDTF">2023-05-24T01:00:55Z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A7BCF0A205D34D00AF695A6DCDF4B9A5_11</vt:lpwstr>
  </property>
</Properties>
</file>