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DD520A" w14:textId="77777777" w:rsidR="00BF201C" w:rsidRDefault="00BF201C">
      <w:pPr>
        <w:pStyle w:val="a3"/>
        <w:spacing w:before="62" w:line="221" w:lineRule="auto"/>
        <w:jc w:val="both"/>
        <w:rPr>
          <w:b/>
          <w:bCs/>
          <w:sz w:val="36"/>
          <w:szCs w:val="31"/>
          <w:lang w:eastAsia="zh-CN"/>
        </w:rPr>
      </w:pPr>
    </w:p>
    <w:p w14:paraId="630C4056" w14:textId="77777777" w:rsidR="00BF201C" w:rsidRDefault="00A00856">
      <w:pPr>
        <w:pStyle w:val="a3"/>
        <w:spacing w:before="62" w:line="221" w:lineRule="auto"/>
        <w:jc w:val="center"/>
        <w:rPr>
          <w:b/>
          <w:bCs/>
          <w:sz w:val="36"/>
          <w:szCs w:val="31"/>
          <w:lang w:eastAsia="zh-CN"/>
        </w:rPr>
      </w:pPr>
      <w:r>
        <w:rPr>
          <w:b/>
          <w:bCs/>
          <w:sz w:val="36"/>
          <w:szCs w:val="31"/>
          <w:lang w:eastAsia="zh-CN"/>
        </w:rPr>
        <w:t>退回多享受社会保险待遇</w:t>
      </w:r>
      <w:r>
        <w:rPr>
          <w:rFonts w:hint="eastAsia"/>
          <w:b/>
          <w:bCs/>
          <w:sz w:val="36"/>
          <w:szCs w:val="31"/>
          <w:lang w:eastAsia="zh-CN"/>
        </w:rPr>
        <w:t>决定</w:t>
      </w:r>
      <w:r>
        <w:rPr>
          <w:b/>
          <w:bCs/>
          <w:sz w:val="36"/>
          <w:szCs w:val="31"/>
          <w:lang w:eastAsia="zh-CN"/>
        </w:rPr>
        <w:t>书</w:t>
      </w:r>
    </w:p>
    <w:p w14:paraId="01F6E4F4" w14:textId="77777777" w:rsidR="00BF201C" w:rsidRDefault="00A00856">
      <w:pPr>
        <w:pStyle w:val="a3"/>
        <w:spacing w:before="62" w:line="221" w:lineRule="auto"/>
        <w:jc w:val="center"/>
        <w:rPr>
          <w:b/>
          <w:bCs/>
          <w:sz w:val="36"/>
          <w:szCs w:val="31"/>
          <w:lang w:eastAsia="zh-CN"/>
        </w:rPr>
      </w:pPr>
      <w:r>
        <w:rPr>
          <w:rFonts w:hint="eastAsia"/>
          <w:b/>
          <w:bCs/>
          <w:sz w:val="36"/>
          <w:szCs w:val="31"/>
          <w:lang w:eastAsia="zh-CN"/>
        </w:rPr>
        <w:t>公告</w:t>
      </w:r>
    </w:p>
    <w:p w14:paraId="6949BCA6" w14:textId="77777777" w:rsidR="00BF201C" w:rsidRDefault="00A00856">
      <w:pPr>
        <w:spacing w:line="400" w:lineRule="exact"/>
        <w:rPr>
          <w:rFonts w:ascii="仿宋" w:eastAsia="仿宋" w:hAnsi="仿宋"/>
          <w:szCs w:val="24"/>
          <w:lang w:eastAsia="zh-CN"/>
        </w:rPr>
      </w:pPr>
      <w:r>
        <w:rPr>
          <w:rFonts w:ascii="仿宋" w:eastAsia="仿宋" w:hAnsi="仿宋" w:hint="eastAsia"/>
          <w:szCs w:val="24"/>
          <w:lang w:eastAsia="zh-CN"/>
        </w:rPr>
        <w:t xml:space="preserve">                                             </w:t>
      </w:r>
    </w:p>
    <w:p w14:paraId="6341BBCA" w14:textId="37F632D4" w:rsidR="00BF201C" w:rsidRDefault="00A00856">
      <w:pPr>
        <w:pStyle w:val="a3"/>
        <w:tabs>
          <w:tab w:val="left" w:pos="8364"/>
        </w:tabs>
        <w:spacing w:before="96" w:line="440" w:lineRule="exact"/>
        <w:ind w:right="-58" w:firstLineChars="200" w:firstLine="444"/>
        <w:jc w:val="both"/>
        <w:rPr>
          <w:spacing w:val="6"/>
          <w:sz w:val="21"/>
          <w:szCs w:val="24"/>
          <w:lang w:eastAsia="zh-CN"/>
        </w:rPr>
      </w:pPr>
      <w:r>
        <w:rPr>
          <w:rFonts w:hint="eastAsia"/>
          <w:spacing w:val="6"/>
          <w:sz w:val="21"/>
          <w:szCs w:val="24"/>
          <w:lang w:eastAsia="zh-CN"/>
        </w:rPr>
        <w:t>根据《关于进一步规范失业保险省级统筹统一失业保险政策的若干意见》（</w:t>
      </w:r>
      <w:proofErr w:type="gramStart"/>
      <w:r>
        <w:rPr>
          <w:rFonts w:hint="eastAsia"/>
          <w:spacing w:val="6"/>
          <w:sz w:val="21"/>
          <w:szCs w:val="24"/>
          <w:lang w:eastAsia="zh-CN"/>
        </w:rPr>
        <w:t>辽人社〔2021〕</w:t>
      </w:r>
      <w:proofErr w:type="gramEnd"/>
      <w:r>
        <w:rPr>
          <w:rFonts w:hint="eastAsia"/>
          <w:spacing w:val="6"/>
          <w:sz w:val="21"/>
          <w:szCs w:val="24"/>
          <w:lang w:eastAsia="zh-CN"/>
        </w:rPr>
        <w:t>26号）第五条第（八）项规定：失业保险待遇停发条件。领取失业保险金人员出现以下情形，应及时停发失业保险金及其他失业保险待遇：</w:t>
      </w:r>
      <w:r w:rsidR="00CE4322" w:rsidRPr="00CE4322">
        <w:rPr>
          <w:rFonts w:hint="eastAsia"/>
          <w:spacing w:val="6"/>
          <w:sz w:val="21"/>
          <w:szCs w:val="24"/>
          <w:lang w:eastAsia="zh-CN"/>
        </w:rPr>
        <w:t>领金期间死亡的，自次月起停发失业保险金及相关待遇。</w:t>
      </w:r>
    </w:p>
    <w:p w14:paraId="6D19FA8C" w14:textId="77777777" w:rsidR="00BF201C" w:rsidRDefault="00A00856">
      <w:pPr>
        <w:pStyle w:val="a3"/>
        <w:spacing w:before="105" w:line="440" w:lineRule="exact"/>
        <w:ind w:right="-58" w:firstLineChars="200" w:firstLine="466"/>
        <w:jc w:val="both"/>
        <w:rPr>
          <w:sz w:val="21"/>
          <w:szCs w:val="24"/>
          <w:lang w:eastAsia="zh-CN"/>
        </w:rPr>
      </w:pPr>
      <w:r>
        <w:rPr>
          <w:rFonts w:hint="eastAsia"/>
          <w:b/>
          <w:bCs/>
          <w:spacing w:val="11"/>
          <w:sz w:val="21"/>
          <w:szCs w:val="24"/>
          <w:lang w:eastAsia="zh-CN"/>
        </w:rPr>
        <w:t>经核查以下人员涉及多享受失业保险待遇，</w:t>
      </w:r>
      <w:r>
        <w:rPr>
          <w:spacing w:val="11"/>
          <w:sz w:val="21"/>
          <w:szCs w:val="24"/>
          <w:lang w:eastAsia="zh-CN"/>
        </w:rPr>
        <w:t>请在收到本</w:t>
      </w:r>
      <w:r>
        <w:rPr>
          <w:rFonts w:hint="eastAsia"/>
          <w:spacing w:val="11"/>
          <w:sz w:val="21"/>
          <w:szCs w:val="24"/>
          <w:lang w:eastAsia="zh-CN"/>
        </w:rPr>
        <w:t>决定</w:t>
      </w:r>
      <w:r>
        <w:rPr>
          <w:spacing w:val="11"/>
          <w:sz w:val="21"/>
          <w:szCs w:val="24"/>
          <w:lang w:eastAsia="zh-CN"/>
        </w:rPr>
        <w:t>书之日起30日内一次性将多享受的社会保险待遇退回社会保险</w:t>
      </w:r>
      <w:r>
        <w:rPr>
          <w:spacing w:val="7"/>
          <w:sz w:val="21"/>
          <w:szCs w:val="24"/>
          <w:lang w:eastAsia="zh-CN"/>
        </w:rPr>
        <w:t>经办机构指定账户，注明待遇退还人姓名、社会保障</w:t>
      </w:r>
      <w:r>
        <w:rPr>
          <w:spacing w:val="6"/>
          <w:sz w:val="21"/>
          <w:szCs w:val="24"/>
          <w:lang w:eastAsia="zh-CN"/>
        </w:rPr>
        <w:t>号码。</w:t>
      </w:r>
    </w:p>
    <w:p w14:paraId="0413968A" w14:textId="77777777" w:rsidR="00BF201C" w:rsidRDefault="00A00856">
      <w:pPr>
        <w:pStyle w:val="a3"/>
        <w:spacing w:before="1" w:line="440" w:lineRule="exact"/>
        <w:ind w:right="-58" w:firstLineChars="200" w:firstLine="468"/>
        <w:jc w:val="both"/>
        <w:rPr>
          <w:sz w:val="21"/>
          <w:szCs w:val="24"/>
          <w:lang w:eastAsia="zh-CN"/>
        </w:rPr>
      </w:pPr>
      <w:proofErr w:type="gramStart"/>
      <w:r>
        <w:rPr>
          <w:spacing w:val="12"/>
          <w:sz w:val="21"/>
          <w:szCs w:val="24"/>
          <w:lang w:eastAsia="zh-CN"/>
        </w:rPr>
        <w:t>若难</w:t>
      </w:r>
      <w:proofErr w:type="gramEnd"/>
      <w:r>
        <w:rPr>
          <w:spacing w:val="12"/>
          <w:sz w:val="21"/>
          <w:szCs w:val="24"/>
          <w:lang w:eastAsia="zh-CN"/>
        </w:rPr>
        <w:t>以一次性退回多享受待遇的，可以向我们申请分期退回，签订分期还</w:t>
      </w:r>
      <w:r>
        <w:rPr>
          <w:rFonts w:hint="eastAsia"/>
          <w:spacing w:val="11"/>
          <w:sz w:val="21"/>
          <w:szCs w:val="24"/>
          <w:lang w:eastAsia="zh-CN"/>
        </w:rPr>
        <w:t>款</w:t>
      </w:r>
      <w:r>
        <w:rPr>
          <w:spacing w:val="11"/>
          <w:sz w:val="21"/>
          <w:szCs w:val="24"/>
          <w:lang w:eastAsia="zh-CN"/>
        </w:rPr>
        <w:t>协</w:t>
      </w:r>
      <w:r>
        <w:rPr>
          <w:sz w:val="21"/>
          <w:szCs w:val="24"/>
          <w:lang w:eastAsia="zh-CN"/>
        </w:rPr>
        <w:t xml:space="preserve"> </w:t>
      </w:r>
      <w:r>
        <w:rPr>
          <w:spacing w:val="6"/>
          <w:sz w:val="21"/>
          <w:szCs w:val="24"/>
          <w:lang w:eastAsia="zh-CN"/>
        </w:rPr>
        <w:t>议，分期退回多享受待遇。</w:t>
      </w:r>
    </w:p>
    <w:p w14:paraId="06F45375" w14:textId="11671C6F" w:rsidR="00BF201C" w:rsidRDefault="00A00856">
      <w:pPr>
        <w:pStyle w:val="a3"/>
        <w:spacing w:before="5" w:line="440" w:lineRule="exact"/>
        <w:ind w:right="-58" w:firstLineChars="200" w:firstLine="468"/>
        <w:jc w:val="both"/>
        <w:rPr>
          <w:sz w:val="21"/>
          <w:szCs w:val="24"/>
          <w:lang w:eastAsia="zh-CN"/>
        </w:rPr>
      </w:pPr>
      <w:r>
        <w:rPr>
          <w:spacing w:val="12"/>
          <w:sz w:val="21"/>
          <w:szCs w:val="24"/>
          <w:lang w:eastAsia="zh-CN"/>
        </w:rPr>
        <w:t>若未按期退回多享受待</w:t>
      </w:r>
      <w:r>
        <w:rPr>
          <w:rFonts w:hint="eastAsia"/>
          <w:spacing w:val="12"/>
          <w:sz w:val="21"/>
          <w:szCs w:val="24"/>
          <w:lang w:eastAsia="zh-CN"/>
        </w:rPr>
        <w:t>遇</w:t>
      </w:r>
      <w:r>
        <w:rPr>
          <w:spacing w:val="12"/>
          <w:sz w:val="21"/>
          <w:szCs w:val="24"/>
          <w:lang w:eastAsia="zh-CN"/>
        </w:rPr>
        <w:t>，参保人存在继续发放的社会保险定期待</w:t>
      </w:r>
      <w:r>
        <w:rPr>
          <w:spacing w:val="11"/>
          <w:sz w:val="21"/>
          <w:szCs w:val="24"/>
          <w:lang w:eastAsia="zh-CN"/>
        </w:rPr>
        <w:t>遇，我们将</w:t>
      </w:r>
      <w:r>
        <w:rPr>
          <w:sz w:val="21"/>
          <w:szCs w:val="24"/>
          <w:lang w:eastAsia="zh-CN"/>
        </w:rPr>
        <w:t xml:space="preserve"> </w:t>
      </w:r>
      <w:r>
        <w:rPr>
          <w:spacing w:val="12"/>
          <w:sz w:val="21"/>
          <w:szCs w:val="24"/>
          <w:lang w:eastAsia="zh-CN"/>
        </w:rPr>
        <w:t>依据《社会保险经办条例》第四十六条直接从参保人在</w:t>
      </w:r>
      <w:r>
        <w:rPr>
          <w:spacing w:val="5"/>
          <w:sz w:val="21"/>
          <w:szCs w:val="24"/>
          <w:u w:val="single"/>
          <w:lang w:eastAsia="zh-CN"/>
        </w:rPr>
        <w:t xml:space="preserve"> </w:t>
      </w:r>
      <w:r>
        <w:rPr>
          <w:rFonts w:hint="eastAsia"/>
          <w:spacing w:val="5"/>
          <w:sz w:val="21"/>
          <w:szCs w:val="24"/>
          <w:u w:val="single"/>
          <w:lang w:eastAsia="zh-CN"/>
        </w:rPr>
        <w:t xml:space="preserve">  </w:t>
      </w:r>
      <w:bookmarkStart w:id="0" w:name="_GoBack"/>
      <w:bookmarkEnd w:id="0"/>
      <w:r>
        <w:rPr>
          <w:spacing w:val="17"/>
          <w:sz w:val="21"/>
          <w:szCs w:val="24"/>
          <w:lang w:eastAsia="zh-CN"/>
        </w:rPr>
        <w:t>后续享受的(</w:t>
      </w:r>
      <w:r>
        <w:rPr>
          <w:spacing w:val="6"/>
          <w:sz w:val="21"/>
          <w:szCs w:val="24"/>
          <w:lang w:eastAsia="zh-CN"/>
        </w:rPr>
        <w:sym w:font="Wingdings 2" w:char="00A3"/>
      </w:r>
      <w:r>
        <w:rPr>
          <w:spacing w:val="17"/>
          <w:sz w:val="21"/>
          <w:szCs w:val="24"/>
          <w:lang w:eastAsia="zh-CN"/>
        </w:rPr>
        <w:t>企业职工基本养老保险</w:t>
      </w:r>
      <w:r>
        <w:rPr>
          <w:spacing w:val="6"/>
          <w:sz w:val="21"/>
          <w:szCs w:val="24"/>
          <w:lang w:eastAsia="zh-CN"/>
        </w:rPr>
        <w:sym w:font="Wingdings 2" w:char="00A3"/>
      </w:r>
      <w:r>
        <w:rPr>
          <w:spacing w:val="17"/>
          <w:sz w:val="21"/>
          <w:szCs w:val="24"/>
          <w:lang w:eastAsia="zh-CN"/>
        </w:rPr>
        <w:t>机关事业单</w:t>
      </w:r>
      <w:r>
        <w:rPr>
          <w:spacing w:val="16"/>
          <w:sz w:val="21"/>
          <w:szCs w:val="24"/>
          <w:lang w:eastAsia="zh-CN"/>
        </w:rPr>
        <w:t>位工作人员养老保险</w:t>
      </w:r>
      <w:r>
        <w:rPr>
          <w:sz w:val="21"/>
          <w:szCs w:val="24"/>
          <w:lang w:eastAsia="zh-CN"/>
        </w:rPr>
        <w:t xml:space="preserve"> </w:t>
      </w:r>
      <w:r>
        <w:rPr>
          <w:spacing w:val="6"/>
          <w:sz w:val="21"/>
          <w:szCs w:val="24"/>
          <w:lang w:eastAsia="zh-CN"/>
        </w:rPr>
        <w:sym w:font="Wingdings 2" w:char="00A3"/>
      </w:r>
      <w:r>
        <w:rPr>
          <w:spacing w:val="14"/>
          <w:sz w:val="21"/>
          <w:szCs w:val="24"/>
          <w:lang w:eastAsia="zh-CN"/>
        </w:rPr>
        <w:t>城乡居民基本养老保险</w:t>
      </w:r>
      <w:r>
        <w:rPr>
          <w:spacing w:val="6"/>
          <w:sz w:val="21"/>
          <w:szCs w:val="24"/>
          <w:lang w:eastAsia="zh-CN"/>
        </w:rPr>
        <w:sym w:font="Wingdings 2" w:char="00A3"/>
      </w:r>
      <w:r>
        <w:rPr>
          <w:spacing w:val="14"/>
          <w:sz w:val="21"/>
          <w:szCs w:val="24"/>
          <w:lang w:eastAsia="zh-CN"/>
        </w:rPr>
        <w:t>工伤保险</w:t>
      </w:r>
      <w:r>
        <w:rPr>
          <w:spacing w:val="6"/>
          <w:sz w:val="21"/>
          <w:szCs w:val="24"/>
          <w:lang w:eastAsia="zh-CN"/>
        </w:rPr>
        <w:sym w:font="Wingdings 2" w:char="00A3"/>
      </w:r>
      <w:r>
        <w:rPr>
          <w:spacing w:val="14"/>
          <w:sz w:val="21"/>
          <w:szCs w:val="24"/>
          <w:lang w:eastAsia="zh-CN"/>
        </w:rPr>
        <w:t>失业保险)待</w:t>
      </w:r>
      <w:r>
        <w:rPr>
          <w:rFonts w:hint="eastAsia"/>
          <w:spacing w:val="14"/>
          <w:sz w:val="21"/>
          <w:szCs w:val="24"/>
          <w:lang w:eastAsia="zh-CN"/>
        </w:rPr>
        <w:t>遇</w:t>
      </w:r>
      <w:r>
        <w:rPr>
          <w:spacing w:val="14"/>
          <w:sz w:val="21"/>
          <w:szCs w:val="24"/>
          <w:lang w:eastAsia="zh-CN"/>
        </w:rPr>
        <w:t>中抵扣。参保人存在应</w:t>
      </w:r>
      <w:r>
        <w:rPr>
          <w:spacing w:val="13"/>
          <w:sz w:val="21"/>
          <w:szCs w:val="24"/>
          <w:lang w:eastAsia="zh-CN"/>
        </w:rPr>
        <w:t>一次</w:t>
      </w:r>
      <w:r>
        <w:rPr>
          <w:spacing w:val="11"/>
          <w:sz w:val="21"/>
          <w:szCs w:val="24"/>
          <w:lang w:eastAsia="zh-CN"/>
        </w:rPr>
        <w:t>性领取、继承的个人账户余额或者丧葬补助金、</w:t>
      </w:r>
      <w:r>
        <w:rPr>
          <w:spacing w:val="10"/>
          <w:sz w:val="21"/>
          <w:szCs w:val="24"/>
          <w:lang w:eastAsia="zh-CN"/>
        </w:rPr>
        <w:t>抚恤金等待遇时，我们将在结算时</w:t>
      </w:r>
      <w:r>
        <w:rPr>
          <w:spacing w:val="7"/>
          <w:sz w:val="21"/>
          <w:szCs w:val="24"/>
          <w:lang w:eastAsia="zh-CN"/>
        </w:rPr>
        <w:t>对未退回部分直接抵扣。</w:t>
      </w:r>
    </w:p>
    <w:p w14:paraId="213CF3FB" w14:textId="77777777" w:rsidR="00BF201C" w:rsidRDefault="00A00856">
      <w:pPr>
        <w:pStyle w:val="a3"/>
        <w:spacing w:before="1" w:line="440" w:lineRule="exact"/>
        <w:ind w:right="-58" w:firstLineChars="200" w:firstLine="492"/>
        <w:jc w:val="both"/>
        <w:rPr>
          <w:sz w:val="21"/>
          <w:szCs w:val="21"/>
          <w:lang w:eastAsia="zh-CN"/>
        </w:rPr>
      </w:pPr>
      <w:r>
        <w:rPr>
          <w:spacing w:val="18"/>
          <w:sz w:val="21"/>
          <w:szCs w:val="21"/>
          <w:lang w:eastAsia="zh-CN"/>
        </w:rPr>
        <w:t>若未按期一次性退回</w:t>
      </w:r>
      <w:r>
        <w:rPr>
          <w:rFonts w:hint="eastAsia"/>
          <w:spacing w:val="18"/>
          <w:sz w:val="21"/>
          <w:szCs w:val="21"/>
          <w:lang w:eastAsia="zh-CN"/>
        </w:rPr>
        <w:t>、</w:t>
      </w:r>
      <w:r>
        <w:rPr>
          <w:spacing w:val="18"/>
          <w:sz w:val="21"/>
          <w:szCs w:val="21"/>
          <w:lang w:eastAsia="zh-CN"/>
        </w:rPr>
        <w:t>未申请分期退回、没有待遇可以抵扣的，我们将依据</w:t>
      </w:r>
      <w:r>
        <w:rPr>
          <w:spacing w:val="5"/>
          <w:sz w:val="21"/>
          <w:szCs w:val="21"/>
          <w:lang w:eastAsia="zh-CN"/>
        </w:rPr>
        <w:t>《社会保险经办条例》第四十六条向您出具《责令退回多享受社会保险待</w:t>
      </w:r>
      <w:r>
        <w:rPr>
          <w:rFonts w:hint="eastAsia"/>
          <w:spacing w:val="5"/>
          <w:sz w:val="21"/>
          <w:szCs w:val="21"/>
          <w:lang w:eastAsia="zh-CN"/>
        </w:rPr>
        <w:t>遇催告</w:t>
      </w:r>
      <w:r>
        <w:rPr>
          <w:spacing w:val="5"/>
          <w:sz w:val="21"/>
          <w:szCs w:val="21"/>
          <w:lang w:eastAsia="zh-CN"/>
        </w:rPr>
        <w:t>书》。</w:t>
      </w:r>
    </w:p>
    <w:p w14:paraId="2263CF81" w14:textId="77777777" w:rsidR="00BF201C" w:rsidRDefault="00A00856">
      <w:pPr>
        <w:pStyle w:val="a3"/>
        <w:spacing w:before="1" w:line="440" w:lineRule="exact"/>
        <w:ind w:right="-58" w:firstLineChars="200" w:firstLine="464"/>
        <w:jc w:val="both"/>
        <w:rPr>
          <w:spacing w:val="7"/>
          <w:sz w:val="21"/>
          <w:szCs w:val="24"/>
          <w:lang w:eastAsia="zh-CN"/>
        </w:rPr>
      </w:pPr>
      <w:r>
        <w:rPr>
          <w:spacing w:val="11"/>
          <w:sz w:val="21"/>
          <w:szCs w:val="24"/>
          <w:lang w:eastAsia="zh-CN"/>
        </w:rPr>
        <w:t>如有异议的，请在收到本告知书之日起</w:t>
      </w:r>
      <w:r>
        <w:rPr>
          <w:rFonts w:hint="eastAsia"/>
          <w:spacing w:val="11"/>
          <w:sz w:val="21"/>
          <w:szCs w:val="24"/>
          <w:lang w:eastAsia="zh-CN"/>
        </w:rPr>
        <w:t>6个月</w:t>
      </w:r>
      <w:r>
        <w:rPr>
          <w:spacing w:val="11"/>
          <w:sz w:val="21"/>
          <w:szCs w:val="24"/>
          <w:lang w:eastAsia="zh-CN"/>
        </w:rPr>
        <w:t>内提交有关证据材料进行陈述</w:t>
      </w:r>
      <w:r>
        <w:rPr>
          <w:spacing w:val="10"/>
          <w:sz w:val="21"/>
          <w:szCs w:val="24"/>
          <w:lang w:eastAsia="zh-CN"/>
        </w:rPr>
        <w:t>和</w:t>
      </w:r>
      <w:proofErr w:type="gramStart"/>
      <w:r>
        <w:rPr>
          <w:spacing w:val="10"/>
          <w:sz w:val="21"/>
          <w:szCs w:val="24"/>
          <w:lang w:eastAsia="zh-CN"/>
        </w:rPr>
        <w:t>申</w:t>
      </w:r>
      <w:r>
        <w:rPr>
          <w:sz w:val="21"/>
          <w:szCs w:val="24"/>
          <w:lang w:eastAsia="zh-CN"/>
        </w:rPr>
        <w:t xml:space="preserve"> </w:t>
      </w:r>
      <w:proofErr w:type="gramEnd"/>
      <w:r>
        <w:rPr>
          <w:spacing w:val="7"/>
          <w:sz w:val="21"/>
          <w:szCs w:val="24"/>
          <w:lang w:eastAsia="zh-CN"/>
        </w:rPr>
        <w:t>辩；逾期未提出的，视为无异议。</w:t>
      </w:r>
    </w:p>
    <w:p w14:paraId="1E629DCD" w14:textId="77777777" w:rsidR="00BF201C" w:rsidRDefault="00A00856">
      <w:pPr>
        <w:pStyle w:val="a3"/>
        <w:spacing w:before="1" w:line="440" w:lineRule="exact"/>
        <w:ind w:right="-58" w:firstLineChars="200" w:firstLine="450"/>
        <w:jc w:val="both"/>
        <w:rPr>
          <w:b/>
          <w:bCs/>
          <w:spacing w:val="7"/>
          <w:sz w:val="21"/>
          <w:szCs w:val="24"/>
          <w:lang w:eastAsia="zh-CN"/>
        </w:rPr>
      </w:pPr>
      <w:r>
        <w:rPr>
          <w:rFonts w:hint="eastAsia"/>
          <w:b/>
          <w:bCs/>
          <w:spacing w:val="7"/>
          <w:sz w:val="21"/>
          <w:szCs w:val="24"/>
          <w:lang w:eastAsia="zh-CN"/>
        </w:rPr>
        <w:t>因无法取得联系，无法采用民事诉讼法规定的其他方式送达，</w:t>
      </w:r>
      <w:proofErr w:type="gramStart"/>
      <w:r>
        <w:rPr>
          <w:rFonts w:hint="eastAsia"/>
          <w:b/>
          <w:bCs/>
          <w:spacing w:val="7"/>
          <w:sz w:val="21"/>
          <w:szCs w:val="24"/>
          <w:lang w:eastAsia="zh-CN"/>
        </w:rPr>
        <w:t>特</w:t>
      </w:r>
      <w:proofErr w:type="gramEnd"/>
      <w:r>
        <w:rPr>
          <w:rFonts w:hint="eastAsia"/>
          <w:b/>
          <w:bCs/>
          <w:spacing w:val="7"/>
          <w:sz w:val="21"/>
          <w:szCs w:val="24"/>
          <w:lang w:eastAsia="zh-CN"/>
        </w:rPr>
        <w:t>公告送达。</w:t>
      </w:r>
    </w:p>
    <w:p w14:paraId="741E3FBB" w14:textId="77777777" w:rsidR="00BF201C" w:rsidRDefault="00A00856">
      <w:pPr>
        <w:pStyle w:val="a3"/>
        <w:spacing w:before="1" w:line="440" w:lineRule="exact"/>
        <w:rPr>
          <w:sz w:val="21"/>
          <w:szCs w:val="24"/>
          <w:lang w:eastAsia="zh-CN"/>
        </w:rPr>
      </w:pPr>
      <w:r>
        <w:rPr>
          <w:sz w:val="21"/>
          <w:szCs w:val="24"/>
          <w:lang w:eastAsia="zh-CN"/>
        </w:rPr>
        <w:t>收款账户名称：</w:t>
      </w:r>
      <w:r>
        <w:rPr>
          <w:spacing w:val="-61"/>
          <w:sz w:val="21"/>
          <w:szCs w:val="24"/>
          <w:lang w:eastAsia="zh-CN"/>
        </w:rPr>
        <w:t xml:space="preserve"> </w:t>
      </w:r>
      <w:r>
        <w:rPr>
          <w:sz w:val="21"/>
          <w:szCs w:val="24"/>
          <w:u w:val="single"/>
          <w:lang w:eastAsia="zh-CN"/>
        </w:rPr>
        <w:t xml:space="preserve">  </w:t>
      </w:r>
      <w:r>
        <w:rPr>
          <w:rFonts w:hint="eastAsia"/>
          <w:sz w:val="21"/>
          <w:szCs w:val="24"/>
          <w:u w:val="single"/>
          <w:lang w:eastAsia="zh-CN"/>
        </w:rPr>
        <w:t xml:space="preserve">   </w:t>
      </w:r>
      <w:r>
        <w:rPr>
          <w:rFonts w:hint="eastAsia"/>
          <w:spacing w:val="12"/>
          <w:sz w:val="22"/>
          <w:szCs w:val="28"/>
          <w:u w:val="single"/>
          <w:lang w:eastAsia="zh-CN"/>
        </w:rPr>
        <w:t>沈阳市社会保险事业服务中心社保基金</w:t>
      </w:r>
      <w:r>
        <w:rPr>
          <w:rFonts w:hint="eastAsia"/>
          <w:sz w:val="21"/>
          <w:szCs w:val="24"/>
          <w:u w:val="single"/>
          <w:lang w:eastAsia="zh-CN"/>
        </w:rPr>
        <w:t xml:space="preserve">  </w:t>
      </w:r>
      <w:r>
        <w:rPr>
          <w:sz w:val="21"/>
          <w:szCs w:val="24"/>
          <w:u w:val="single"/>
          <w:lang w:eastAsia="zh-CN"/>
        </w:rPr>
        <w:t xml:space="preserve">    </w:t>
      </w:r>
    </w:p>
    <w:p w14:paraId="5BB46D34" w14:textId="0DFFD345" w:rsidR="00BF201C" w:rsidRDefault="00A00856">
      <w:pPr>
        <w:pStyle w:val="a3"/>
        <w:spacing w:before="101" w:line="440" w:lineRule="exact"/>
        <w:rPr>
          <w:sz w:val="21"/>
          <w:szCs w:val="24"/>
          <w:lang w:eastAsia="zh-CN"/>
        </w:rPr>
      </w:pPr>
      <w:r>
        <w:rPr>
          <w:spacing w:val="-4"/>
          <w:sz w:val="21"/>
          <w:szCs w:val="24"/>
          <w:lang w:eastAsia="zh-CN"/>
        </w:rPr>
        <w:t>银行账号：</w:t>
      </w:r>
      <w:r>
        <w:rPr>
          <w:spacing w:val="-86"/>
          <w:sz w:val="21"/>
          <w:szCs w:val="24"/>
          <w:lang w:eastAsia="zh-CN"/>
        </w:rPr>
        <w:t xml:space="preserve"> </w:t>
      </w:r>
      <w:r>
        <w:rPr>
          <w:sz w:val="21"/>
          <w:szCs w:val="24"/>
          <w:u w:val="single"/>
          <w:lang w:eastAsia="zh-CN"/>
        </w:rPr>
        <w:t xml:space="preserve">    </w:t>
      </w:r>
      <w:r>
        <w:rPr>
          <w:rFonts w:hint="eastAsia"/>
          <w:sz w:val="21"/>
          <w:szCs w:val="24"/>
          <w:u w:val="single"/>
          <w:lang w:eastAsia="zh-CN"/>
        </w:rPr>
        <w:t xml:space="preserve"> </w:t>
      </w:r>
      <w:r>
        <w:rPr>
          <w:rFonts w:hint="eastAsia"/>
          <w:spacing w:val="12"/>
          <w:sz w:val="22"/>
          <w:szCs w:val="28"/>
          <w:u w:val="single"/>
          <w:lang w:eastAsia="zh-CN"/>
        </w:rPr>
        <w:t>3301003309231001250-000000008</w:t>
      </w:r>
      <w:r>
        <w:rPr>
          <w:rFonts w:hint="eastAsia"/>
          <w:sz w:val="21"/>
          <w:szCs w:val="24"/>
          <w:u w:val="single"/>
          <w:lang w:eastAsia="zh-CN"/>
        </w:rPr>
        <w:t xml:space="preserve"> </w:t>
      </w:r>
      <w:r>
        <w:rPr>
          <w:sz w:val="21"/>
          <w:szCs w:val="24"/>
          <w:u w:val="single"/>
          <w:lang w:eastAsia="zh-CN"/>
        </w:rPr>
        <w:t xml:space="preserve">     </w:t>
      </w:r>
      <w:r w:rsidR="00E87E71">
        <w:rPr>
          <w:rFonts w:hint="eastAsia"/>
          <w:sz w:val="21"/>
          <w:szCs w:val="24"/>
          <w:u w:val="single"/>
          <w:lang w:eastAsia="zh-CN"/>
        </w:rPr>
        <w:t xml:space="preserve">          </w:t>
      </w:r>
    </w:p>
    <w:p w14:paraId="2D5008C3" w14:textId="70FB372C" w:rsidR="00BF201C" w:rsidRDefault="00A00856">
      <w:pPr>
        <w:pStyle w:val="a3"/>
        <w:spacing w:before="118" w:line="440" w:lineRule="exact"/>
        <w:rPr>
          <w:b/>
          <w:lang w:eastAsia="zh-CN"/>
        </w:rPr>
      </w:pPr>
      <w:r>
        <w:rPr>
          <w:spacing w:val="19"/>
          <w:sz w:val="21"/>
          <w:szCs w:val="24"/>
          <w:lang w:eastAsia="zh-CN"/>
        </w:rPr>
        <w:t>开户银行</w:t>
      </w:r>
      <w:r>
        <w:rPr>
          <w:spacing w:val="-22"/>
          <w:sz w:val="21"/>
          <w:szCs w:val="24"/>
          <w:lang w:eastAsia="zh-CN"/>
        </w:rPr>
        <w:t xml:space="preserve"> </w:t>
      </w:r>
      <w:r>
        <w:rPr>
          <w:spacing w:val="19"/>
          <w:sz w:val="21"/>
          <w:szCs w:val="24"/>
          <w:lang w:eastAsia="zh-CN"/>
        </w:rPr>
        <w:t>：</w:t>
      </w:r>
      <w:r>
        <w:rPr>
          <w:sz w:val="21"/>
          <w:szCs w:val="24"/>
          <w:u w:val="single"/>
          <w:lang w:eastAsia="zh-CN"/>
        </w:rPr>
        <w:t xml:space="preserve">   </w:t>
      </w:r>
      <w:r>
        <w:rPr>
          <w:rFonts w:hint="eastAsia"/>
          <w:sz w:val="21"/>
          <w:szCs w:val="24"/>
          <w:u w:val="single"/>
          <w:lang w:eastAsia="zh-CN"/>
        </w:rPr>
        <w:t xml:space="preserve">   </w:t>
      </w:r>
      <w:r>
        <w:rPr>
          <w:rFonts w:hint="eastAsia"/>
          <w:spacing w:val="12"/>
          <w:sz w:val="22"/>
          <w:szCs w:val="28"/>
          <w:u w:val="single"/>
          <w:lang w:eastAsia="zh-CN"/>
        </w:rPr>
        <w:t>沈阳市工商银行北市支行</w:t>
      </w:r>
      <w:r>
        <w:rPr>
          <w:rFonts w:hint="eastAsia"/>
          <w:sz w:val="21"/>
          <w:szCs w:val="24"/>
          <w:u w:val="single"/>
          <w:lang w:eastAsia="zh-CN"/>
        </w:rPr>
        <w:t xml:space="preserve">   </w:t>
      </w:r>
      <w:r>
        <w:rPr>
          <w:sz w:val="21"/>
          <w:szCs w:val="24"/>
          <w:u w:val="single"/>
          <w:lang w:eastAsia="zh-CN"/>
        </w:rPr>
        <w:t xml:space="preserve">    </w:t>
      </w:r>
      <w:r w:rsidR="00E87E71">
        <w:rPr>
          <w:rFonts w:hint="eastAsia"/>
          <w:sz w:val="21"/>
          <w:szCs w:val="24"/>
          <w:u w:val="single"/>
          <w:lang w:eastAsia="zh-CN"/>
        </w:rPr>
        <w:t xml:space="preserve">             </w:t>
      </w:r>
    </w:p>
    <w:sectPr w:rsidR="00BF20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6FF10B" w14:textId="77777777" w:rsidR="0018433F" w:rsidRDefault="0018433F" w:rsidP="00CE4322">
      <w:r>
        <w:separator/>
      </w:r>
    </w:p>
  </w:endnote>
  <w:endnote w:type="continuationSeparator" w:id="0">
    <w:p w14:paraId="35B9D5C6" w14:textId="77777777" w:rsidR="0018433F" w:rsidRDefault="0018433F" w:rsidP="00CE4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30B3BF" w14:textId="77777777" w:rsidR="0018433F" w:rsidRDefault="0018433F" w:rsidP="00CE4322">
      <w:r>
        <w:separator/>
      </w:r>
    </w:p>
  </w:footnote>
  <w:footnote w:type="continuationSeparator" w:id="0">
    <w:p w14:paraId="3EA691A2" w14:textId="77777777" w:rsidR="0018433F" w:rsidRDefault="0018433F" w:rsidP="00CE43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zOWY5YjgyNjUwNGYwNjU2OGY1NWNiZWM3MTY0OTAifQ=="/>
  </w:docVars>
  <w:rsids>
    <w:rsidRoot w:val="00E94828"/>
    <w:rsid w:val="8C7F6E28"/>
    <w:rsid w:val="AFBB65FD"/>
    <w:rsid w:val="B6FC4188"/>
    <w:rsid w:val="BBFB4910"/>
    <w:rsid w:val="BEFD2748"/>
    <w:rsid w:val="DBB5D176"/>
    <w:rsid w:val="E7FF264B"/>
    <w:rsid w:val="EBFEB5A9"/>
    <w:rsid w:val="EE7F1258"/>
    <w:rsid w:val="EEFBE707"/>
    <w:rsid w:val="EF9F6D63"/>
    <w:rsid w:val="F7EFF192"/>
    <w:rsid w:val="FA5E9774"/>
    <w:rsid w:val="FABF1167"/>
    <w:rsid w:val="FCFB15E5"/>
    <w:rsid w:val="FF69B911"/>
    <w:rsid w:val="FFF64DBF"/>
    <w:rsid w:val="000610CE"/>
    <w:rsid w:val="0018433F"/>
    <w:rsid w:val="002248D6"/>
    <w:rsid w:val="002D4FE3"/>
    <w:rsid w:val="0056621A"/>
    <w:rsid w:val="007525C4"/>
    <w:rsid w:val="00763B36"/>
    <w:rsid w:val="008A386D"/>
    <w:rsid w:val="009B6C59"/>
    <w:rsid w:val="009D78C2"/>
    <w:rsid w:val="00A00856"/>
    <w:rsid w:val="00BF201C"/>
    <w:rsid w:val="00CE4322"/>
    <w:rsid w:val="00DC5A35"/>
    <w:rsid w:val="00E87E71"/>
    <w:rsid w:val="00E94828"/>
    <w:rsid w:val="00EC692B"/>
    <w:rsid w:val="00F00429"/>
    <w:rsid w:val="00F156A1"/>
    <w:rsid w:val="00FD586C"/>
    <w:rsid w:val="035AD265"/>
    <w:rsid w:val="0A526BF5"/>
    <w:rsid w:val="0BB46A91"/>
    <w:rsid w:val="0BF96647"/>
    <w:rsid w:val="14FB4E81"/>
    <w:rsid w:val="18DB1DE1"/>
    <w:rsid w:val="27F21BA1"/>
    <w:rsid w:val="280C71CD"/>
    <w:rsid w:val="2D4034B6"/>
    <w:rsid w:val="2E742CF3"/>
    <w:rsid w:val="43834E22"/>
    <w:rsid w:val="4695534A"/>
    <w:rsid w:val="49D071C0"/>
    <w:rsid w:val="50185D37"/>
    <w:rsid w:val="54C3269F"/>
    <w:rsid w:val="556214A3"/>
    <w:rsid w:val="57DC74E6"/>
    <w:rsid w:val="59AD05FD"/>
    <w:rsid w:val="5AEFF28B"/>
    <w:rsid w:val="5DD51FD6"/>
    <w:rsid w:val="66B35B90"/>
    <w:rsid w:val="67F614AE"/>
    <w:rsid w:val="6B50D958"/>
    <w:rsid w:val="6EA9791B"/>
    <w:rsid w:val="706A2B35"/>
    <w:rsid w:val="757F7831"/>
    <w:rsid w:val="761E2A47"/>
    <w:rsid w:val="77F79A2F"/>
    <w:rsid w:val="7FF6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Theme="minorEastAsia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qFormat/>
    <w:rPr>
      <w:rFonts w:ascii="仿宋" w:eastAsia="仿宋" w:hAnsi="仿宋" w:cs="仿宋"/>
      <w:sz w:val="30"/>
      <w:szCs w:val="30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hAnsiTheme="minorHAnsi" w:cstheme="minorBidi"/>
      <w:snapToGrid/>
      <w:color w:val="auto"/>
      <w:kern w:val="2"/>
      <w:sz w:val="18"/>
      <w:szCs w:val="18"/>
      <w:lang w:eastAsia="zh-CN"/>
    </w:rPr>
  </w:style>
  <w:style w:type="paragraph" w:styleId="a6">
    <w:name w:val="header"/>
    <w:basedOn w:val="a"/>
    <w:link w:val="Char2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hAnsiTheme="minorHAnsi" w:cstheme="minorBidi"/>
      <w:snapToGrid/>
      <w:color w:val="auto"/>
      <w:kern w:val="2"/>
      <w:sz w:val="18"/>
      <w:szCs w:val="18"/>
      <w:lang w:eastAsia="zh-CN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正文文本 Char"/>
    <w:basedOn w:val="a0"/>
    <w:link w:val="a3"/>
    <w:semiHidden/>
    <w:qFormat/>
    <w:rPr>
      <w:rFonts w:ascii="仿宋" w:eastAsia="仿宋" w:hAnsi="仿宋" w:cs="仿宋"/>
      <w:snapToGrid w:val="0"/>
      <w:color w:val="000000"/>
      <w:kern w:val="0"/>
      <w:sz w:val="30"/>
      <w:szCs w:val="30"/>
      <w:lang w:eastAsia="en-US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Arial" w:hAnsi="Arial" w:cs="Arial"/>
      <w:snapToGrid w:val="0"/>
      <w:color w:val="000000"/>
      <w:kern w:val="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Theme="minorEastAsia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qFormat/>
    <w:rPr>
      <w:rFonts w:ascii="仿宋" w:eastAsia="仿宋" w:hAnsi="仿宋" w:cs="仿宋"/>
      <w:sz w:val="30"/>
      <w:szCs w:val="30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hAnsiTheme="minorHAnsi" w:cstheme="minorBidi"/>
      <w:snapToGrid/>
      <w:color w:val="auto"/>
      <w:kern w:val="2"/>
      <w:sz w:val="18"/>
      <w:szCs w:val="18"/>
      <w:lang w:eastAsia="zh-CN"/>
    </w:rPr>
  </w:style>
  <w:style w:type="paragraph" w:styleId="a6">
    <w:name w:val="header"/>
    <w:basedOn w:val="a"/>
    <w:link w:val="Char2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hAnsiTheme="minorHAnsi" w:cstheme="minorBidi"/>
      <w:snapToGrid/>
      <w:color w:val="auto"/>
      <w:kern w:val="2"/>
      <w:sz w:val="18"/>
      <w:szCs w:val="18"/>
      <w:lang w:eastAsia="zh-CN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正文文本 Char"/>
    <w:basedOn w:val="a0"/>
    <w:link w:val="a3"/>
    <w:semiHidden/>
    <w:qFormat/>
    <w:rPr>
      <w:rFonts w:ascii="仿宋" w:eastAsia="仿宋" w:hAnsi="仿宋" w:cs="仿宋"/>
      <w:snapToGrid w:val="0"/>
      <w:color w:val="000000"/>
      <w:kern w:val="0"/>
      <w:sz w:val="30"/>
      <w:szCs w:val="30"/>
      <w:lang w:eastAsia="en-US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Arial" w:hAnsi="Arial" w:cs="Arial"/>
      <w:snapToGrid w:val="0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119</Words>
  <Characters>680</Characters>
  <Application>Microsoft Office Word</Application>
  <DocSecurity>0</DocSecurity>
  <Lines>5</Lines>
  <Paragraphs>1</Paragraphs>
  <ScaleCrop>false</ScaleCrop>
  <Company>HP Inc.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曾一一</cp:lastModifiedBy>
  <cp:revision>9</cp:revision>
  <cp:lastPrinted>2025-07-10T02:03:00Z</cp:lastPrinted>
  <dcterms:created xsi:type="dcterms:W3CDTF">2025-05-10T05:28:00Z</dcterms:created>
  <dcterms:modified xsi:type="dcterms:W3CDTF">2026-01-26T07:22:00Z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C1786D52D499452093D4BE0EBE633709_13</vt:lpwstr>
  </property>
  <property fmtid="{D5CDD505-2E9C-101B-9397-08002B2CF9AE}" pid="4" name="KSOTemplateDocerSaveRecord">
    <vt:lpwstr>eyJoZGlkIjoiZmYxMzlkMjExNDUzZjU5OGU2NTU4OWFkZWU0ZjI0ZGQiLCJ1c2VySWQiOiIzNzYzNDQ1NDEifQ==</vt:lpwstr>
  </property>
</Properties>
</file>