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2CF40">
      <w:pPr>
        <w:spacing w:line="540" w:lineRule="exact"/>
        <w:rPr>
          <w:b/>
          <w:bCs/>
          <w:sz w:val="32"/>
          <w:szCs w:val="32"/>
        </w:rPr>
      </w:pPr>
      <w:r>
        <w:rPr>
          <w:rFonts w:hint="eastAsia" w:ascii="宋体" w:hAnsi="宋体" w:cs="宋体"/>
          <w:b/>
          <w:bCs/>
          <w:sz w:val="32"/>
          <w:szCs w:val="32"/>
        </w:rPr>
        <w:t>附件</w:t>
      </w:r>
      <w:r>
        <w:rPr>
          <w:rFonts w:hint="eastAsia" w:ascii="宋体" w:hAnsi="宋体" w:cs="宋体"/>
          <w:b/>
          <w:bCs/>
          <w:sz w:val="32"/>
          <w:szCs w:val="32"/>
          <w:lang w:val="en-US" w:eastAsia="zh-CN"/>
        </w:rPr>
        <w:t>1</w:t>
      </w:r>
      <w:r>
        <w:rPr>
          <w:rFonts w:hint="eastAsia" w:ascii="宋体" w:hAnsi="宋体" w:cs="宋体"/>
          <w:b/>
          <w:bCs/>
          <w:sz w:val="32"/>
          <w:szCs w:val="32"/>
        </w:rPr>
        <w:t>：</w:t>
      </w:r>
    </w:p>
    <w:p w14:paraId="3BE071B5">
      <w:pPr>
        <w:spacing w:line="360" w:lineRule="auto"/>
        <w:jc w:val="center"/>
        <w:rPr>
          <w:rFonts w:hint="default" w:ascii="宋体" w:hAnsi="宋体" w:eastAsia="宋体" w:cs="宋体"/>
          <w:b/>
          <w:bCs/>
          <w:sz w:val="44"/>
          <w:szCs w:val="44"/>
          <w:lang w:val="en-US" w:eastAsia="zh-CN"/>
        </w:rPr>
      </w:pPr>
    </w:p>
    <w:p w14:paraId="565697D1">
      <w:pPr>
        <w:spacing w:line="360" w:lineRule="auto"/>
        <w:jc w:val="center"/>
        <w:rPr>
          <w:rFonts w:hint="default" w:ascii="宋体" w:hAnsi="宋体" w:eastAsia="宋体" w:cs="宋体"/>
          <w:b/>
          <w:bCs/>
          <w:sz w:val="44"/>
          <w:szCs w:val="44"/>
          <w:lang w:val="en-US" w:eastAsia="zh-CN"/>
        </w:rPr>
      </w:pPr>
      <w:r>
        <w:rPr>
          <w:rFonts w:hint="default" w:ascii="宋体" w:hAnsi="宋体" w:eastAsia="宋体" w:cs="宋体"/>
          <w:b/>
          <w:bCs/>
          <w:sz w:val="44"/>
          <w:szCs w:val="44"/>
          <w:lang w:val="en-US" w:eastAsia="zh-CN"/>
        </w:rPr>
        <w:t>2026年浑南区职称评审</w:t>
      </w:r>
    </w:p>
    <w:p w14:paraId="05D7F535">
      <w:pPr>
        <w:spacing w:line="360" w:lineRule="auto"/>
        <w:jc w:val="center"/>
        <w:rPr>
          <w:rFonts w:hint="eastAsia" w:ascii="宋体" w:hAnsi="宋体" w:eastAsia="宋体" w:cs="宋体"/>
          <w:b/>
          <w:bCs/>
          <w:sz w:val="44"/>
          <w:szCs w:val="44"/>
        </w:rPr>
      </w:pPr>
      <w:r>
        <w:rPr>
          <w:rFonts w:hint="default" w:ascii="宋体" w:hAnsi="宋体" w:eastAsia="宋体" w:cs="宋体"/>
          <w:b/>
          <w:bCs/>
          <w:sz w:val="44"/>
          <w:szCs w:val="44"/>
          <w:lang w:val="en-US" w:eastAsia="zh-CN"/>
        </w:rPr>
        <w:t>审核推荐要求</w:t>
      </w:r>
    </w:p>
    <w:p w14:paraId="4ECE96ED">
      <w:pPr>
        <w:spacing w:line="540" w:lineRule="exact"/>
        <w:ind w:firstLine="640" w:firstLineChars="200"/>
        <w:rPr>
          <w:rFonts w:hint="eastAsia" w:ascii="黑体" w:hAnsi="黑体" w:eastAsia="黑体" w:cs="黑体"/>
          <w:sz w:val="32"/>
          <w:szCs w:val="32"/>
          <w:lang w:val="en-US" w:eastAsia="zh-CN"/>
        </w:rPr>
      </w:pPr>
    </w:p>
    <w:p w14:paraId="35A19FD8">
      <w:pPr>
        <w:spacing w:line="540" w:lineRule="exact"/>
        <w:ind w:firstLine="640" w:firstLineChars="200"/>
        <w:rPr>
          <w:rFonts w:ascii="黑体" w:hAnsi="黑体" w:eastAsia="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、申报程序</w:t>
      </w:r>
    </w:p>
    <w:p w14:paraId="0C3C6C77">
      <w:pPr>
        <w:spacing w:line="540" w:lineRule="exact"/>
        <w:ind w:firstLine="640" w:firstLineChars="200"/>
        <w:rPr>
          <w:rFonts w:ascii="楷体" w:hAnsi="楷体" w:eastAsia="楷体"/>
          <w:sz w:val="32"/>
          <w:szCs w:val="32"/>
        </w:rPr>
      </w:pPr>
      <w:r>
        <w:rPr>
          <w:rFonts w:hint="eastAsia" w:ascii="楷体" w:hAnsi="楷体" w:eastAsia="楷体" w:cs="楷体"/>
          <w:sz w:val="32"/>
          <w:szCs w:val="32"/>
        </w:rPr>
        <w:t>（一）申报人向本单位提出申请。</w:t>
      </w:r>
    </w:p>
    <w:p w14:paraId="73B39B8B">
      <w:pPr>
        <w:spacing w:line="540" w:lineRule="exact"/>
        <w:ind w:firstLine="640" w:firstLineChars="200"/>
        <w:rPr>
          <w:rFonts w:hint="eastAsia" w:ascii="宋体" w:hAnsi="宋体" w:cs="宋体"/>
          <w:sz w:val="32"/>
          <w:szCs w:val="32"/>
          <w:u w:val="none"/>
        </w:rPr>
      </w:pPr>
      <w:r>
        <w:rPr>
          <w:rFonts w:hint="eastAsia" w:ascii="宋体" w:hAnsi="宋体" w:cs="宋体"/>
          <w:sz w:val="32"/>
          <w:szCs w:val="32"/>
        </w:rPr>
        <w:t>申报人对照相应的职称标准条件，向所在单位提出申请并签订个人承诺书。</w:t>
      </w:r>
      <w:r>
        <w:rPr>
          <w:rFonts w:hint="eastAsia" w:ascii="宋体" w:hAnsi="宋体" w:cs="宋体"/>
          <w:sz w:val="32"/>
          <w:szCs w:val="32"/>
          <w:u w:val="single"/>
        </w:rPr>
        <w:t>申报人对提交的申报材料的真实性负责。</w:t>
      </w:r>
      <w:r>
        <w:rPr>
          <w:rFonts w:hint="eastAsia" w:ascii="宋体" w:hAnsi="宋体" w:cs="宋体"/>
          <w:b/>
          <w:bCs/>
          <w:sz w:val="32"/>
          <w:szCs w:val="32"/>
          <w:u w:val="none"/>
        </w:rPr>
        <w:t>涉密材料按涉密有关规定进行脱密处理后方可申报</w:t>
      </w:r>
      <w:r>
        <w:rPr>
          <w:rFonts w:hint="eastAsia" w:ascii="宋体" w:hAnsi="宋体" w:cs="宋体"/>
          <w:sz w:val="32"/>
          <w:szCs w:val="32"/>
          <w:u w:val="none"/>
        </w:rPr>
        <w:t>，对于没有按照涉密规定处理造成的后果由申报人及所在单位承担。</w:t>
      </w:r>
    </w:p>
    <w:p w14:paraId="4D935A1C">
      <w:pPr>
        <w:spacing w:line="540" w:lineRule="exact"/>
        <w:ind w:firstLine="640" w:firstLineChars="200"/>
        <w:rPr>
          <w:rFonts w:ascii="楷体" w:hAnsi="楷体" w:eastAsia="楷体"/>
          <w:sz w:val="32"/>
          <w:szCs w:val="32"/>
        </w:rPr>
      </w:pPr>
      <w:r>
        <w:rPr>
          <w:rFonts w:hint="eastAsia" w:ascii="楷体" w:hAnsi="楷体" w:eastAsia="楷体" w:cs="楷体"/>
          <w:sz w:val="32"/>
          <w:szCs w:val="32"/>
        </w:rPr>
        <w:t>（二）申报人所在单位审核</w:t>
      </w:r>
    </w:p>
    <w:p w14:paraId="674CF807">
      <w:pPr>
        <w:spacing w:line="540" w:lineRule="exact"/>
        <w:ind w:firstLine="640" w:firstLineChars="200"/>
        <w:rPr>
          <w:rFonts w:eastAsia="Times New Roman"/>
          <w:sz w:val="32"/>
          <w:szCs w:val="32"/>
        </w:rPr>
      </w:pPr>
      <w:r>
        <w:rPr>
          <w:rFonts w:hint="eastAsia"/>
          <w:sz w:val="32"/>
          <w:szCs w:val="32"/>
          <w:lang w:eastAsia="zh-CN"/>
        </w:rPr>
        <w:t>1.</w:t>
      </w:r>
      <w:r>
        <w:rPr>
          <w:spacing w:val="-4"/>
          <w:sz w:val="32"/>
          <w:szCs w:val="32"/>
        </w:rPr>
        <w:t>按照有关</w:t>
      </w:r>
      <w:r>
        <w:rPr>
          <w:rFonts w:hint="eastAsia" w:ascii="宋体" w:hAnsi="宋体" w:cs="宋体"/>
          <w:sz w:val="32"/>
          <w:szCs w:val="32"/>
        </w:rPr>
        <w:t>规定，申报人所在单位应认真履行审核推荐程序，对申报人提交的学历、资历、业绩等材料进行逐项审核，尤其要对业绩材料是否符合申报的基本条件及其真实性、时效性进行认真核实。</w:t>
      </w:r>
      <w:r>
        <w:rPr>
          <w:rFonts w:hint="eastAsia" w:ascii="宋体" w:hAnsi="宋体" w:cs="宋体"/>
          <w:sz w:val="32"/>
          <w:szCs w:val="32"/>
          <w:u w:val="single"/>
        </w:rPr>
        <w:t>申报人所在单位对审核后盖章推荐的申报材料及推荐意见的真实性负责</w:t>
      </w:r>
      <w:r>
        <w:rPr>
          <w:rFonts w:hint="eastAsia" w:ascii="宋体" w:hAnsi="宋体" w:cs="宋体"/>
          <w:sz w:val="32"/>
          <w:szCs w:val="32"/>
          <w:u w:val="single"/>
          <w:lang w:eastAsia="zh-CN"/>
        </w:rPr>
        <w:t>。</w:t>
      </w:r>
      <w:r>
        <w:rPr>
          <w:rFonts w:hint="eastAsia" w:ascii="宋体" w:hAnsi="宋体" w:cs="宋体"/>
          <w:sz w:val="32"/>
          <w:szCs w:val="32"/>
          <w:u w:val="none"/>
          <w:lang w:eastAsia="zh-CN"/>
        </w:rPr>
        <w:t>对于审查不严造成不良后果的，</w:t>
      </w:r>
      <w:r>
        <w:rPr>
          <w:rFonts w:hint="eastAsia" w:ascii="宋体" w:hAnsi="宋体" w:cs="宋体"/>
          <w:sz w:val="32"/>
          <w:szCs w:val="32"/>
        </w:rPr>
        <w:t>评委会将进行通报批评，并对申报单位及其主要责任人的问题向其主管部门提出处理意见。注：审核意见栏须有审核人签名</w:t>
      </w:r>
      <w:r>
        <w:rPr>
          <w:rFonts w:hint="eastAsia" w:ascii="宋体" w:hAnsi="宋体" w:cs="宋体"/>
          <w:sz w:val="32"/>
          <w:szCs w:val="32"/>
          <w:lang w:eastAsia="zh-CN"/>
        </w:rPr>
        <w:t>（</w:t>
      </w:r>
      <w:r>
        <w:rPr>
          <w:rFonts w:hint="eastAsia" w:ascii="宋体" w:hAnsi="宋体" w:cs="宋体"/>
          <w:sz w:val="32"/>
          <w:szCs w:val="32"/>
        </w:rPr>
        <w:t>名章</w:t>
      </w:r>
      <w:r>
        <w:rPr>
          <w:rFonts w:hint="eastAsia" w:ascii="宋体" w:hAnsi="宋体" w:cs="宋体"/>
          <w:sz w:val="32"/>
          <w:szCs w:val="32"/>
          <w:lang w:eastAsia="zh-CN"/>
        </w:rPr>
        <w:t>）</w:t>
      </w:r>
      <w:r>
        <w:rPr>
          <w:rFonts w:hint="eastAsia" w:ascii="宋体" w:hAnsi="宋体" w:cs="宋体"/>
          <w:sz w:val="32"/>
          <w:szCs w:val="32"/>
        </w:rPr>
        <w:t>并填写审核时间。</w:t>
      </w:r>
    </w:p>
    <w:p w14:paraId="4FC1E485">
      <w:pPr>
        <w:spacing w:line="540" w:lineRule="exact"/>
        <w:ind w:firstLine="640" w:firstLineChars="200"/>
        <w:rPr>
          <w:rFonts w:hint="eastAsia" w:ascii="宋体" w:hAnsi="宋体" w:cs="宋体"/>
          <w:sz w:val="32"/>
          <w:szCs w:val="32"/>
          <w:highlight w:val="yellow"/>
          <w:lang w:val="en-US" w:eastAsia="zh-CN"/>
        </w:rPr>
      </w:pPr>
      <w:r>
        <w:rPr>
          <w:rFonts w:hint="eastAsia"/>
          <w:sz w:val="32"/>
          <w:szCs w:val="32"/>
          <w:lang w:eastAsia="zh-CN"/>
        </w:rPr>
        <w:t>2.</w:t>
      </w:r>
      <w:r>
        <w:rPr>
          <w:rFonts w:hint="eastAsia" w:ascii="宋体" w:hAnsi="宋体" w:cs="宋体"/>
          <w:sz w:val="32"/>
          <w:szCs w:val="32"/>
          <w:highlight w:val="yellow"/>
          <w:lang w:val="en-US" w:eastAsia="zh-CN"/>
        </w:rPr>
        <w:t>劳务派遣人员</w:t>
      </w:r>
      <w:r>
        <w:rPr>
          <w:rFonts w:hint="eastAsia" w:ascii="宋体" w:hAnsi="宋体" w:cs="宋体"/>
          <w:sz w:val="32"/>
          <w:szCs w:val="32"/>
          <w:highlight w:val="none"/>
          <w:lang w:val="en-US" w:eastAsia="zh-CN"/>
        </w:rPr>
        <w:t>应在劳务派遣单位所在地区申报职称，劳务派遣单位作为用人单位与用工单位须共同履行对被派遣人员推荐申报程序，</w:t>
      </w:r>
      <w:r>
        <w:rPr>
          <w:rFonts w:hint="eastAsia" w:ascii="宋体" w:hAnsi="宋体" w:cs="宋体"/>
          <w:sz w:val="32"/>
          <w:szCs w:val="32"/>
          <w:highlight w:val="yellow"/>
          <w:lang w:val="en-US" w:eastAsia="zh-CN"/>
        </w:rPr>
        <w:t>实行“双审核、双盖章、双公示”。</w:t>
      </w:r>
    </w:p>
    <w:p w14:paraId="6EF706A5">
      <w:pPr>
        <w:spacing w:line="540" w:lineRule="exact"/>
        <w:ind w:firstLine="640" w:firstLineChars="200"/>
        <w:rPr>
          <w:rFonts w:eastAsia="Times New Roman"/>
          <w:b/>
          <w:bCs/>
          <w:sz w:val="32"/>
          <w:szCs w:val="32"/>
        </w:rPr>
      </w:pPr>
      <w:r>
        <w:rPr>
          <w:rFonts w:hint="eastAsia"/>
          <w:sz w:val="32"/>
          <w:szCs w:val="32"/>
          <w:lang w:eastAsia="zh-CN"/>
        </w:rPr>
        <w:t>3.</w:t>
      </w:r>
      <w:r>
        <w:rPr>
          <w:rFonts w:hint="eastAsia" w:ascii="宋体" w:hAnsi="宋体" w:cs="宋体"/>
          <w:sz w:val="32"/>
          <w:szCs w:val="32"/>
        </w:rPr>
        <w:t>本着实事求是的原则，严禁同一业绩成果在不同年份，不同申报人之间重复使用，一经查实，按照有关规定严肃处理。</w:t>
      </w:r>
      <w:r>
        <w:rPr>
          <w:rFonts w:hint="eastAsia" w:ascii="宋体" w:hAnsi="宋体" w:cs="宋体"/>
          <w:b/>
          <w:bCs/>
          <w:sz w:val="32"/>
          <w:szCs w:val="32"/>
        </w:rPr>
        <w:t>如同一业绩成果，确由多人完成，工作单位须在申报材</w:t>
      </w:r>
      <w:r>
        <w:rPr>
          <w:rFonts w:hint="eastAsia" w:ascii="宋体" w:hAnsi="宋体" w:cs="宋体"/>
          <w:b/>
          <w:bCs/>
          <w:sz w:val="32"/>
          <w:szCs w:val="32"/>
          <w:lang w:eastAsia="zh-CN"/>
        </w:rPr>
        <w:t>料中</w:t>
      </w:r>
      <w:r>
        <w:rPr>
          <w:rFonts w:hint="eastAsia" w:ascii="宋体" w:hAnsi="宋体" w:cs="宋体"/>
          <w:b/>
          <w:bCs/>
          <w:sz w:val="32"/>
          <w:szCs w:val="32"/>
        </w:rPr>
        <w:t>对申报人完成该项业绩的具体部分加以说明。</w:t>
      </w:r>
    </w:p>
    <w:p w14:paraId="4073F2B2">
      <w:pPr>
        <w:spacing w:line="540" w:lineRule="exact"/>
        <w:ind w:firstLine="640" w:firstLineChars="200"/>
        <w:rPr>
          <w:rFonts w:ascii="楷体" w:hAnsi="楷体" w:eastAsia="楷体"/>
          <w:sz w:val="32"/>
          <w:szCs w:val="32"/>
        </w:rPr>
      </w:pPr>
      <w:r>
        <w:rPr>
          <w:rFonts w:hint="eastAsia" w:ascii="楷体" w:hAnsi="楷体" w:eastAsia="楷体" w:cs="楷体"/>
          <w:sz w:val="32"/>
          <w:szCs w:val="32"/>
        </w:rPr>
        <w:t>（三）申报人所在单位公示</w:t>
      </w:r>
    </w:p>
    <w:p w14:paraId="446D4235">
      <w:pPr>
        <w:spacing w:line="540" w:lineRule="exact"/>
        <w:ind w:firstLine="640" w:firstLineChars="200"/>
        <w:rPr>
          <w:rFonts w:hint="eastAsia" w:ascii="宋体" w:hAnsi="宋体" w:cs="宋体"/>
          <w:sz w:val="32"/>
          <w:szCs w:val="32"/>
        </w:rPr>
      </w:pPr>
      <w:r>
        <w:rPr>
          <w:rFonts w:hint="eastAsia" w:ascii="宋体" w:hAnsi="宋体" w:cs="宋体"/>
          <w:sz w:val="32"/>
          <w:szCs w:val="32"/>
        </w:rPr>
        <w:t>申报人所在单位应严肃规范履行公示程序，杜绝走过场、流于形式。公示文件应规范详细，具体要求详见公示模板</w:t>
      </w:r>
      <w:r>
        <w:rPr>
          <w:rFonts w:hint="eastAsia" w:ascii="宋体" w:hAnsi="宋体" w:cs="宋体"/>
          <w:sz w:val="32"/>
          <w:szCs w:val="32"/>
          <w:lang w:eastAsia="zh-CN"/>
        </w:rPr>
        <w:t>，</w:t>
      </w:r>
      <w:r>
        <w:rPr>
          <w:rFonts w:hint="eastAsia" w:ascii="宋体" w:hAnsi="宋体" w:cs="宋体"/>
          <w:sz w:val="32"/>
          <w:szCs w:val="32"/>
        </w:rPr>
        <w:t xml:space="preserve"> 除上级部门特殊要求外，一般应按照</w:t>
      </w:r>
      <w:r>
        <w:rPr>
          <w:rFonts w:hint="eastAsia" w:ascii="宋体" w:hAnsi="宋体" w:cs="宋体"/>
          <w:sz w:val="32"/>
          <w:szCs w:val="32"/>
          <w:lang w:eastAsia="zh-CN"/>
        </w:rPr>
        <w:t>模板</w:t>
      </w:r>
      <w:r>
        <w:rPr>
          <w:rFonts w:hint="eastAsia" w:ascii="宋体" w:hAnsi="宋体" w:cs="宋体"/>
          <w:sz w:val="32"/>
          <w:szCs w:val="32"/>
        </w:rPr>
        <w:t>形式进行公示。公示期不少于</w:t>
      </w:r>
      <w:r>
        <w:rPr>
          <w:rFonts w:hint="eastAsia" w:ascii="宋体" w:hAnsi="宋体" w:cs="宋体"/>
          <w:sz w:val="32"/>
          <w:szCs w:val="32"/>
          <w:lang w:val="en-US" w:eastAsia="zh-CN"/>
        </w:rPr>
        <w:t>5</w:t>
      </w:r>
      <w:r>
        <w:rPr>
          <w:rFonts w:hint="eastAsia" w:ascii="宋体" w:hAnsi="宋体" w:cs="宋体"/>
          <w:sz w:val="32"/>
          <w:szCs w:val="32"/>
        </w:rPr>
        <w:t>个工作日，公示文件须加盖单位公章，张贴在单位醒目位置，</w:t>
      </w:r>
      <w:bookmarkStart w:id="0" w:name="_GoBack"/>
      <w:bookmarkEnd w:id="0"/>
      <w:r>
        <w:rPr>
          <w:rFonts w:hint="eastAsia" w:ascii="宋体" w:hAnsi="宋体" w:cs="宋体"/>
          <w:sz w:val="32"/>
          <w:szCs w:val="32"/>
        </w:rPr>
        <w:t>接受群众监督，对于明显不符合规范要求的公示文件，认定为无效文件。公示无异议后，应提供职称公示无异议证明材料。工作单位作为责任主体，对审核和推荐意见真实性负责。</w:t>
      </w:r>
    </w:p>
    <w:p w14:paraId="7AE2CBBF">
      <w:pPr>
        <w:spacing w:line="540" w:lineRule="exact"/>
        <w:ind w:firstLine="640" w:firstLineChars="200"/>
        <w:rPr>
          <w:rFonts w:ascii="黑体" w:hAnsi="黑体" w:eastAsia="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、申报材料要求</w:t>
      </w:r>
    </w:p>
    <w:p w14:paraId="2F688058">
      <w:pPr>
        <w:spacing w:line="540" w:lineRule="exact"/>
        <w:ind w:firstLine="640" w:firstLineChars="200"/>
        <w:rPr>
          <w:rFonts w:eastAsia="Times New Roman"/>
          <w:sz w:val="32"/>
          <w:szCs w:val="32"/>
        </w:rPr>
      </w:pPr>
      <w:r>
        <w:rPr>
          <w:rFonts w:hint="eastAsia" w:ascii="楷体" w:hAnsi="楷体" w:eastAsia="楷体" w:cs="楷体"/>
          <w:sz w:val="32"/>
          <w:szCs w:val="32"/>
        </w:rPr>
        <w:t>（一）关于申报人组卷。</w:t>
      </w:r>
      <w:r>
        <w:rPr>
          <w:rFonts w:hint="eastAsia" w:ascii="宋体" w:hAnsi="宋体" w:cs="宋体"/>
          <w:sz w:val="32"/>
          <w:szCs w:val="32"/>
        </w:rPr>
        <w:t>纸质卷材料是评委会作为评审的主要依据，主卷顺序和要求详见附件，请申报人</w:t>
      </w:r>
      <w:r>
        <w:rPr>
          <w:rFonts w:hint="eastAsia" w:ascii="宋体" w:hAnsi="宋体" w:cs="宋体"/>
          <w:sz w:val="32"/>
          <w:szCs w:val="32"/>
          <w:lang w:eastAsia="zh-CN"/>
        </w:rPr>
        <w:t>按要求认真</w:t>
      </w:r>
      <w:r>
        <w:rPr>
          <w:rFonts w:hint="eastAsia" w:ascii="宋体" w:hAnsi="宋体" w:cs="宋体"/>
          <w:b/>
          <w:bCs/>
          <w:sz w:val="32"/>
          <w:szCs w:val="32"/>
        </w:rPr>
        <w:t>完成</w:t>
      </w:r>
      <w:r>
        <w:rPr>
          <w:rFonts w:hint="eastAsia" w:ascii="宋体" w:hAnsi="宋体" w:cs="宋体"/>
          <w:sz w:val="32"/>
          <w:szCs w:val="32"/>
        </w:rPr>
        <w:t>。对于报卷不规范的，各评委会可视情节严重，最高给予取消资格等不同处理方式。</w:t>
      </w:r>
    </w:p>
    <w:p w14:paraId="62CB120B">
      <w:pPr>
        <w:snapToGrid w:val="0"/>
        <w:spacing w:line="54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（二）关于有效奖项认定和业绩成果要求。</w:t>
      </w:r>
    </w:p>
    <w:p w14:paraId="4442EF5C">
      <w:pPr>
        <w:snapToGrid w:val="0"/>
        <w:spacing w:line="540" w:lineRule="exact"/>
        <w:ind w:firstLine="640" w:firstLineChars="200"/>
        <w:rPr>
          <w:rFonts w:hint="eastAsia" w:ascii="宋体" w:hAnsi="宋体" w:cs="宋体"/>
          <w:sz w:val="32"/>
          <w:szCs w:val="32"/>
        </w:rPr>
      </w:pPr>
      <w:r>
        <w:rPr>
          <w:rFonts w:hint="eastAsia" w:ascii="宋体" w:hAnsi="宋体" w:cs="宋体"/>
          <w:sz w:val="32"/>
          <w:szCs w:val="32"/>
        </w:rPr>
        <w:t>国家级、省部级奖项，主要是指相应级别政府评选的奖励或 全国性社会力量奖。全国性社会力量奖，应为列入国家科学技术 奖励工作办公室奖励目录的奖励。</w:t>
      </w:r>
    </w:p>
    <w:p w14:paraId="29B7AC8D">
      <w:pPr>
        <w:snapToGrid w:val="0"/>
        <w:spacing w:line="540" w:lineRule="exact"/>
        <w:ind w:firstLine="640" w:firstLineChars="200"/>
        <w:rPr>
          <w:rFonts w:hint="eastAsia" w:ascii="宋体" w:hAnsi="宋体" w:cs="宋体"/>
          <w:sz w:val="32"/>
          <w:szCs w:val="32"/>
        </w:rPr>
      </w:pPr>
      <w:r>
        <w:rPr>
          <w:rFonts w:hint="eastAsia" w:ascii="宋体" w:hAnsi="宋体" w:cs="宋体"/>
          <w:sz w:val="32"/>
          <w:szCs w:val="32"/>
        </w:rPr>
        <w:t>市</w:t>
      </w:r>
      <w:r>
        <w:rPr>
          <w:rFonts w:hint="eastAsia" w:ascii="宋体" w:hAnsi="宋体" w:cs="宋体"/>
          <w:sz w:val="32"/>
          <w:szCs w:val="32"/>
          <w:lang w:eastAsia="zh-CN"/>
        </w:rPr>
        <w:t>（</w:t>
      </w:r>
      <w:r>
        <w:rPr>
          <w:rFonts w:hint="eastAsia" w:ascii="宋体" w:hAnsi="宋体" w:cs="宋体"/>
          <w:sz w:val="32"/>
          <w:szCs w:val="32"/>
        </w:rPr>
        <w:t>厅</w:t>
      </w:r>
      <w:r>
        <w:rPr>
          <w:rFonts w:hint="eastAsia" w:ascii="宋体" w:hAnsi="宋体" w:cs="宋体"/>
          <w:sz w:val="32"/>
          <w:szCs w:val="32"/>
          <w:lang w:eastAsia="zh-CN"/>
        </w:rPr>
        <w:t>）</w:t>
      </w:r>
      <w:r>
        <w:rPr>
          <w:rFonts w:hint="eastAsia" w:ascii="宋体" w:hAnsi="宋体" w:cs="宋体"/>
          <w:sz w:val="32"/>
          <w:szCs w:val="32"/>
        </w:rPr>
        <w:t>级奖项，主要是指市级政府奖励或省属行业主管部门评选的奖励。</w:t>
      </w:r>
    </w:p>
    <w:p w14:paraId="1BE78D96">
      <w:pPr>
        <w:snapToGrid w:val="0"/>
        <w:spacing w:line="540" w:lineRule="exact"/>
        <w:ind w:firstLine="640" w:firstLineChars="200"/>
        <w:rPr>
          <w:rFonts w:eastAsia="Times New Roman"/>
          <w:sz w:val="32"/>
          <w:szCs w:val="32"/>
        </w:rPr>
      </w:pPr>
      <w:r>
        <w:rPr>
          <w:rFonts w:hint="eastAsia" w:ascii="宋体" w:hAnsi="宋体" w:cs="宋体"/>
          <w:sz w:val="32"/>
          <w:szCs w:val="32"/>
        </w:rPr>
        <w:t>申报人提交的所有业绩材料应为本专业或相近专业的，否则不能认定为有效业绩。需</w:t>
      </w:r>
      <w:r>
        <w:rPr>
          <w:rFonts w:hint="eastAsia" w:ascii="宋体" w:hAnsi="宋体" w:cs="宋体"/>
          <w:sz w:val="32"/>
          <w:szCs w:val="32"/>
          <w:lang w:val="en-US" w:eastAsia="zh-CN"/>
        </w:rPr>
        <w:t>经</w:t>
      </w:r>
      <w:r>
        <w:rPr>
          <w:rFonts w:hint="eastAsia" w:ascii="宋体" w:hAnsi="宋体" w:cs="宋体"/>
          <w:sz w:val="32"/>
          <w:szCs w:val="32"/>
        </w:rPr>
        <w:t>专家出具评议证明或推荐意见的应填写《专家评议书》或《专家推荐书》</w:t>
      </w:r>
      <w:r>
        <w:rPr>
          <w:rFonts w:hint="eastAsia" w:ascii="宋体" w:hAnsi="宋体" w:cs="宋体"/>
          <w:sz w:val="32"/>
          <w:szCs w:val="32"/>
          <w:lang w:eastAsia="zh-CN"/>
        </w:rPr>
        <w:t>。</w:t>
      </w:r>
      <w:r>
        <w:rPr>
          <w:rFonts w:hint="eastAsia" w:ascii="宋体" w:hAnsi="宋体" w:cs="宋体"/>
          <w:sz w:val="32"/>
          <w:szCs w:val="32"/>
        </w:rPr>
        <w:t>可到辽宁省工信厅官方网站</w:t>
      </w:r>
      <w:r>
        <w:rPr>
          <w:rFonts w:eastAsia="Times New Roman"/>
          <w:sz w:val="32"/>
          <w:szCs w:val="32"/>
        </w:rPr>
        <w:t>——</w:t>
      </w:r>
      <w:r>
        <w:rPr>
          <w:rFonts w:hint="eastAsia"/>
          <w:sz w:val="32"/>
          <w:szCs w:val="32"/>
          <w:lang w:val="en-US" w:eastAsia="zh-CN"/>
        </w:rPr>
        <w:t>政务服务</w:t>
      </w:r>
      <w:r>
        <w:rPr>
          <w:rFonts w:eastAsia="Times New Roman"/>
          <w:sz w:val="32"/>
          <w:szCs w:val="32"/>
        </w:rPr>
        <w:t>——</w:t>
      </w:r>
      <w:r>
        <w:rPr>
          <w:rFonts w:hint="eastAsia" w:ascii="宋体" w:hAnsi="宋体" w:cs="宋体"/>
          <w:sz w:val="32"/>
          <w:szCs w:val="32"/>
        </w:rPr>
        <w:t>职称工作平台</w:t>
      </w:r>
      <w:r>
        <w:rPr>
          <w:rFonts w:eastAsia="Times New Roman"/>
          <w:sz w:val="32"/>
          <w:szCs w:val="32"/>
        </w:rPr>
        <w:t>——</w:t>
      </w:r>
      <w:r>
        <w:rPr>
          <w:rFonts w:hint="eastAsia"/>
          <w:sz w:val="32"/>
          <w:szCs w:val="32"/>
          <w:lang w:eastAsia="zh-CN"/>
        </w:rPr>
        <w:t>政策法规栏目</w:t>
      </w:r>
      <w:r>
        <w:rPr>
          <w:rFonts w:hint="eastAsia" w:ascii="宋体" w:hAnsi="宋体" w:cs="宋体"/>
          <w:sz w:val="32"/>
          <w:szCs w:val="32"/>
        </w:rPr>
        <w:t>下载，并按相应评委会要求随附专家职称证明材料。</w:t>
      </w:r>
    </w:p>
    <w:p w14:paraId="095D8C81">
      <w:pPr>
        <w:snapToGrid w:val="0"/>
        <w:spacing w:line="540" w:lineRule="exact"/>
        <w:ind w:firstLine="640" w:firstLineChars="200"/>
        <w:rPr>
          <w:rFonts w:eastAsia="Times New Roman"/>
          <w:sz w:val="32"/>
          <w:szCs w:val="32"/>
        </w:rPr>
      </w:pPr>
      <w:r>
        <w:rPr>
          <w:rFonts w:hint="eastAsia" w:ascii="楷体" w:hAnsi="楷体" w:eastAsia="楷体" w:cs="楷体"/>
          <w:sz w:val="32"/>
          <w:szCs w:val="32"/>
        </w:rPr>
        <w:t>（三）实行个人和单位双重承诺制。</w:t>
      </w:r>
      <w:r>
        <w:rPr>
          <w:rFonts w:hint="eastAsia" w:ascii="宋体" w:hAnsi="宋体" w:cs="宋体"/>
          <w:sz w:val="32"/>
          <w:szCs w:val="32"/>
        </w:rPr>
        <w:t>申报人和申报人所在单位须在《辽宁省专业技术资格评定表》中</w:t>
      </w:r>
      <w:r>
        <w:rPr>
          <w:rFonts w:eastAsia="Times New Roman"/>
          <w:sz w:val="32"/>
          <w:szCs w:val="32"/>
        </w:rPr>
        <w:t>“</w:t>
      </w:r>
      <w:r>
        <w:rPr>
          <w:rFonts w:hint="eastAsia" w:ascii="宋体" w:hAnsi="宋体" w:cs="宋体"/>
          <w:sz w:val="32"/>
          <w:szCs w:val="32"/>
        </w:rPr>
        <w:t>备注</w:t>
      </w:r>
      <w:r>
        <w:rPr>
          <w:rFonts w:eastAsia="Times New Roman"/>
          <w:sz w:val="32"/>
          <w:szCs w:val="32"/>
        </w:rPr>
        <w:t>”</w:t>
      </w:r>
      <w:r>
        <w:rPr>
          <w:rFonts w:hint="eastAsia" w:ascii="宋体" w:hAnsi="宋体" w:cs="宋体"/>
          <w:sz w:val="32"/>
          <w:szCs w:val="32"/>
        </w:rPr>
        <w:t>栏内空白处按照要求抄写承诺，抄写后申报人和单位审核人分别签字并加盖</w:t>
      </w:r>
      <w:r>
        <w:rPr>
          <w:rFonts w:hint="eastAsia" w:ascii="宋体" w:hAnsi="宋体" w:cs="宋体"/>
          <w:sz w:val="32"/>
          <w:szCs w:val="32"/>
          <w:lang w:eastAsia="zh-CN"/>
        </w:rPr>
        <w:t>单位</w:t>
      </w:r>
      <w:r>
        <w:rPr>
          <w:rFonts w:hint="eastAsia" w:ascii="宋体" w:hAnsi="宋体" w:cs="宋体"/>
          <w:sz w:val="32"/>
          <w:szCs w:val="32"/>
        </w:rPr>
        <w:t>公章。</w:t>
      </w:r>
    </w:p>
    <w:p w14:paraId="226BDCD1">
      <w:pPr>
        <w:snapToGrid w:val="0"/>
        <w:spacing w:line="540" w:lineRule="exact"/>
        <w:ind w:firstLine="640" w:firstLineChars="200"/>
        <w:rPr>
          <w:rFonts w:hint="eastAsia" w:ascii="宋体" w:hAnsi="宋体" w:cs="宋体"/>
          <w:sz w:val="32"/>
          <w:szCs w:val="32"/>
        </w:rPr>
      </w:pPr>
      <w:r>
        <w:rPr>
          <w:rFonts w:hint="eastAsia" w:ascii="楷体" w:hAnsi="楷体" w:eastAsia="楷体" w:cs="楷体"/>
          <w:sz w:val="32"/>
          <w:szCs w:val="32"/>
        </w:rPr>
        <w:t>（四）实行研究成果检索查询制度。</w:t>
      </w:r>
      <w:r>
        <w:rPr>
          <w:rFonts w:hint="eastAsia" w:ascii="宋体" w:hAnsi="宋体" w:cs="宋体"/>
          <w:sz w:val="32"/>
          <w:szCs w:val="32"/>
        </w:rPr>
        <w:t>申报人发表或出版的</w:t>
      </w:r>
      <w:r>
        <w:rPr>
          <w:rFonts w:hint="eastAsia" w:ascii="宋体" w:hAnsi="宋体" w:cs="宋体"/>
          <w:sz w:val="32"/>
          <w:szCs w:val="32"/>
          <w:lang w:eastAsia="zh-CN"/>
        </w:rPr>
        <w:t>研究</w:t>
      </w:r>
      <w:r>
        <w:rPr>
          <w:rFonts w:hint="eastAsia" w:ascii="宋体" w:hAnsi="宋体" w:cs="宋体"/>
          <w:sz w:val="32"/>
          <w:szCs w:val="32"/>
        </w:rPr>
        <w:t>成果</w:t>
      </w:r>
      <w:r>
        <w:rPr>
          <w:rFonts w:hint="eastAsia" w:ascii="宋体" w:hAnsi="宋体" w:cs="宋体"/>
          <w:sz w:val="32"/>
          <w:szCs w:val="32"/>
          <w:lang w:eastAsia="zh-CN"/>
        </w:rPr>
        <w:t>（著作、论文等）须</w:t>
      </w:r>
      <w:r>
        <w:rPr>
          <w:rFonts w:hint="eastAsia" w:ascii="宋体" w:hAnsi="宋体" w:cs="宋体"/>
          <w:sz w:val="32"/>
          <w:szCs w:val="32"/>
        </w:rPr>
        <w:t>通过国家新闻出版署网站进行研究成果期刊信息或出版物信息查询并打印查询页，通过</w:t>
      </w:r>
      <w:r>
        <w:rPr>
          <w:rFonts w:eastAsia="Times New Roman"/>
          <w:sz w:val="32"/>
          <w:szCs w:val="32"/>
        </w:rPr>
        <w:t>“</w:t>
      </w:r>
      <w:r>
        <w:rPr>
          <w:rFonts w:hint="eastAsia" w:ascii="宋体" w:hAnsi="宋体" w:cs="宋体"/>
          <w:sz w:val="32"/>
          <w:szCs w:val="32"/>
        </w:rPr>
        <w:t>万方数据资源系统</w:t>
      </w:r>
      <w:r>
        <w:rPr>
          <w:rFonts w:hint="eastAsia" w:ascii="宋体" w:hAnsi="宋体" w:cs="宋体"/>
          <w:sz w:val="32"/>
          <w:szCs w:val="32"/>
          <w:lang w:eastAsia="zh-CN"/>
        </w:rPr>
        <w:t>”“</w:t>
      </w:r>
      <w:r>
        <w:rPr>
          <w:rFonts w:hint="eastAsia" w:ascii="宋体" w:hAnsi="宋体" w:cs="宋体"/>
          <w:sz w:val="32"/>
          <w:szCs w:val="32"/>
        </w:rPr>
        <w:t>清华同方中国知网</w:t>
      </w:r>
      <w:r>
        <w:rPr>
          <w:rFonts w:hint="eastAsia" w:ascii="宋体" w:hAnsi="宋体" w:cs="宋体"/>
          <w:sz w:val="32"/>
          <w:szCs w:val="32"/>
          <w:lang w:eastAsia="zh-CN"/>
        </w:rPr>
        <w:t>”“</w:t>
      </w:r>
      <w:r>
        <w:rPr>
          <w:rFonts w:hint="eastAsia" w:ascii="宋体" w:hAnsi="宋体" w:cs="宋体"/>
          <w:sz w:val="32"/>
          <w:szCs w:val="32"/>
        </w:rPr>
        <w:t>重庆维普中文科技期刊数据库</w:t>
      </w:r>
      <w:r>
        <w:rPr>
          <w:rFonts w:eastAsia="Times New Roman"/>
          <w:sz w:val="32"/>
          <w:szCs w:val="32"/>
        </w:rPr>
        <w:t>”</w:t>
      </w:r>
      <w:r>
        <w:rPr>
          <w:rFonts w:hint="eastAsia" w:ascii="宋体" w:hAnsi="宋体" w:cs="宋体"/>
          <w:sz w:val="32"/>
          <w:szCs w:val="32"/>
        </w:rPr>
        <w:t>等</w:t>
      </w:r>
      <w:r>
        <w:rPr>
          <w:rFonts w:hint="eastAsia" w:ascii="宋体" w:hAnsi="宋体" w:cs="宋体"/>
          <w:sz w:val="32"/>
          <w:szCs w:val="32"/>
          <w:lang w:val="en-US" w:eastAsia="zh-CN"/>
        </w:rPr>
        <w:t>主流</w:t>
      </w:r>
      <w:r>
        <w:rPr>
          <w:rFonts w:hint="eastAsia" w:ascii="宋体" w:hAnsi="宋体" w:cs="宋体"/>
          <w:sz w:val="32"/>
          <w:szCs w:val="32"/>
        </w:rPr>
        <w:t>数据库进行本人研究成果信息的检索。国际研究成果须提供科技文献检索证明。非本专业或者非相近专业的研究成果、增刊、论文刊物的征稿通知，清样稿以及无</w:t>
      </w:r>
      <w:r>
        <w:rPr>
          <w:rFonts w:eastAsia="Times New Roman"/>
          <w:sz w:val="32"/>
          <w:szCs w:val="32"/>
        </w:rPr>
        <w:t>ISBN</w:t>
      </w:r>
      <w:r>
        <w:rPr>
          <w:rFonts w:hint="eastAsia" w:ascii="宋体" w:hAnsi="宋体" w:cs="宋体"/>
          <w:sz w:val="32"/>
          <w:szCs w:val="32"/>
        </w:rPr>
        <w:t>统一书号的论文集不作为评审依据。</w:t>
      </w:r>
    </w:p>
    <w:p w14:paraId="6F438D2E">
      <w:pPr>
        <w:snapToGrid w:val="0"/>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、时间要求</w:t>
      </w:r>
    </w:p>
    <w:p w14:paraId="6A85F675">
      <w:pPr>
        <w:spacing w:line="540" w:lineRule="exact"/>
        <w:ind w:firstLine="640" w:firstLineChars="200"/>
        <w:rPr>
          <w:rFonts w:hint="eastAsia" w:ascii="宋体" w:hAnsi="宋体" w:cs="宋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申报有效业绩计算时间</w:t>
      </w:r>
      <w:r>
        <w:rPr>
          <w:rFonts w:hint="eastAsia" w:ascii="楷体" w:hAnsi="楷体" w:eastAsia="楷体" w:cs="楷体"/>
          <w:sz w:val="32"/>
          <w:szCs w:val="32"/>
          <w:lang w:eastAsia="zh-CN"/>
        </w:rPr>
        <w:t>。</w:t>
      </w:r>
      <w:r>
        <w:rPr>
          <w:rFonts w:hint="eastAsia" w:ascii="宋体" w:hAnsi="宋体" w:cs="宋体"/>
          <w:sz w:val="32"/>
          <w:szCs w:val="32"/>
        </w:rPr>
        <w:t>申报有效业绩计算时间</w:t>
      </w:r>
      <w:r>
        <w:rPr>
          <w:rFonts w:hint="eastAsia" w:ascii="宋体" w:hAnsi="宋体" w:cs="宋体"/>
          <w:sz w:val="32"/>
          <w:szCs w:val="32"/>
          <w:lang w:eastAsia="zh-CN"/>
        </w:rPr>
        <w:t>截至2026</w:t>
      </w:r>
      <w:r>
        <w:rPr>
          <w:rFonts w:hint="eastAsia" w:ascii="宋体" w:hAnsi="宋体" w:cs="宋体"/>
          <w:sz w:val="32"/>
          <w:szCs w:val="32"/>
        </w:rPr>
        <w:t>年7月31日。申报材料的获奖证书、任务书、合同等业绩材料以正式签字盖章时间为准。论文、著作等研究成果以在正式刊物上发表时间为准。</w:t>
      </w:r>
    </w:p>
    <w:p w14:paraId="69CA8466">
      <w:pPr>
        <w:spacing w:line="540" w:lineRule="exact"/>
        <w:ind w:firstLine="640" w:firstLineChars="200"/>
        <w:rPr>
          <w:rFonts w:hint="eastAsia" w:ascii="宋体" w:hAnsi="宋体" w:cs="宋体"/>
          <w:sz w:val="32"/>
          <w:szCs w:val="32"/>
        </w:rPr>
      </w:pPr>
      <w:r>
        <w:rPr>
          <w:rFonts w:hint="eastAsia" w:ascii="楷体" w:hAnsi="楷体" w:eastAsia="楷体" w:cs="楷体"/>
          <w:sz w:val="32"/>
          <w:szCs w:val="32"/>
          <w:lang w:eastAsia="zh-CN"/>
        </w:rPr>
        <w:t>（二）</w:t>
      </w:r>
      <w:r>
        <w:rPr>
          <w:rFonts w:hint="eastAsia" w:ascii="楷体" w:hAnsi="楷体" w:eastAsia="楷体" w:cs="楷体"/>
          <w:sz w:val="32"/>
          <w:szCs w:val="32"/>
        </w:rPr>
        <w:t>资历计算时间</w:t>
      </w:r>
      <w:r>
        <w:rPr>
          <w:rFonts w:hint="eastAsia" w:ascii="楷体" w:hAnsi="楷体" w:eastAsia="楷体" w:cs="楷体"/>
          <w:sz w:val="32"/>
          <w:szCs w:val="32"/>
          <w:lang w:eastAsia="zh-CN"/>
        </w:rPr>
        <w:t>。</w:t>
      </w:r>
      <w:r>
        <w:rPr>
          <w:rFonts w:hint="eastAsia" w:ascii="宋体" w:hAnsi="宋体" w:cs="宋体"/>
          <w:sz w:val="32"/>
          <w:szCs w:val="32"/>
        </w:rPr>
        <w:t>资历计算时间以周年计算，即在满足申报年限内的任一时间即可。如：202</w:t>
      </w:r>
      <w:r>
        <w:rPr>
          <w:rFonts w:hint="eastAsia" w:ascii="宋体" w:hAnsi="宋体" w:cs="宋体"/>
          <w:sz w:val="32"/>
          <w:szCs w:val="32"/>
          <w:lang w:val="en-US" w:eastAsia="zh-CN"/>
        </w:rPr>
        <w:t>6</w:t>
      </w:r>
      <w:r>
        <w:rPr>
          <w:rFonts w:hint="eastAsia" w:ascii="宋体" w:hAnsi="宋体" w:cs="宋体"/>
          <w:sz w:val="32"/>
          <w:szCs w:val="32"/>
        </w:rPr>
        <w:t>年正常申报某专业高级工程师须取得工程师资格满5年，即202</w:t>
      </w:r>
      <w:r>
        <w:rPr>
          <w:rFonts w:hint="eastAsia" w:ascii="宋体" w:hAnsi="宋体" w:cs="宋体"/>
          <w:sz w:val="32"/>
          <w:szCs w:val="32"/>
          <w:lang w:val="en-US" w:eastAsia="zh-CN"/>
        </w:rPr>
        <w:t>1</w:t>
      </w:r>
      <w:r>
        <w:rPr>
          <w:rFonts w:hint="eastAsia" w:ascii="宋体" w:hAnsi="宋体" w:cs="宋体"/>
          <w:sz w:val="32"/>
          <w:szCs w:val="32"/>
        </w:rPr>
        <w:t>年任一时间取得工程师资格即可。</w:t>
      </w:r>
    </w:p>
    <w:p w14:paraId="21D94C9B">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、有关要求</w:t>
      </w:r>
    </w:p>
    <w:p w14:paraId="3D4ADD56">
      <w:pPr>
        <w:spacing w:line="540" w:lineRule="exact"/>
        <w:ind w:firstLine="640" w:firstLineChars="200"/>
        <w:rPr>
          <w:rFonts w:eastAsia="Times New Roman"/>
          <w:sz w:val="32"/>
          <w:szCs w:val="32"/>
          <w:highlight w:val="none"/>
        </w:rPr>
      </w:pPr>
      <w:r>
        <w:rPr>
          <w:rFonts w:hint="eastAsia"/>
          <w:sz w:val="32"/>
          <w:szCs w:val="32"/>
          <w:lang w:eastAsia="zh-CN"/>
        </w:rPr>
        <w:t>1.</w:t>
      </w:r>
      <w:r>
        <w:rPr>
          <w:rFonts w:hint="eastAsia" w:ascii="宋体" w:hAnsi="宋体" w:cs="宋体"/>
          <w:sz w:val="32"/>
          <w:szCs w:val="32"/>
          <w:highlight w:val="none"/>
        </w:rPr>
        <w:t>按照</w:t>
      </w:r>
      <w:r>
        <w:rPr>
          <w:rFonts w:eastAsia="Times New Roman"/>
          <w:sz w:val="32"/>
          <w:szCs w:val="32"/>
          <w:highlight w:val="none"/>
        </w:rPr>
        <w:t>“</w:t>
      </w:r>
      <w:r>
        <w:rPr>
          <w:rFonts w:hint="eastAsia" w:ascii="宋体" w:hAnsi="宋体" w:cs="宋体"/>
          <w:b/>
          <w:bCs/>
          <w:sz w:val="32"/>
          <w:szCs w:val="32"/>
          <w:highlight w:val="none"/>
        </w:rPr>
        <w:t>谁推荐、谁审核</w:t>
      </w:r>
      <w:r>
        <w:rPr>
          <w:rFonts w:eastAsia="Times New Roman"/>
          <w:b/>
          <w:bCs/>
          <w:sz w:val="32"/>
          <w:szCs w:val="32"/>
          <w:highlight w:val="none"/>
        </w:rPr>
        <w:t>”</w:t>
      </w:r>
      <w:r>
        <w:rPr>
          <w:rFonts w:hint="eastAsia" w:ascii="宋体" w:hAnsi="宋体" w:cs="宋体"/>
          <w:sz w:val="32"/>
          <w:szCs w:val="32"/>
          <w:highlight w:val="none"/>
        </w:rPr>
        <w:t>的原则，各单位要严把资格审核关。对组织、协助、提供虚假材料的个人、单位、人事代理机构，一经核实，按照规定取消申报资格或职称，记入职称评审诚信档案库。对于涉嫌欺诈等违法行为的，将向公安机关反馈处理。</w:t>
      </w:r>
    </w:p>
    <w:p w14:paraId="52D6D95B">
      <w:pPr>
        <w:spacing w:line="540" w:lineRule="exact"/>
        <w:ind w:firstLine="640" w:firstLineChars="200"/>
        <w:rPr>
          <w:rFonts w:hint="eastAsia" w:ascii="宋体" w:hAnsi="宋体" w:cs="宋体"/>
          <w:sz w:val="32"/>
          <w:szCs w:val="32"/>
          <w:highlight w:val="yellow"/>
        </w:rPr>
      </w:pPr>
      <w:r>
        <w:rPr>
          <w:rFonts w:hint="eastAsia"/>
          <w:sz w:val="32"/>
          <w:szCs w:val="32"/>
          <w:lang w:eastAsia="zh-CN"/>
        </w:rPr>
        <w:t>2.</w:t>
      </w:r>
      <w:r>
        <w:rPr>
          <w:rFonts w:hint="eastAsia" w:ascii="宋体" w:hAnsi="宋体" w:cs="宋体"/>
          <w:sz w:val="32"/>
          <w:szCs w:val="32"/>
        </w:rPr>
        <w:t>各单位要加强对职称申报的督导，单位名称、性质须按照营业执照副本填写全称，</w:t>
      </w:r>
      <w:r>
        <w:rPr>
          <w:rFonts w:hint="eastAsia" w:ascii="宋体" w:hAnsi="宋体" w:cs="宋体"/>
          <w:b/>
          <w:bCs/>
          <w:sz w:val="32"/>
          <w:szCs w:val="32"/>
          <w:highlight w:val="yellow"/>
        </w:rPr>
        <w:t>新版证书需填写身份证号码请准确填报（最后一位是</w:t>
      </w:r>
      <w:r>
        <w:rPr>
          <w:rFonts w:eastAsia="Times New Roman"/>
          <w:b/>
          <w:bCs/>
          <w:sz w:val="32"/>
          <w:szCs w:val="32"/>
          <w:highlight w:val="yellow"/>
        </w:rPr>
        <w:t>X</w:t>
      </w:r>
      <w:r>
        <w:rPr>
          <w:rFonts w:hint="eastAsia" w:ascii="宋体" w:hAnsi="宋体" w:cs="宋体"/>
          <w:b/>
          <w:bCs/>
          <w:sz w:val="32"/>
          <w:szCs w:val="32"/>
          <w:highlight w:val="yellow"/>
        </w:rPr>
        <w:t>的，须大写）。</w:t>
      </w:r>
    </w:p>
    <w:p w14:paraId="6B530E6B">
      <w:pPr>
        <w:spacing w:line="540" w:lineRule="exact"/>
        <w:ind w:firstLine="640" w:firstLineChars="200"/>
        <w:rPr>
          <w:rFonts w:hint="default" w:ascii="宋体" w:hAnsi="宋体" w:cs="宋体"/>
          <w:b/>
          <w:bCs/>
          <w:sz w:val="32"/>
          <w:szCs w:val="32"/>
          <w:highlight w:val="none"/>
          <w:lang w:val="en-US" w:eastAsia="zh-CN"/>
        </w:rPr>
      </w:pPr>
      <w:r>
        <w:rPr>
          <w:rFonts w:hint="eastAsia" w:ascii="宋体" w:hAnsi="宋体" w:cs="宋体"/>
          <w:sz w:val="32"/>
          <w:szCs w:val="32"/>
          <w:highlight w:val="none"/>
          <w:lang w:val="en-US" w:eastAsia="zh-CN"/>
        </w:rPr>
        <w:t>3.</w:t>
      </w:r>
      <w:r>
        <w:rPr>
          <w:rFonts w:hint="eastAsia" w:ascii="宋体" w:hAnsi="宋体" w:cs="宋体"/>
          <w:b/>
          <w:bCs/>
          <w:sz w:val="32"/>
          <w:szCs w:val="32"/>
          <w:highlight w:val="none"/>
          <w:lang w:val="en-US" w:eastAsia="zh-CN"/>
        </w:rPr>
        <w:t>原则上每名专业技术人员在同一年度只能申报一次职称，且只能申报一个系列（专业）职称。</w:t>
      </w:r>
    </w:p>
    <w:p w14:paraId="74B8662A">
      <w:pPr>
        <w:spacing w:line="540" w:lineRule="exact"/>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w:t>
      </w:r>
      <w:r>
        <w:rPr>
          <w:rFonts w:hint="eastAsia" w:ascii="黑体" w:hAnsi="黑体" w:eastAsia="黑体" w:cs="黑体"/>
          <w:kern w:val="2"/>
          <w:sz w:val="32"/>
          <w:szCs w:val="32"/>
          <w:highlight w:val="none"/>
          <w:lang w:val="en-US" w:eastAsia="zh-CN" w:bidi="ar-SA"/>
        </w:rPr>
        <w:t>浑南区评审委员会</w:t>
      </w:r>
      <w:r>
        <w:rPr>
          <w:rFonts w:hint="eastAsia" w:ascii="黑体" w:hAnsi="黑体" w:eastAsia="黑体" w:cs="黑体"/>
          <w:sz w:val="32"/>
          <w:szCs w:val="32"/>
          <w:highlight w:val="none"/>
          <w:lang w:val="en-US" w:eastAsia="zh-CN"/>
        </w:rPr>
        <w:t>评审方式</w:t>
      </w:r>
    </w:p>
    <w:p w14:paraId="4D44CF35">
      <w:pPr>
        <w:spacing w:line="540" w:lineRule="exact"/>
        <w:ind w:firstLine="640" w:firstLineChars="200"/>
        <w:rPr>
          <w:rFonts w:hint="default" w:ascii="宋体" w:hAnsi="宋体" w:cs="宋体"/>
          <w:sz w:val="32"/>
          <w:szCs w:val="32"/>
          <w:highlight w:val="none"/>
          <w:lang w:val="en-US" w:eastAsia="zh-CN"/>
        </w:rPr>
      </w:pPr>
      <w:r>
        <w:rPr>
          <w:rFonts w:hint="eastAsia" w:ascii="宋体" w:hAnsi="宋体" w:cs="宋体"/>
          <w:sz w:val="32"/>
          <w:szCs w:val="32"/>
          <w:highlight w:val="none"/>
          <w:lang w:val="en-US" w:eastAsia="zh-CN"/>
        </w:rPr>
        <w:t>评委会采用综合评价和行业认可的评价模式。现场专家量化赋分阅卷评议，评审专家主要考察参评人员业绩的真实性、创新性、专业性和贡献度。</w:t>
      </w:r>
    </w:p>
    <w:p w14:paraId="3F97FD3E">
      <w:pPr>
        <w:spacing w:line="540" w:lineRule="exact"/>
        <w:ind w:firstLine="640" w:firstLineChars="200"/>
        <w:rPr>
          <w:rFonts w:hint="default" w:eastAsia="黑体"/>
          <w:sz w:val="32"/>
          <w:szCs w:val="32"/>
          <w:lang w:val="en-US"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rPr>
        <w:t>、其他要求</w:t>
      </w:r>
      <w:r>
        <w:rPr>
          <w:rFonts w:hint="eastAsia" w:ascii="黑体" w:hAnsi="黑体" w:eastAsia="黑体" w:cs="黑体"/>
          <w:sz w:val="32"/>
          <w:szCs w:val="32"/>
          <w:lang w:val="en-US" w:eastAsia="zh-CN"/>
        </w:rPr>
        <w:t>及事宜</w:t>
      </w:r>
    </w:p>
    <w:p w14:paraId="2B6DC651">
      <w:pPr>
        <w:spacing w:line="540" w:lineRule="exact"/>
        <w:ind w:firstLine="640" w:firstLineChars="200"/>
        <w:rPr>
          <w:rFonts w:eastAsia="Times New Roman"/>
          <w:sz w:val="32"/>
          <w:szCs w:val="32"/>
          <w:highlight w:val="none"/>
        </w:rPr>
      </w:pPr>
      <w:r>
        <w:rPr>
          <w:rFonts w:hint="eastAsia"/>
          <w:sz w:val="32"/>
          <w:szCs w:val="32"/>
          <w:lang w:eastAsia="zh-CN"/>
        </w:rPr>
        <w:t>1.</w:t>
      </w:r>
      <w:r>
        <w:rPr>
          <w:rFonts w:hint="eastAsia" w:ascii="宋体" w:hAnsi="宋体" w:cs="宋体"/>
          <w:b/>
          <w:bCs/>
          <w:sz w:val="32"/>
          <w:szCs w:val="32"/>
          <w:u w:val="single"/>
        </w:rPr>
        <w:t>报卷需由单位人事统一报送材料。</w:t>
      </w:r>
      <w:r>
        <w:rPr>
          <w:rFonts w:hint="eastAsia" w:ascii="宋体" w:hAnsi="宋体" w:cs="宋体"/>
          <w:sz w:val="32"/>
          <w:szCs w:val="32"/>
          <w:highlight w:val="none"/>
        </w:rPr>
        <w:t>报送人需持身份证原件</w:t>
      </w:r>
      <w:r>
        <w:rPr>
          <w:rFonts w:hint="eastAsia" w:ascii="宋体" w:hAnsi="宋体" w:cs="宋体"/>
          <w:sz w:val="32"/>
          <w:szCs w:val="32"/>
          <w:highlight w:val="none"/>
          <w:lang w:val="en-US" w:eastAsia="zh-CN"/>
        </w:rPr>
        <w:t>及加盖公章的单位介绍信</w:t>
      </w:r>
      <w:r>
        <w:rPr>
          <w:rFonts w:hint="eastAsia" w:ascii="宋体" w:hAnsi="宋体" w:cs="宋体"/>
          <w:sz w:val="32"/>
          <w:szCs w:val="32"/>
          <w:highlight w:val="none"/>
        </w:rPr>
        <w:t>，携带申报人的身份证原件或复印件加盖公章、学历、学位认证材料（学信网、学位网）、</w:t>
      </w:r>
      <w:r>
        <w:rPr>
          <w:rFonts w:hint="eastAsia" w:ascii="宋体" w:hAnsi="宋体" w:cs="宋体"/>
          <w:sz w:val="32"/>
          <w:szCs w:val="32"/>
          <w:highlight w:val="none"/>
          <w:lang w:val="en-US" w:eastAsia="zh-Hans"/>
        </w:rPr>
        <w:t>工作单位营业执照副本原件或复印件加盖公章</w:t>
      </w:r>
      <w:r>
        <w:rPr>
          <w:rFonts w:hint="default" w:ascii="宋体" w:hAnsi="宋体" w:cs="宋体"/>
          <w:sz w:val="32"/>
          <w:szCs w:val="32"/>
          <w:highlight w:val="none"/>
          <w:lang w:eastAsia="zh-Hans"/>
        </w:rPr>
        <w:t>、</w:t>
      </w:r>
      <w:r>
        <w:rPr>
          <w:rFonts w:hint="eastAsia" w:ascii="宋体" w:hAnsi="宋体" w:cs="宋体"/>
          <w:sz w:val="32"/>
          <w:szCs w:val="32"/>
          <w:highlight w:val="none"/>
          <w:lang w:val="en-US" w:eastAsia="zh-CN"/>
        </w:rPr>
        <w:t>人事（劳动）关系证明材料</w:t>
      </w:r>
      <w:r>
        <w:rPr>
          <w:rFonts w:hint="eastAsia" w:ascii="宋体" w:hAnsi="宋体" w:cs="宋体"/>
          <w:sz w:val="32"/>
          <w:szCs w:val="32"/>
          <w:highlight w:val="none"/>
        </w:rPr>
        <w:t>、单位公示单</w:t>
      </w:r>
      <w:r>
        <w:rPr>
          <w:rFonts w:hint="eastAsia" w:ascii="宋体" w:hAnsi="宋体" w:cs="宋体"/>
          <w:sz w:val="32"/>
          <w:szCs w:val="32"/>
          <w:highlight w:val="none"/>
          <w:lang w:val="en-US" w:eastAsia="zh-CN"/>
        </w:rPr>
        <w:t>加</w:t>
      </w:r>
      <w:r>
        <w:rPr>
          <w:rFonts w:hint="eastAsia" w:ascii="宋体" w:hAnsi="宋体" w:cs="宋体"/>
          <w:sz w:val="32"/>
          <w:szCs w:val="32"/>
          <w:highlight w:val="none"/>
        </w:rPr>
        <w:t>盖公章，载有《评审高（中、初）级专业技术职称人员一览表》的</w:t>
      </w:r>
      <w:r>
        <w:rPr>
          <w:rFonts w:eastAsia="Times New Roman"/>
          <w:sz w:val="32"/>
          <w:szCs w:val="32"/>
          <w:highlight w:val="none"/>
        </w:rPr>
        <w:t>U</w:t>
      </w:r>
      <w:r>
        <w:rPr>
          <w:rFonts w:hint="eastAsia" w:ascii="宋体" w:hAnsi="宋体" w:cs="宋体"/>
          <w:sz w:val="32"/>
          <w:szCs w:val="32"/>
          <w:highlight w:val="none"/>
        </w:rPr>
        <w:t>盘（须杀毒后提交）。</w:t>
      </w:r>
    </w:p>
    <w:p w14:paraId="6548662B">
      <w:pPr>
        <w:spacing w:line="540" w:lineRule="exact"/>
        <w:ind w:firstLine="640" w:firstLineChars="200"/>
        <w:rPr>
          <w:rFonts w:eastAsia="Times New Roman"/>
          <w:sz w:val="32"/>
          <w:szCs w:val="32"/>
        </w:rPr>
      </w:pPr>
      <w:r>
        <w:rPr>
          <w:rFonts w:hint="eastAsia"/>
          <w:sz w:val="32"/>
          <w:szCs w:val="32"/>
          <w:lang w:eastAsia="zh-CN"/>
        </w:rPr>
        <w:t>2.</w:t>
      </w:r>
      <w:r>
        <w:rPr>
          <w:rFonts w:hint="eastAsia" w:ascii="宋体" w:hAnsi="宋体" w:cs="宋体"/>
          <w:sz w:val="32"/>
          <w:szCs w:val="32"/>
        </w:rPr>
        <w:t>申报人材料中涉及发明专利、实用新型专利、外观设计专利、计算机软件著作权的，除提供原件复印件外，须提供</w:t>
      </w:r>
      <w:r>
        <w:rPr>
          <w:rFonts w:hint="eastAsia" w:ascii="宋体" w:hAnsi="宋体" w:cs="宋体"/>
          <w:b/>
          <w:bCs/>
          <w:sz w:val="32"/>
          <w:szCs w:val="32"/>
        </w:rPr>
        <w:t>检索证明</w:t>
      </w:r>
      <w:r>
        <w:rPr>
          <w:rFonts w:hint="eastAsia" w:ascii="宋体" w:hAnsi="宋体" w:cs="宋体"/>
          <w:sz w:val="32"/>
          <w:szCs w:val="32"/>
        </w:rPr>
        <w:t>、公报文件等相应证明材料。</w:t>
      </w:r>
    </w:p>
    <w:p w14:paraId="0F32D000">
      <w:pPr>
        <w:spacing w:line="540" w:lineRule="exact"/>
        <w:ind w:firstLine="640" w:firstLineChars="200"/>
        <w:rPr>
          <w:rFonts w:hint="eastAsia" w:ascii="宋体" w:hAnsi="宋体" w:cs="宋体"/>
          <w:sz w:val="32"/>
          <w:szCs w:val="32"/>
        </w:rPr>
      </w:pPr>
      <w:r>
        <w:rPr>
          <w:rFonts w:hint="eastAsia"/>
          <w:sz w:val="32"/>
          <w:szCs w:val="32"/>
          <w:lang w:eastAsia="zh-CN"/>
        </w:rPr>
        <w:t>3.</w:t>
      </w:r>
      <w:r>
        <w:rPr>
          <w:rFonts w:hint="eastAsia" w:ascii="宋体" w:hAnsi="宋体" w:cs="宋体"/>
          <w:sz w:val="32"/>
          <w:szCs w:val="32"/>
        </w:rPr>
        <w:t>申报人提交的本人业绩成果，须提供由本人</w:t>
      </w:r>
      <w:r>
        <w:rPr>
          <w:rFonts w:hint="eastAsia" w:ascii="宋体" w:hAnsi="宋体" w:cs="宋体"/>
          <w:sz w:val="32"/>
          <w:szCs w:val="32"/>
          <w:lang w:eastAsia="zh-CN"/>
        </w:rPr>
        <w:t>完整的清晰有效的证据链</w:t>
      </w:r>
      <w:r>
        <w:rPr>
          <w:rFonts w:hint="eastAsia" w:ascii="宋体" w:hAnsi="宋体" w:cs="宋体"/>
          <w:sz w:val="32"/>
          <w:szCs w:val="32"/>
        </w:rPr>
        <w:t>证明材料，否则不予认定为有效业绩。</w:t>
      </w:r>
    </w:p>
    <w:p w14:paraId="747DB4E4">
      <w:pPr>
        <w:spacing w:line="540" w:lineRule="exact"/>
        <w:ind w:firstLine="640" w:firstLineChars="200"/>
        <w:rPr>
          <w:rFonts w:hint="default" w:ascii="宋体" w:hAnsi="宋体" w:eastAsia="宋体" w:cs="宋体"/>
          <w:sz w:val="32"/>
          <w:szCs w:val="32"/>
          <w:lang w:val="en-US" w:eastAsia="zh-CN"/>
        </w:rPr>
      </w:pPr>
      <w:r>
        <w:rPr>
          <w:rFonts w:hint="eastAsia" w:ascii="宋体" w:hAnsi="宋体" w:cs="宋体"/>
          <w:sz w:val="32"/>
          <w:szCs w:val="32"/>
          <w:lang w:val="en-US" w:eastAsia="zh-CN"/>
        </w:rPr>
        <w:t>4.高级职称复审及答辩、评审公示、退卷领证等事宜，将在浑南区职称相关QQ群中公告通知，请密切关注。</w:t>
      </w:r>
    </w:p>
    <w:p w14:paraId="44C753CF">
      <w:pPr>
        <w:spacing w:line="540" w:lineRule="exact"/>
        <w:ind w:firstLine="640" w:firstLineChars="200"/>
        <w:rPr>
          <w:rFonts w:hint="default" w:ascii="宋体" w:hAnsi="宋体" w:cs="宋体"/>
          <w:b/>
          <w:bCs/>
          <w:sz w:val="32"/>
          <w:szCs w:val="32"/>
          <w:lang w:val="en-US" w:eastAsia="zh-CN"/>
        </w:rPr>
      </w:pPr>
      <w:r>
        <w:rPr>
          <w:rFonts w:hint="eastAsia" w:ascii="宋体" w:hAnsi="宋体" w:cs="宋体"/>
          <w:sz w:val="32"/>
          <w:szCs w:val="32"/>
        </w:rPr>
        <w:t>本通知未提及的有关职称工作政策等问题，按</w:t>
      </w:r>
      <w:r>
        <w:rPr>
          <w:rFonts w:hint="eastAsia" w:ascii="宋体" w:hAnsi="宋体" w:cs="宋体"/>
          <w:sz w:val="32"/>
          <w:szCs w:val="32"/>
          <w:lang w:eastAsia="zh-CN"/>
        </w:rPr>
        <w:t>照</w:t>
      </w:r>
      <w:r>
        <w:rPr>
          <w:rFonts w:hint="eastAsia" w:ascii="宋体" w:hAnsi="宋体" w:cs="宋体"/>
          <w:sz w:val="32"/>
          <w:szCs w:val="32"/>
        </w:rPr>
        <w:t>辽宁省人力资源和社会保障厅《关于印发</w:t>
      </w:r>
      <w:r>
        <w:rPr>
          <w:rFonts w:eastAsia="Times New Roman"/>
          <w:sz w:val="32"/>
          <w:szCs w:val="32"/>
        </w:rPr>
        <w:t>202</w:t>
      </w:r>
      <w:r>
        <w:rPr>
          <w:rFonts w:hint="eastAsia"/>
          <w:sz w:val="32"/>
          <w:szCs w:val="32"/>
          <w:lang w:val="en-US" w:eastAsia="zh-CN"/>
        </w:rPr>
        <w:t>6</w:t>
      </w:r>
      <w:r>
        <w:rPr>
          <w:rFonts w:hint="eastAsia" w:ascii="宋体" w:hAnsi="宋体" w:cs="宋体"/>
          <w:sz w:val="32"/>
          <w:szCs w:val="32"/>
        </w:rPr>
        <w:t>年全省职称工作安排意见的通知》（辽人社发〔</w:t>
      </w:r>
      <w:r>
        <w:rPr>
          <w:rFonts w:eastAsia="Times New Roman"/>
          <w:sz w:val="32"/>
          <w:szCs w:val="32"/>
        </w:rPr>
        <w:t>202</w:t>
      </w:r>
      <w:r>
        <w:rPr>
          <w:rFonts w:hint="eastAsia"/>
          <w:sz w:val="32"/>
          <w:szCs w:val="32"/>
          <w:lang w:val="en-US" w:eastAsia="zh-CN"/>
        </w:rPr>
        <w:t>6</w:t>
      </w:r>
      <w:r>
        <w:rPr>
          <w:rFonts w:hint="eastAsia" w:ascii="宋体" w:hAnsi="宋体" w:cs="宋体"/>
          <w:sz w:val="32"/>
          <w:szCs w:val="32"/>
        </w:rPr>
        <w:t>〕</w:t>
      </w:r>
      <w:r>
        <w:rPr>
          <w:rFonts w:hint="eastAsia"/>
          <w:sz w:val="32"/>
          <w:szCs w:val="32"/>
          <w:lang w:val="en-US" w:eastAsia="zh-CN"/>
        </w:rPr>
        <w:t>1</w:t>
      </w:r>
      <w:r>
        <w:rPr>
          <w:rFonts w:hint="eastAsia" w:ascii="宋体" w:hAnsi="宋体" w:cs="宋体"/>
          <w:sz w:val="32"/>
          <w:szCs w:val="32"/>
        </w:rPr>
        <w:t>号）等现行国家、省市相关政策文件执行。</w:t>
      </w:r>
    </w:p>
    <w:p w14:paraId="058BBF3D">
      <w:pPr>
        <w:spacing w:line="360" w:lineRule="auto"/>
        <w:jc w:val="center"/>
        <w:rPr>
          <w:rFonts w:hint="default" w:ascii="宋体" w:hAnsi="宋体" w:eastAsia="宋体" w:cs="宋体"/>
          <w:b/>
          <w:bCs/>
          <w:sz w:val="44"/>
          <w:szCs w:val="44"/>
          <w:lang w:val="en-US" w:eastAsia="zh-CN"/>
        </w:rPr>
      </w:pPr>
      <w:r>
        <w:rPr>
          <w:rFonts w:hint="default" w:ascii="宋体" w:hAnsi="宋体" w:eastAsia="宋体" w:cs="宋体"/>
          <w:b/>
          <w:bCs/>
          <w:sz w:val="44"/>
          <w:szCs w:val="44"/>
          <w:lang w:val="en-US" w:eastAsia="zh-CN"/>
        </w:rPr>
        <w:t>2026年浑南区职称评审</w:t>
      </w:r>
    </w:p>
    <w:p w14:paraId="417946EB">
      <w:pPr>
        <w:spacing w:line="540" w:lineRule="exact"/>
        <w:jc w:val="center"/>
        <w:rPr>
          <w:rFonts w:eastAsia="黑体"/>
          <w:sz w:val="44"/>
          <w:szCs w:val="44"/>
        </w:rPr>
      </w:pPr>
      <w:r>
        <w:rPr>
          <w:rFonts w:hint="eastAsia" w:eastAsia="黑体" w:cs="黑体"/>
          <w:sz w:val="44"/>
          <w:szCs w:val="44"/>
        </w:rPr>
        <w:t>申报材料填报要求</w:t>
      </w:r>
    </w:p>
    <w:p w14:paraId="3D38ACC8">
      <w:pPr>
        <w:spacing w:line="540" w:lineRule="exact"/>
        <w:ind w:firstLine="640" w:firstLineChars="200"/>
        <w:rPr>
          <w:rFonts w:eastAsia="Times New Roman"/>
          <w:sz w:val="32"/>
          <w:szCs w:val="32"/>
        </w:rPr>
      </w:pPr>
    </w:p>
    <w:p w14:paraId="3B556CB1">
      <w:pPr>
        <w:spacing w:line="540" w:lineRule="exact"/>
        <w:ind w:firstLine="640" w:firstLineChars="200"/>
        <w:rPr>
          <w:rFonts w:eastAsia="黑体"/>
          <w:sz w:val="32"/>
          <w:szCs w:val="32"/>
        </w:rPr>
      </w:pPr>
      <w:r>
        <w:rPr>
          <w:rFonts w:hint="eastAsia" w:eastAsia="黑体" w:cs="黑体"/>
          <w:sz w:val="32"/>
          <w:szCs w:val="32"/>
        </w:rPr>
        <w:t>一、填报要求</w:t>
      </w:r>
    </w:p>
    <w:p w14:paraId="33AFD35B">
      <w:pPr>
        <w:spacing w:line="540" w:lineRule="exact"/>
        <w:ind w:firstLine="640" w:firstLineChars="200"/>
        <w:rPr>
          <w:rFonts w:ascii="楷体" w:hAnsi="楷体" w:eastAsia="楷体"/>
          <w:sz w:val="32"/>
          <w:szCs w:val="32"/>
        </w:rPr>
      </w:pPr>
      <w:r>
        <w:rPr>
          <w:rFonts w:hint="eastAsia" w:ascii="楷体" w:hAnsi="楷体" w:eastAsia="楷体" w:cs="楷体"/>
          <w:sz w:val="32"/>
          <w:szCs w:val="32"/>
        </w:rPr>
        <w:t>（一）填写《评审高（中、初）级专业技术职称人员一览表》</w:t>
      </w:r>
    </w:p>
    <w:p w14:paraId="73532355">
      <w:pPr>
        <w:spacing w:line="540" w:lineRule="exact"/>
        <w:ind w:firstLine="640" w:firstLineChars="200"/>
        <w:rPr>
          <w:rFonts w:eastAsia="Times New Roman"/>
          <w:sz w:val="32"/>
          <w:szCs w:val="32"/>
        </w:rPr>
      </w:pPr>
      <w:r>
        <w:rPr>
          <w:rFonts w:hint="eastAsia" w:ascii="宋体" w:hAnsi="宋体" w:cs="宋体"/>
          <w:sz w:val="32"/>
          <w:szCs w:val="32"/>
        </w:rPr>
        <w:t>纸质版加盖所在单位及主管部门公章，一式</w:t>
      </w:r>
      <w:r>
        <w:rPr>
          <w:rFonts w:eastAsia="Times New Roman"/>
          <w:sz w:val="32"/>
          <w:szCs w:val="32"/>
        </w:rPr>
        <w:t>4</w:t>
      </w:r>
      <w:r>
        <w:rPr>
          <w:rFonts w:hint="eastAsia" w:ascii="宋体" w:hAnsi="宋体" w:cs="宋体"/>
          <w:sz w:val="32"/>
          <w:szCs w:val="32"/>
        </w:rPr>
        <w:t>份，其中：</w:t>
      </w:r>
      <w:r>
        <w:rPr>
          <w:rFonts w:eastAsia="Times New Roman"/>
          <w:sz w:val="32"/>
          <w:szCs w:val="32"/>
        </w:rPr>
        <w:t>1</w:t>
      </w:r>
      <w:r>
        <w:rPr>
          <w:rFonts w:hint="eastAsia" w:ascii="宋体" w:hAnsi="宋体" w:cs="宋体"/>
          <w:sz w:val="32"/>
          <w:szCs w:val="32"/>
        </w:rPr>
        <w:t>份粘贴在卷袋的正面，</w:t>
      </w:r>
      <w:r>
        <w:rPr>
          <w:rFonts w:eastAsia="Times New Roman"/>
          <w:sz w:val="32"/>
          <w:szCs w:val="32"/>
        </w:rPr>
        <w:t>3</w:t>
      </w:r>
      <w:r>
        <w:rPr>
          <w:rFonts w:hint="eastAsia" w:ascii="宋体" w:hAnsi="宋体" w:cs="宋体"/>
          <w:sz w:val="32"/>
          <w:szCs w:val="32"/>
        </w:rPr>
        <w:t>份放在卷内，同时报送电子版（电子文档须使用</w:t>
      </w:r>
      <w:r>
        <w:rPr>
          <w:rFonts w:eastAsia="Times New Roman"/>
          <w:sz w:val="32"/>
          <w:szCs w:val="32"/>
        </w:rPr>
        <w:t>WPS2019</w:t>
      </w:r>
      <w:r>
        <w:rPr>
          <w:rFonts w:hint="eastAsia" w:ascii="宋体" w:hAnsi="宋体" w:cs="宋体"/>
          <w:sz w:val="32"/>
          <w:szCs w:val="32"/>
        </w:rPr>
        <w:t>版本，下同）。</w:t>
      </w:r>
    </w:p>
    <w:p w14:paraId="034FBC97">
      <w:pPr>
        <w:spacing w:line="540" w:lineRule="exact"/>
        <w:ind w:firstLine="640" w:firstLineChars="200"/>
        <w:rPr>
          <w:rFonts w:ascii="楷体" w:hAnsi="楷体" w:eastAsia="楷体"/>
          <w:b/>
          <w:bCs/>
          <w:sz w:val="32"/>
          <w:szCs w:val="32"/>
        </w:rPr>
      </w:pPr>
      <w:r>
        <w:rPr>
          <w:rFonts w:hint="eastAsia" w:ascii="楷体" w:hAnsi="楷体" w:eastAsia="楷体" w:cs="楷体"/>
          <w:sz w:val="32"/>
          <w:szCs w:val="32"/>
        </w:rPr>
        <w:t>（二）填写《辽宁省专业技术资格评定表》</w:t>
      </w:r>
    </w:p>
    <w:p w14:paraId="7E0C9829">
      <w:pPr>
        <w:spacing w:line="540" w:lineRule="exact"/>
        <w:ind w:firstLine="643" w:firstLineChars="200"/>
        <w:rPr>
          <w:rFonts w:eastAsia="Times New Roman"/>
          <w:sz w:val="32"/>
          <w:szCs w:val="32"/>
        </w:rPr>
      </w:pPr>
      <w:r>
        <w:rPr>
          <w:rFonts w:hint="eastAsia" w:ascii="宋体" w:hAnsi="宋体" w:cs="宋体"/>
          <w:b/>
          <w:bCs/>
          <w:sz w:val="32"/>
          <w:szCs w:val="32"/>
          <w:highlight w:val="yellow"/>
        </w:rPr>
        <w:t>纸质版一式</w:t>
      </w:r>
      <w:r>
        <w:rPr>
          <w:rFonts w:hint="eastAsia"/>
          <w:b/>
          <w:bCs/>
          <w:sz w:val="32"/>
          <w:szCs w:val="32"/>
          <w:highlight w:val="yellow"/>
          <w:lang w:val="en-US" w:eastAsia="zh-CN"/>
        </w:rPr>
        <w:t>3</w:t>
      </w:r>
      <w:r>
        <w:rPr>
          <w:rFonts w:hint="eastAsia" w:ascii="宋体" w:hAnsi="宋体" w:cs="宋体"/>
          <w:b/>
          <w:bCs/>
          <w:sz w:val="32"/>
          <w:szCs w:val="32"/>
          <w:highlight w:val="yellow"/>
        </w:rPr>
        <w:t>份</w:t>
      </w:r>
      <w:r>
        <w:rPr>
          <w:rFonts w:hint="eastAsia" w:ascii="宋体" w:hAnsi="宋体" w:cs="宋体"/>
          <w:sz w:val="32"/>
          <w:szCs w:val="32"/>
          <w:lang w:eastAsia="zh-CN"/>
        </w:rPr>
        <w:t>，</w:t>
      </w:r>
      <w:r>
        <w:rPr>
          <w:rFonts w:hint="eastAsia" w:ascii="宋体" w:hAnsi="宋体" w:cs="宋体"/>
          <w:sz w:val="32"/>
          <w:szCs w:val="32"/>
        </w:rPr>
        <w:t>双面打印，装订成册，</w:t>
      </w:r>
      <w:r>
        <w:rPr>
          <w:rFonts w:hint="eastAsia" w:ascii="宋体" w:hAnsi="宋体" w:cs="宋体"/>
          <w:sz w:val="32"/>
          <w:szCs w:val="32"/>
          <w:lang w:val="en-US" w:eastAsia="zh-CN"/>
        </w:rPr>
        <w:t>评</w:t>
      </w:r>
      <w:r>
        <w:rPr>
          <w:rFonts w:hint="eastAsia" w:ascii="宋体" w:hAnsi="宋体" w:cs="宋体"/>
          <w:sz w:val="32"/>
          <w:szCs w:val="32"/>
        </w:rPr>
        <w:t>定表应实事求是填写</w:t>
      </w:r>
      <w:r>
        <w:rPr>
          <w:rFonts w:hint="eastAsia" w:ascii="宋体" w:hAnsi="宋体" w:cs="宋体"/>
          <w:sz w:val="32"/>
          <w:szCs w:val="32"/>
          <w:lang w:eastAsia="zh-CN"/>
        </w:rPr>
        <w:t>，</w:t>
      </w:r>
      <w:r>
        <w:rPr>
          <w:rFonts w:hint="eastAsia" w:ascii="宋体" w:hAnsi="宋体" w:cs="宋体"/>
          <w:sz w:val="32"/>
          <w:szCs w:val="32"/>
        </w:rPr>
        <w:t>对于业绩成果所描述的主持、参与、独立等完成形式应与具体支撑业绩材料保持一致。</w:t>
      </w:r>
      <w:r>
        <w:rPr>
          <w:rFonts w:hint="eastAsia" w:ascii="宋体" w:hAnsi="宋体" w:cs="宋体"/>
          <w:b/>
          <w:bCs/>
          <w:sz w:val="32"/>
          <w:szCs w:val="32"/>
        </w:rPr>
        <w:t>其中</w:t>
      </w:r>
      <w:r>
        <w:rPr>
          <w:rFonts w:eastAsia="Times New Roman"/>
          <w:b/>
          <w:bCs/>
          <w:sz w:val="32"/>
          <w:szCs w:val="32"/>
        </w:rPr>
        <w:t>“</w:t>
      </w:r>
      <w:r>
        <w:rPr>
          <w:rFonts w:hint="eastAsia" w:ascii="宋体" w:hAnsi="宋体" w:cs="宋体"/>
          <w:b/>
          <w:bCs/>
          <w:sz w:val="32"/>
          <w:szCs w:val="32"/>
        </w:rPr>
        <w:t>七、公示、推荐及学科评议组意见</w:t>
      </w:r>
      <w:r>
        <w:rPr>
          <w:rFonts w:eastAsia="Times New Roman"/>
          <w:b/>
          <w:bCs/>
          <w:sz w:val="32"/>
          <w:szCs w:val="32"/>
        </w:rPr>
        <w:t>”</w:t>
      </w:r>
      <w:r>
        <w:rPr>
          <w:rFonts w:hint="eastAsia" w:ascii="宋体" w:hAnsi="宋体" w:cs="宋体"/>
          <w:b/>
          <w:bCs/>
          <w:sz w:val="32"/>
          <w:szCs w:val="32"/>
        </w:rPr>
        <w:t>和</w:t>
      </w:r>
      <w:r>
        <w:rPr>
          <w:rFonts w:eastAsia="Times New Roman"/>
          <w:b/>
          <w:bCs/>
          <w:sz w:val="32"/>
          <w:szCs w:val="32"/>
        </w:rPr>
        <w:t>“</w:t>
      </w:r>
      <w:r>
        <w:rPr>
          <w:rFonts w:hint="eastAsia" w:ascii="宋体" w:hAnsi="宋体" w:cs="宋体"/>
          <w:b/>
          <w:bCs/>
          <w:sz w:val="32"/>
          <w:szCs w:val="32"/>
        </w:rPr>
        <w:t>八、评定意见</w:t>
      </w:r>
      <w:r>
        <w:rPr>
          <w:rFonts w:eastAsia="Times New Roman"/>
          <w:b/>
          <w:bCs/>
          <w:sz w:val="32"/>
          <w:szCs w:val="32"/>
        </w:rPr>
        <w:t>”</w:t>
      </w:r>
      <w:r>
        <w:rPr>
          <w:rFonts w:hint="eastAsia" w:ascii="宋体" w:hAnsi="宋体" w:cs="宋体"/>
          <w:b/>
          <w:bCs/>
          <w:sz w:val="32"/>
          <w:szCs w:val="32"/>
        </w:rPr>
        <w:t>须打印在一页纸的正反面上。每份粘贴申报人一寸免冠照片。</w:t>
      </w:r>
    </w:p>
    <w:p w14:paraId="3A5289EB">
      <w:pPr>
        <w:spacing w:line="540" w:lineRule="exact"/>
        <w:ind w:firstLine="640" w:firstLineChars="200"/>
        <w:rPr>
          <w:rFonts w:ascii="楷体" w:hAnsi="楷体" w:eastAsia="楷体"/>
          <w:sz w:val="32"/>
          <w:szCs w:val="32"/>
        </w:rPr>
      </w:pPr>
      <w:r>
        <w:rPr>
          <w:rFonts w:hint="eastAsia" w:ascii="楷体" w:hAnsi="楷体" w:eastAsia="楷体" w:cs="楷体"/>
          <w:sz w:val="32"/>
          <w:szCs w:val="32"/>
        </w:rPr>
        <w:t>（三）填写《辽宁省专业技术资格报评材料》</w:t>
      </w:r>
    </w:p>
    <w:p w14:paraId="443E84DC">
      <w:pPr>
        <w:spacing w:line="540" w:lineRule="exact"/>
        <w:ind w:firstLine="640" w:firstLineChars="200"/>
        <w:rPr>
          <w:rFonts w:eastAsia="Times New Roman"/>
          <w:sz w:val="32"/>
          <w:szCs w:val="32"/>
        </w:rPr>
      </w:pPr>
      <w:r>
        <w:rPr>
          <w:rFonts w:hint="eastAsia" w:ascii="宋体" w:hAnsi="宋体" w:cs="宋体"/>
          <w:sz w:val="32"/>
          <w:szCs w:val="32"/>
        </w:rPr>
        <w:t>按目录明细、次序将报评材料装订成册，</w:t>
      </w:r>
      <w:r>
        <w:rPr>
          <w:rFonts w:hint="eastAsia" w:ascii="宋体" w:hAnsi="宋体" w:cs="宋体"/>
          <w:b/>
          <w:bCs/>
          <w:sz w:val="32"/>
          <w:szCs w:val="32"/>
        </w:rPr>
        <w:t>纸质版</w:t>
      </w:r>
      <w:r>
        <w:rPr>
          <w:rFonts w:eastAsia="Times New Roman"/>
          <w:b/>
          <w:bCs/>
          <w:sz w:val="32"/>
          <w:szCs w:val="32"/>
        </w:rPr>
        <w:t>1</w:t>
      </w:r>
      <w:r>
        <w:rPr>
          <w:rFonts w:hint="eastAsia" w:ascii="宋体" w:hAnsi="宋体" w:cs="宋体"/>
          <w:b/>
          <w:bCs/>
          <w:sz w:val="32"/>
          <w:szCs w:val="32"/>
        </w:rPr>
        <w:t>份</w:t>
      </w:r>
      <w:r>
        <w:rPr>
          <w:rFonts w:hint="eastAsia" w:ascii="宋体" w:hAnsi="宋体" w:cs="宋体"/>
          <w:sz w:val="32"/>
          <w:szCs w:val="32"/>
        </w:rPr>
        <w:t>，</w:t>
      </w:r>
      <w:r>
        <w:rPr>
          <w:rFonts w:hint="eastAsia" w:ascii="宋体" w:hAnsi="宋体" w:cs="宋体"/>
          <w:b w:val="0"/>
          <w:bCs w:val="0"/>
          <w:sz w:val="32"/>
          <w:szCs w:val="32"/>
        </w:rPr>
        <w:t>逐页</w:t>
      </w:r>
      <w:r>
        <w:rPr>
          <w:rFonts w:hint="eastAsia" w:ascii="宋体" w:hAnsi="宋体" w:cs="宋体"/>
          <w:sz w:val="32"/>
          <w:szCs w:val="32"/>
        </w:rPr>
        <w:t>加盖申报人所在单位公章。其中：</w:t>
      </w:r>
    </w:p>
    <w:p w14:paraId="6316E211">
      <w:pPr>
        <w:spacing w:line="540" w:lineRule="exact"/>
        <w:ind w:firstLine="640" w:firstLineChars="200"/>
        <w:rPr>
          <w:rFonts w:eastAsia="Times New Roman"/>
          <w:sz w:val="32"/>
          <w:szCs w:val="32"/>
        </w:rPr>
      </w:pPr>
      <w:r>
        <w:rPr>
          <w:rFonts w:eastAsia="Times New Roman"/>
          <w:sz w:val="32"/>
          <w:szCs w:val="32"/>
        </w:rPr>
        <w:t>1.</w:t>
      </w:r>
      <w:r>
        <w:rPr>
          <w:rFonts w:hint="eastAsia" w:ascii="宋体" w:hAnsi="宋体" w:cs="宋体"/>
          <w:sz w:val="32"/>
          <w:szCs w:val="32"/>
        </w:rPr>
        <w:t>《辽宁省专业技术资格报评推荐表》双面打印；</w:t>
      </w:r>
    </w:p>
    <w:p w14:paraId="26E659F5">
      <w:pPr>
        <w:spacing w:line="540" w:lineRule="exact"/>
        <w:ind w:firstLine="640" w:firstLineChars="200"/>
        <w:rPr>
          <w:rFonts w:eastAsia="Times New Roman"/>
          <w:sz w:val="32"/>
          <w:szCs w:val="32"/>
        </w:rPr>
      </w:pPr>
      <w:r>
        <w:rPr>
          <w:rFonts w:eastAsia="Times New Roman"/>
          <w:sz w:val="32"/>
          <w:szCs w:val="32"/>
        </w:rPr>
        <w:t>2.</w:t>
      </w:r>
      <w:r>
        <w:rPr>
          <w:rFonts w:hint="eastAsia" w:ascii="宋体" w:hAnsi="宋体" w:cs="宋体"/>
          <w:sz w:val="32"/>
          <w:szCs w:val="32"/>
        </w:rPr>
        <w:t>查询、检索材料装订在对应的论文复印件前面，并注明作者、单位及刊发时间等；</w:t>
      </w:r>
    </w:p>
    <w:p w14:paraId="60BE70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cs="宋体"/>
          <w:sz w:val="32"/>
          <w:szCs w:val="32"/>
        </w:rPr>
      </w:pPr>
      <w:r>
        <w:rPr>
          <w:rFonts w:eastAsia="Times New Roman"/>
          <w:sz w:val="32"/>
          <w:szCs w:val="32"/>
        </w:rPr>
        <w:t>3.</w:t>
      </w:r>
      <w:r>
        <w:rPr>
          <w:rFonts w:hint="eastAsia" w:ascii="宋体" w:hAnsi="宋体" w:cs="宋体"/>
          <w:sz w:val="32"/>
          <w:szCs w:val="32"/>
        </w:rPr>
        <w:t>身份证、职称证、职业资格证，学历、学位证、检索证明，重要奖项证书，专利、论文检索等复印件上</w:t>
      </w:r>
      <w:r>
        <w:rPr>
          <w:rFonts w:hint="eastAsia" w:ascii="宋体" w:hAnsi="宋体" w:cs="宋体"/>
          <w:sz w:val="32"/>
          <w:szCs w:val="32"/>
          <w:lang w:eastAsia="zh-CN"/>
        </w:rPr>
        <w:t>逐页</w:t>
      </w:r>
      <w:r>
        <w:rPr>
          <w:rFonts w:hint="eastAsia" w:ascii="宋体" w:hAnsi="宋体" w:cs="宋体"/>
          <w:sz w:val="32"/>
          <w:szCs w:val="32"/>
        </w:rPr>
        <w:t>加盖</w:t>
      </w:r>
      <w:r>
        <w:rPr>
          <w:rFonts w:hint="eastAsia" w:ascii="宋体" w:hAnsi="宋体" w:cs="宋体"/>
          <w:sz w:val="32"/>
          <w:szCs w:val="32"/>
          <w:lang w:eastAsia="zh-CN"/>
        </w:rPr>
        <w:t>所在单位及</w:t>
      </w:r>
      <w:r>
        <w:rPr>
          <w:rFonts w:hint="eastAsia" w:ascii="宋体" w:hAnsi="宋体" w:cs="宋体"/>
          <w:sz w:val="32"/>
          <w:szCs w:val="32"/>
        </w:rPr>
        <w:t>主管部门公章</w:t>
      </w:r>
      <w:r>
        <w:rPr>
          <w:rFonts w:hint="eastAsia" w:ascii="宋体" w:hAnsi="宋体" w:cs="宋体"/>
          <w:sz w:val="32"/>
          <w:szCs w:val="32"/>
          <w:lang w:eastAsia="zh-CN"/>
        </w:rPr>
        <w:t>，审核人签字。业绩等为原单位的须加盖原单位公章。</w:t>
      </w:r>
    </w:p>
    <w:p w14:paraId="3852DD00">
      <w:pPr>
        <w:spacing w:line="540" w:lineRule="exact"/>
        <w:ind w:firstLine="640" w:firstLineChars="200"/>
        <w:rPr>
          <w:rFonts w:ascii="楷体" w:hAnsi="楷体" w:eastAsia="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rPr>
        <w:t>四）破格申报人员填写《辽宁省破格评定人员审核表》</w:t>
      </w:r>
    </w:p>
    <w:p w14:paraId="7477B8C1">
      <w:pPr>
        <w:spacing w:line="540" w:lineRule="exact"/>
        <w:ind w:firstLine="640" w:firstLineChars="200"/>
        <w:rPr>
          <w:rFonts w:hint="eastAsia" w:ascii="宋体" w:hAnsi="宋体" w:cs="宋体"/>
          <w:sz w:val="32"/>
          <w:szCs w:val="32"/>
        </w:rPr>
      </w:pPr>
      <w:r>
        <w:rPr>
          <w:rFonts w:hint="eastAsia" w:ascii="宋体" w:hAnsi="宋体" w:cs="宋体"/>
          <w:sz w:val="32"/>
          <w:szCs w:val="32"/>
        </w:rPr>
        <w:t>纸质版一式</w:t>
      </w:r>
      <w:r>
        <w:rPr>
          <w:rFonts w:eastAsia="Times New Roman"/>
          <w:sz w:val="32"/>
          <w:szCs w:val="32"/>
        </w:rPr>
        <w:t>3</w:t>
      </w:r>
      <w:r>
        <w:rPr>
          <w:rFonts w:hint="eastAsia" w:ascii="宋体" w:hAnsi="宋体" w:cs="宋体"/>
          <w:sz w:val="32"/>
          <w:szCs w:val="32"/>
        </w:rPr>
        <w:t>份，其中</w:t>
      </w:r>
      <w:r>
        <w:rPr>
          <w:rFonts w:eastAsia="Times New Roman"/>
          <w:sz w:val="32"/>
          <w:szCs w:val="32"/>
        </w:rPr>
        <w:t>1</w:t>
      </w:r>
      <w:r>
        <w:rPr>
          <w:rFonts w:hint="eastAsia" w:ascii="宋体" w:hAnsi="宋体" w:cs="宋体"/>
          <w:sz w:val="32"/>
          <w:szCs w:val="32"/>
        </w:rPr>
        <w:t>份装订在《辽宁省专业技术资格报评材料》中，其余</w:t>
      </w:r>
      <w:r>
        <w:rPr>
          <w:rFonts w:eastAsia="Times New Roman"/>
          <w:sz w:val="32"/>
          <w:szCs w:val="32"/>
        </w:rPr>
        <w:t>2</w:t>
      </w:r>
      <w:r>
        <w:rPr>
          <w:rFonts w:hint="eastAsia" w:ascii="宋体" w:hAnsi="宋体" w:cs="宋体"/>
          <w:sz w:val="32"/>
          <w:szCs w:val="32"/>
        </w:rPr>
        <w:t>份放在卷内。</w:t>
      </w:r>
    </w:p>
    <w:p w14:paraId="794BB09A">
      <w:pPr>
        <w:numPr>
          <w:ilvl w:val="0"/>
          <w:numId w:val="0"/>
        </w:numPr>
        <w:spacing w:line="540" w:lineRule="exact"/>
        <w:ind w:left="630" w:leftChars="0"/>
        <w:rPr>
          <w:rFonts w:hint="default" w:ascii="Times New Roman" w:hAnsi="Times New Roman" w:eastAsia="仿宋_GB2312" w:cs="Times New Roman"/>
          <w:b/>
          <w:bCs/>
          <w:color w:val="auto"/>
          <w:sz w:val="36"/>
          <w:szCs w:val="36"/>
        </w:rPr>
      </w:pPr>
    </w:p>
    <w:p w14:paraId="521E3576">
      <w:pPr>
        <w:numPr>
          <w:ilvl w:val="0"/>
          <w:numId w:val="0"/>
        </w:numPr>
        <w:spacing w:line="540" w:lineRule="exact"/>
        <w:ind w:left="630" w:leftChars="0"/>
        <w:rPr>
          <w:rFonts w:hint="eastAsia" w:ascii="Times New Roman" w:hAnsi="Times New Roman" w:eastAsia="仿宋_GB2312" w:cs="Times New Roman"/>
          <w:b/>
          <w:bCs/>
          <w:color w:val="auto"/>
          <w:sz w:val="36"/>
          <w:szCs w:val="36"/>
          <w:lang w:val="en-US" w:eastAsia="zh-CN"/>
        </w:rPr>
      </w:pPr>
      <w:r>
        <w:rPr>
          <w:rFonts w:hint="default" w:ascii="Times New Roman" w:hAnsi="Times New Roman" w:eastAsia="仿宋_GB2312" w:cs="Times New Roman"/>
          <w:b/>
          <w:bCs/>
          <w:color w:val="auto"/>
          <w:sz w:val="36"/>
          <w:szCs w:val="36"/>
        </w:rPr>
        <w:t>《辽宁省专业技术资格报评材料》</w:t>
      </w:r>
      <w:r>
        <w:rPr>
          <w:rFonts w:hint="eastAsia" w:ascii="Times New Roman" w:hAnsi="Times New Roman" w:eastAsia="仿宋_GB2312" w:cs="Times New Roman"/>
          <w:b/>
          <w:bCs/>
          <w:color w:val="auto"/>
          <w:sz w:val="36"/>
          <w:szCs w:val="36"/>
          <w:lang w:val="en-US" w:eastAsia="zh-CN"/>
        </w:rPr>
        <w:t>装订顺序：</w:t>
      </w:r>
    </w:p>
    <w:p w14:paraId="4937C0E3">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第一部分：报评推荐材料</w:t>
      </w:r>
    </w:p>
    <w:p w14:paraId="27991740">
      <w:pPr>
        <w:numPr>
          <w:ilvl w:val="0"/>
          <w:numId w:val="0"/>
        </w:numPr>
        <w:spacing w:line="540" w:lineRule="exact"/>
        <w:ind w:firstLine="64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（1）封皮：辽宁省专业技术资格报评材料（正面）</w:t>
      </w:r>
    </w:p>
    <w:p w14:paraId="7D07BAED">
      <w:pPr>
        <w:numPr>
          <w:ilvl w:val="0"/>
          <w:numId w:val="0"/>
        </w:numPr>
        <w:spacing w:line="540" w:lineRule="exact"/>
        <w:ind w:firstLine="64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说明（背面）</w:t>
      </w:r>
    </w:p>
    <w:p w14:paraId="1F36F5D2">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kern w:val="2"/>
          <w:sz w:val="32"/>
          <w:szCs w:val="32"/>
          <w:lang w:val="en-US" w:eastAsia="zh-CN" w:bidi="ar-SA"/>
        </w:rPr>
        <w:t>（2）</w:t>
      </w:r>
      <w:r>
        <w:rPr>
          <w:rFonts w:hint="eastAsia" w:ascii="Times New Roman" w:hAnsi="Times New Roman" w:eastAsia="仿宋_GB2312" w:cs="Times New Roman"/>
          <w:color w:val="auto"/>
          <w:sz w:val="32"/>
          <w:szCs w:val="32"/>
          <w:lang w:val="en-US" w:eastAsia="zh-CN"/>
        </w:rPr>
        <w:t>目录</w:t>
      </w:r>
    </w:p>
    <w:p w14:paraId="68BCDDC6">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kern w:val="2"/>
          <w:sz w:val="32"/>
          <w:szCs w:val="32"/>
          <w:lang w:val="en-US" w:eastAsia="zh-CN" w:bidi="ar-SA"/>
        </w:rPr>
        <w:t>（3）</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辽宁省专业技术资格报评推荐表</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双面打印</w:t>
      </w:r>
      <w:r>
        <w:rPr>
          <w:rFonts w:hint="eastAsia" w:ascii="Times New Roman" w:hAnsi="Times New Roman" w:eastAsia="仿宋_GB2312" w:cs="Times New Roman"/>
          <w:color w:val="auto"/>
          <w:sz w:val="32"/>
          <w:szCs w:val="32"/>
          <w:lang w:val="en-US" w:eastAsia="zh-CN"/>
        </w:rPr>
        <w:t xml:space="preserve"> </w:t>
      </w:r>
    </w:p>
    <w:p w14:paraId="0A6938AE">
      <w:pPr>
        <w:numPr>
          <w:ilvl w:val="0"/>
          <w:numId w:val="0"/>
        </w:numPr>
        <w:spacing w:line="540" w:lineRule="exact"/>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kern w:val="2"/>
          <w:sz w:val="32"/>
          <w:szCs w:val="32"/>
          <w:lang w:val="en-US" w:eastAsia="zh-CN" w:bidi="ar-SA"/>
        </w:rPr>
        <w:t>（4）</w:t>
      </w:r>
      <w:r>
        <w:rPr>
          <w:rFonts w:hint="eastAsia" w:ascii="Times New Roman" w:hAnsi="Times New Roman" w:eastAsia="仿宋_GB2312" w:cs="Times New Roman"/>
          <w:color w:val="auto"/>
          <w:sz w:val="32"/>
          <w:szCs w:val="32"/>
          <w:lang w:val="en-US" w:eastAsia="zh-CN"/>
        </w:rPr>
        <w:t>本年度申报人员所在单位职称申报公示文件；</w:t>
      </w:r>
    </w:p>
    <w:p w14:paraId="3EC37515">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（5）</w:t>
      </w:r>
      <w:r>
        <w:rPr>
          <w:rFonts w:hint="eastAsia" w:ascii="Times New Roman" w:hAnsi="Times New Roman" w:eastAsia="仿宋_GB2312" w:cs="Times New Roman"/>
          <w:color w:val="auto"/>
          <w:sz w:val="32"/>
          <w:szCs w:val="32"/>
          <w:lang w:val="en-US" w:eastAsia="zh-CN"/>
        </w:rPr>
        <w:t>本年度职称申报公示无异议证明；</w:t>
      </w:r>
    </w:p>
    <w:p w14:paraId="50700EB3">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（6）</w:t>
      </w:r>
      <w:r>
        <w:rPr>
          <w:rFonts w:hint="eastAsia" w:ascii="Times New Roman" w:hAnsi="Times New Roman" w:eastAsia="仿宋_GB2312" w:cs="Times New Roman"/>
          <w:color w:val="auto"/>
          <w:sz w:val="32"/>
          <w:szCs w:val="32"/>
          <w:lang w:val="en-US" w:eastAsia="zh-CN"/>
        </w:rPr>
        <w:t>辽宁省破格评定人员审核表</w:t>
      </w:r>
      <w:r>
        <w:rPr>
          <w:rFonts w:hint="eastAsia"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视具体情况而定</w:t>
      </w:r>
      <w:r>
        <w:rPr>
          <w:rFonts w:hint="eastAsia" w:eastAsia="仿宋_GB2312" w:cs="Times New Roman"/>
          <w:color w:val="auto"/>
          <w:sz w:val="32"/>
          <w:szCs w:val="32"/>
          <w:lang w:val="en-US" w:eastAsia="zh-CN"/>
        </w:rPr>
        <w:t>）</w:t>
      </w:r>
    </w:p>
    <w:p w14:paraId="7211BD5A">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第二部分：基本情况材料</w:t>
      </w:r>
    </w:p>
    <w:p w14:paraId="0EA8D7E2">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7</w:t>
      </w:r>
      <w:r>
        <w:rPr>
          <w:rFonts w:hint="eastAsia" w:ascii="Times New Roman" w:hAnsi="Times New Roman" w:eastAsia="仿宋_GB2312" w:cs="Times New Roman"/>
          <w:color w:val="auto"/>
          <w:kern w:val="2"/>
          <w:sz w:val="32"/>
          <w:szCs w:val="32"/>
          <w:lang w:val="en-US" w:eastAsia="zh-CN" w:bidi="ar-SA"/>
        </w:rPr>
        <w:t>）</w:t>
      </w:r>
      <w:r>
        <w:rPr>
          <w:rFonts w:hint="eastAsia" w:ascii="黑体" w:hAnsi="黑体" w:eastAsia="黑体" w:cs="黑体"/>
          <w:b w:val="0"/>
          <w:bCs w:val="0"/>
          <w:color w:val="auto"/>
          <w:sz w:val="32"/>
          <w:szCs w:val="32"/>
          <w:lang w:val="en-US" w:eastAsia="zh-CN"/>
        </w:rPr>
        <w:t>学历资历</w:t>
      </w:r>
      <w:r>
        <w:rPr>
          <w:rFonts w:hint="eastAsia" w:ascii="Times New Roman" w:hAnsi="Times New Roman" w:eastAsia="仿宋_GB2312" w:cs="Times New Roman"/>
          <w:color w:val="auto"/>
          <w:sz w:val="28"/>
          <w:szCs w:val="28"/>
          <w:lang w:val="en-US" w:eastAsia="zh-CN"/>
        </w:rPr>
        <w:t>（分类栏页）</w:t>
      </w:r>
    </w:p>
    <w:p w14:paraId="1F70C1CB">
      <w:pPr>
        <w:numPr>
          <w:ilvl w:val="0"/>
          <w:numId w:val="0"/>
        </w:numPr>
        <w:spacing w:line="540" w:lineRule="exact"/>
        <w:ind w:left="-10" w:leftChars="0" w:firstLine="640"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8</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居民身份证（正反面复印在一页）</w:t>
      </w:r>
    </w:p>
    <w:p w14:paraId="3AA1002B">
      <w:pPr>
        <w:numPr>
          <w:ilvl w:val="0"/>
          <w:numId w:val="0"/>
        </w:numPr>
        <w:spacing w:line="540" w:lineRule="exact"/>
        <w:ind w:left="-10" w:leftChars="0" w:firstLine="640"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9</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教育部学历证书电子注册备案表</w:t>
      </w:r>
    </w:p>
    <w:p w14:paraId="0C51E4C5">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10</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专业技术职称（资格）证书（复印件）</w:t>
      </w:r>
    </w:p>
    <w:p w14:paraId="75A32233">
      <w:pPr>
        <w:numPr>
          <w:ilvl w:val="0"/>
          <w:numId w:val="0"/>
        </w:numPr>
        <w:spacing w:line="540" w:lineRule="exact"/>
        <w:ind w:left="-10" w:leftChars="0" w:firstLine="640"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11</w:t>
      </w:r>
      <w:r>
        <w:rPr>
          <w:rFonts w:hint="default" w:ascii="Times New Roman" w:hAnsi="Times New Roman" w:eastAsia="仿宋_GB2312" w:cs="Times New Roman"/>
          <w:color w:val="auto"/>
          <w:kern w:val="2"/>
          <w:sz w:val="32"/>
          <w:szCs w:val="32"/>
          <w:lang w:val="en-US" w:eastAsia="zh-CN" w:bidi="ar-SA"/>
        </w:rPr>
        <w:t>）继续教育证明</w:t>
      </w:r>
      <w:r>
        <w:rPr>
          <w:rFonts w:hint="eastAsia"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视具体情况</w:t>
      </w:r>
      <w:r>
        <w:rPr>
          <w:rFonts w:hint="eastAsia" w:eastAsia="仿宋_GB2312" w:cs="Times New Roman"/>
          <w:color w:val="auto"/>
          <w:kern w:val="2"/>
          <w:sz w:val="32"/>
          <w:szCs w:val="32"/>
          <w:lang w:val="en-US" w:eastAsia="zh-CN" w:bidi="ar-SA"/>
        </w:rPr>
        <w:t>）</w:t>
      </w:r>
    </w:p>
    <w:p w14:paraId="05997999">
      <w:pPr>
        <w:numPr>
          <w:ilvl w:val="0"/>
          <w:numId w:val="0"/>
        </w:numPr>
        <w:spacing w:line="540" w:lineRule="exact"/>
        <w:ind w:left="-10" w:leftChars="0" w:firstLine="640" w:firstLineChars="0"/>
        <w:rPr>
          <w:rFonts w:hint="default" w:ascii="Times New Roman" w:hAnsi="Times New Roman" w:eastAsia="仿宋_GB2312" w:cs="Times New Roman"/>
          <w:b/>
          <w:bCs/>
          <w:color w:val="auto"/>
          <w:kern w:val="2"/>
          <w:sz w:val="32"/>
          <w:szCs w:val="32"/>
          <w:highlight w:val="yellow"/>
          <w:lang w:val="en-US" w:eastAsia="zh-CN" w:bidi="ar-SA"/>
        </w:rPr>
      </w:pPr>
      <w:r>
        <w:rPr>
          <w:rFonts w:hint="default" w:ascii="Times New Roman" w:hAnsi="Times New Roman" w:eastAsia="仿宋_GB2312" w:cs="Times New Roman"/>
          <w:b/>
          <w:bCs/>
          <w:color w:val="auto"/>
          <w:kern w:val="2"/>
          <w:sz w:val="32"/>
          <w:szCs w:val="32"/>
          <w:highlight w:val="yellow"/>
          <w:lang w:val="en-US" w:eastAsia="zh-CN" w:bidi="ar-SA"/>
        </w:rPr>
        <w:t>（</w:t>
      </w:r>
      <w:r>
        <w:rPr>
          <w:rFonts w:hint="eastAsia" w:eastAsia="仿宋_GB2312" w:cs="Times New Roman"/>
          <w:b/>
          <w:bCs/>
          <w:color w:val="auto"/>
          <w:kern w:val="2"/>
          <w:sz w:val="32"/>
          <w:szCs w:val="32"/>
          <w:highlight w:val="yellow"/>
          <w:lang w:val="en-US" w:eastAsia="zh-CN" w:bidi="ar-SA"/>
        </w:rPr>
        <w:t>12</w:t>
      </w:r>
      <w:r>
        <w:rPr>
          <w:rFonts w:hint="default" w:ascii="Times New Roman" w:hAnsi="Times New Roman" w:eastAsia="仿宋_GB2312" w:cs="Times New Roman"/>
          <w:b/>
          <w:bCs/>
          <w:color w:val="auto"/>
          <w:kern w:val="2"/>
          <w:sz w:val="32"/>
          <w:szCs w:val="32"/>
          <w:highlight w:val="yellow"/>
          <w:lang w:val="en-US" w:eastAsia="zh-CN" w:bidi="ar-SA"/>
        </w:rPr>
        <w:t>）全国职称评审信息查询平台查询职称证书截图</w:t>
      </w:r>
    </w:p>
    <w:p w14:paraId="3A48405E">
      <w:pPr>
        <w:numPr>
          <w:ilvl w:val="0"/>
          <w:numId w:val="0"/>
        </w:numPr>
        <w:spacing w:line="540" w:lineRule="exact"/>
        <w:ind w:left="-10" w:leftChars="0" w:firstLine="640" w:firstLineChars="0"/>
        <w:rPr>
          <w:rFonts w:hint="default" w:ascii="Times New Roman" w:hAnsi="Times New Roman" w:eastAsia="仿宋_GB2312" w:cs="Times New Roman"/>
          <w:b/>
          <w:bCs/>
          <w:color w:val="auto"/>
          <w:sz w:val="32"/>
          <w:szCs w:val="32"/>
          <w:highlight w:val="yellow"/>
          <w:u w:val="none"/>
          <w:lang w:val="en-US" w:eastAsia="zh-CN"/>
        </w:rPr>
      </w:pPr>
      <w:r>
        <w:rPr>
          <w:rFonts w:hint="eastAsia" w:eastAsia="仿宋_GB2312" w:cs="Times New Roman"/>
          <w:b/>
          <w:bCs/>
          <w:color w:val="auto"/>
          <w:kern w:val="2"/>
          <w:sz w:val="32"/>
          <w:szCs w:val="32"/>
          <w:highlight w:val="yellow"/>
          <w:lang w:val="en-US" w:eastAsia="zh-CN" w:bidi="ar-SA"/>
        </w:rPr>
        <w:t>方式一：登录手机12333客户端—注册登录—服务—</w:t>
      </w:r>
      <w:r>
        <w:rPr>
          <w:rFonts w:hint="default" w:ascii="Times New Roman" w:hAnsi="Times New Roman" w:eastAsia="仿宋_GB2312" w:cs="Times New Roman"/>
          <w:b/>
          <w:bCs/>
          <w:color w:val="auto"/>
          <w:kern w:val="2"/>
          <w:sz w:val="32"/>
          <w:szCs w:val="32"/>
          <w:highlight w:val="yellow"/>
          <w:lang w:val="en-US" w:eastAsia="zh-CN" w:bidi="ar-SA"/>
        </w:rPr>
        <w:t>人才人事—</w:t>
      </w:r>
      <w:r>
        <w:rPr>
          <w:rFonts w:hint="eastAsia" w:eastAsia="仿宋_GB2312" w:cs="Times New Roman"/>
          <w:b/>
          <w:bCs/>
          <w:color w:val="auto"/>
          <w:kern w:val="2"/>
          <w:sz w:val="32"/>
          <w:szCs w:val="32"/>
          <w:highlight w:val="yellow"/>
          <w:lang w:val="en-US" w:eastAsia="zh-CN" w:bidi="ar-SA"/>
        </w:rPr>
        <w:t>专业技术人员—</w:t>
      </w:r>
      <w:r>
        <w:rPr>
          <w:rFonts w:hint="default" w:ascii="Times New Roman" w:hAnsi="Times New Roman" w:eastAsia="仿宋_GB2312" w:cs="Times New Roman"/>
          <w:b/>
          <w:bCs/>
          <w:color w:val="auto"/>
          <w:kern w:val="2"/>
          <w:sz w:val="32"/>
          <w:szCs w:val="32"/>
          <w:highlight w:val="yellow"/>
          <w:lang w:val="en-US" w:eastAsia="zh-CN" w:bidi="ar-SA"/>
        </w:rPr>
        <w:t>全国职称评审信息查询（试运行）</w:t>
      </w:r>
      <w:r>
        <w:rPr>
          <w:rFonts w:hint="eastAsia" w:eastAsia="仿宋_GB2312" w:cs="Times New Roman"/>
          <w:b/>
          <w:bCs/>
          <w:color w:val="auto"/>
          <w:kern w:val="2"/>
          <w:sz w:val="32"/>
          <w:szCs w:val="32"/>
          <w:highlight w:val="yellow"/>
          <w:lang w:val="en-US" w:eastAsia="zh-CN" w:bidi="ar-SA"/>
        </w:rPr>
        <w:t>—</w:t>
      </w:r>
      <w:r>
        <w:rPr>
          <w:rFonts w:hint="default" w:ascii="Times New Roman" w:hAnsi="Times New Roman" w:eastAsia="仿宋_GB2312" w:cs="Times New Roman"/>
          <w:b/>
          <w:bCs/>
          <w:color w:val="auto"/>
          <w:kern w:val="2"/>
          <w:sz w:val="32"/>
          <w:szCs w:val="32"/>
          <w:highlight w:val="yellow"/>
          <w:lang w:val="en-US" w:eastAsia="zh-CN" w:bidi="ar-SA"/>
        </w:rPr>
        <w:t>只填*号项查询</w:t>
      </w:r>
      <w:r>
        <w:rPr>
          <w:rFonts w:hint="eastAsia" w:eastAsia="仿宋_GB2312" w:cs="Times New Roman"/>
          <w:b/>
          <w:bCs/>
          <w:color w:val="auto"/>
          <w:kern w:val="2"/>
          <w:sz w:val="32"/>
          <w:szCs w:val="32"/>
          <w:highlight w:val="yellow"/>
          <w:lang w:val="en-US" w:eastAsia="zh-CN" w:bidi="ar-SA"/>
        </w:rPr>
        <w:t>（不需要填证书编号）</w:t>
      </w:r>
      <w:r>
        <w:rPr>
          <w:rFonts w:hint="default" w:ascii="Times New Roman" w:hAnsi="Times New Roman" w:eastAsia="仿宋_GB2312" w:cs="Times New Roman"/>
          <w:b/>
          <w:bCs/>
          <w:color w:val="auto"/>
          <w:kern w:val="2"/>
          <w:sz w:val="32"/>
          <w:szCs w:val="32"/>
          <w:highlight w:val="yellow"/>
          <w:lang w:val="en-US" w:eastAsia="zh-CN" w:bidi="ar-SA"/>
        </w:rPr>
        <w:t>—截图</w:t>
      </w:r>
    </w:p>
    <w:p w14:paraId="4E9D1A2D">
      <w:pPr>
        <w:numPr>
          <w:ilvl w:val="0"/>
          <w:numId w:val="0"/>
        </w:numPr>
        <w:spacing w:line="540" w:lineRule="exact"/>
        <w:ind w:left="-10" w:leftChars="0" w:firstLine="640" w:firstLineChars="0"/>
        <w:rPr>
          <w:rFonts w:hint="default" w:ascii="Times New Roman" w:hAnsi="Times New Roman" w:eastAsia="仿宋_GB2312" w:cs="Times New Roman"/>
          <w:b/>
          <w:bCs/>
          <w:color w:val="auto"/>
          <w:kern w:val="2"/>
          <w:sz w:val="32"/>
          <w:szCs w:val="32"/>
          <w:highlight w:val="yellow"/>
          <w:lang w:val="en-US" w:eastAsia="zh-CN" w:bidi="ar-SA"/>
        </w:rPr>
      </w:pPr>
      <w:r>
        <w:rPr>
          <w:rFonts w:hint="eastAsia" w:eastAsia="仿宋_GB2312" w:cs="Times New Roman"/>
          <w:b/>
          <w:bCs/>
          <w:color w:val="auto"/>
          <w:kern w:val="2"/>
          <w:sz w:val="32"/>
          <w:szCs w:val="32"/>
          <w:highlight w:val="yellow"/>
          <w:lang w:val="en-US" w:eastAsia="zh-CN" w:bidi="ar-SA"/>
        </w:rPr>
        <w:t>方式二：</w:t>
      </w:r>
      <w:r>
        <w:rPr>
          <w:rFonts w:hint="default" w:ascii="Times New Roman" w:hAnsi="Times New Roman" w:eastAsia="仿宋_GB2312" w:cs="Times New Roman"/>
          <w:b/>
          <w:bCs/>
          <w:color w:val="auto"/>
          <w:kern w:val="2"/>
          <w:sz w:val="32"/>
          <w:szCs w:val="32"/>
          <w:highlight w:val="yellow"/>
          <w:lang w:val="en-US" w:eastAsia="zh-CN" w:bidi="ar-SA"/>
        </w:rPr>
        <w:t>网页访问www.12333.gov.cn全国人社政务服务平台</w:t>
      </w:r>
      <w:r>
        <w:rPr>
          <w:rFonts w:hint="eastAsia" w:eastAsia="仿宋_GB2312" w:cs="Times New Roman"/>
          <w:b/>
          <w:bCs/>
          <w:color w:val="auto"/>
          <w:kern w:val="2"/>
          <w:sz w:val="32"/>
          <w:szCs w:val="32"/>
          <w:highlight w:val="yellow"/>
          <w:lang w:val="en-US" w:eastAsia="zh-CN" w:bidi="ar-SA"/>
        </w:rPr>
        <w:t>－</w:t>
      </w:r>
      <w:r>
        <w:rPr>
          <w:rFonts w:hint="default" w:ascii="Times New Roman" w:hAnsi="Times New Roman" w:eastAsia="仿宋_GB2312" w:cs="Times New Roman"/>
          <w:b/>
          <w:bCs/>
          <w:color w:val="auto"/>
          <w:kern w:val="2"/>
          <w:sz w:val="32"/>
          <w:szCs w:val="32"/>
          <w:highlight w:val="yellow"/>
          <w:lang w:val="en-US" w:eastAsia="zh-CN" w:bidi="ar-SA"/>
        </w:rPr>
        <w:t>注册登录</w:t>
      </w:r>
      <w:r>
        <w:rPr>
          <w:rFonts w:hint="eastAsia" w:eastAsia="仿宋_GB2312" w:cs="Times New Roman"/>
          <w:b/>
          <w:bCs/>
          <w:color w:val="auto"/>
          <w:kern w:val="2"/>
          <w:sz w:val="32"/>
          <w:szCs w:val="32"/>
          <w:highlight w:val="yellow"/>
          <w:lang w:val="en-US" w:eastAsia="zh-CN" w:bidi="ar-SA"/>
        </w:rPr>
        <w:t>－</w:t>
      </w:r>
      <w:r>
        <w:rPr>
          <w:rFonts w:hint="default" w:ascii="Times New Roman" w:hAnsi="Times New Roman" w:eastAsia="仿宋_GB2312" w:cs="Times New Roman"/>
          <w:b/>
          <w:bCs/>
          <w:color w:val="auto"/>
          <w:kern w:val="2"/>
          <w:sz w:val="32"/>
          <w:szCs w:val="32"/>
          <w:highlight w:val="yellow"/>
          <w:lang w:val="en-US" w:eastAsia="zh-CN" w:bidi="ar-SA"/>
        </w:rPr>
        <w:t>个人服务—人才人事—全国职称评审信息查询（试运行）—只填*号项查询</w:t>
      </w:r>
      <w:r>
        <w:rPr>
          <w:rFonts w:hint="eastAsia" w:eastAsia="仿宋_GB2312" w:cs="Times New Roman"/>
          <w:b/>
          <w:bCs/>
          <w:color w:val="auto"/>
          <w:kern w:val="2"/>
          <w:sz w:val="32"/>
          <w:szCs w:val="32"/>
          <w:highlight w:val="yellow"/>
          <w:lang w:val="en-US" w:eastAsia="zh-CN" w:bidi="ar-SA"/>
        </w:rPr>
        <w:t>（不需要填证书编号）</w:t>
      </w:r>
      <w:r>
        <w:rPr>
          <w:rFonts w:hint="default" w:ascii="Times New Roman" w:hAnsi="Times New Roman" w:eastAsia="仿宋_GB2312" w:cs="Times New Roman"/>
          <w:b/>
          <w:bCs/>
          <w:color w:val="auto"/>
          <w:kern w:val="2"/>
          <w:sz w:val="32"/>
          <w:szCs w:val="32"/>
          <w:highlight w:val="yellow"/>
          <w:lang w:val="en-US" w:eastAsia="zh-CN" w:bidi="ar-SA"/>
        </w:rPr>
        <w:t>—截图</w:t>
      </w:r>
    </w:p>
    <w:p w14:paraId="6AEE9B60">
      <w:pPr>
        <w:numPr>
          <w:ilvl w:val="0"/>
          <w:numId w:val="0"/>
        </w:numPr>
        <w:spacing w:line="540" w:lineRule="exact"/>
        <w:ind w:left="-10" w:leftChars="0" w:firstLine="640"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第三部分：业绩成果材料</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复印件</w:t>
      </w:r>
      <w:r>
        <w:rPr>
          <w:rFonts w:hint="eastAsia" w:eastAsia="仿宋_GB2312" w:cs="Times New Roman"/>
          <w:color w:val="auto"/>
          <w:sz w:val="32"/>
          <w:szCs w:val="32"/>
          <w:lang w:val="en-US" w:eastAsia="zh-CN"/>
        </w:rPr>
        <w:t>）</w:t>
      </w:r>
    </w:p>
    <w:p w14:paraId="1C5DEF9E">
      <w:pPr>
        <w:numPr>
          <w:ilvl w:val="0"/>
          <w:numId w:val="1"/>
        </w:numPr>
        <w:spacing w:line="540" w:lineRule="exact"/>
        <w:ind w:left="630" w:leftChars="0"/>
        <w:rPr>
          <w:rFonts w:hint="eastAsia" w:ascii="Times New Roman" w:hAnsi="Times New Roman" w:eastAsia="仿宋_GB2312" w:cs="Times New Roman"/>
          <w:color w:val="auto"/>
          <w:sz w:val="28"/>
          <w:szCs w:val="28"/>
          <w:lang w:val="en-US" w:eastAsia="zh-CN"/>
        </w:rPr>
      </w:pPr>
      <w:r>
        <w:rPr>
          <w:rFonts w:hint="eastAsia" w:ascii="黑体" w:hAnsi="黑体" w:eastAsia="黑体" w:cs="黑体"/>
          <w:b w:val="0"/>
          <w:bCs w:val="0"/>
          <w:color w:val="auto"/>
          <w:sz w:val="32"/>
          <w:szCs w:val="32"/>
          <w:lang w:val="en-US" w:eastAsia="zh-CN"/>
        </w:rPr>
        <w:t>主要业绩成果</w:t>
      </w:r>
      <w:r>
        <w:rPr>
          <w:rFonts w:hint="eastAsia" w:ascii="Times New Roman" w:hAnsi="Times New Roman" w:eastAsia="仿宋_GB2312" w:cs="Times New Roman"/>
          <w:color w:val="auto"/>
          <w:sz w:val="28"/>
          <w:szCs w:val="28"/>
          <w:lang w:val="en-US" w:eastAsia="zh-CN"/>
        </w:rPr>
        <w:t>（分类栏页）</w:t>
      </w:r>
    </w:p>
    <w:p w14:paraId="710B3DAC">
      <w:pPr>
        <w:numPr>
          <w:ilvl w:val="0"/>
          <w:numId w:val="0"/>
        </w:numPr>
        <w:spacing w:line="540" w:lineRule="exact"/>
        <w:ind w:firstLine="640" w:firstLineChars="200"/>
        <w:rPr>
          <w:sz w:val="30"/>
          <w:szCs w:val="30"/>
        </w:rPr>
      </w:pP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14</w:t>
      </w:r>
      <w:r>
        <w:rPr>
          <w:rFonts w:hint="default" w:ascii="Times New Roman" w:hAnsi="Times New Roman" w:eastAsia="仿宋_GB2312" w:cs="Times New Roman"/>
          <w:color w:val="auto"/>
          <w:kern w:val="2"/>
          <w:sz w:val="32"/>
          <w:szCs w:val="32"/>
          <w:lang w:val="en-US" w:eastAsia="zh-CN" w:bidi="ar-SA"/>
        </w:rPr>
        <w:t>）</w:t>
      </w:r>
      <w:r>
        <w:rPr>
          <w:spacing w:val="28"/>
          <w:sz w:val="30"/>
          <w:szCs w:val="30"/>
        </w:rPr>
        <w:t>单位出具的工作业绩证明</w:t>
      </w:r>
      <w:r>
        <w:rPr>
          <w:rFonts w:hint="eastAsia"/>
          <w:spacing w:val="28"/>
          <w:sz w:val="30"/>
          <w:szCs w:val="30"/>
          <w:lang w:eastAsia="zh-CN"/>
        </w:rPr>
        <w:t>（</w:t>
      </w:r>
      <w:r>
        <w:rPr>
          <w:spacing w:val="28"/>
          <w:sz w:val="30"/>
          <w:szCs w:val="30"/>
        </w:rPr>
        <w:t>加盖单位公章</w:t>
      </w:r>
      <w:r>
        <w:rPr>
          <w:rFonts w:hint="eastAsia"/>
          <w:spacing w:val="28"/>
          <w:sz w:val="30"/>
          <w:szCs w:val="30"/>
          <w:lang w:eastAsia="zh-CN"/>
        </w:rPr>
        <w:t>）；</w:t>
      </w:r>
    </w:p>
    <w:p w14:paraId="2A675C74">
      <w:pPr>
        <w:numPr>
          <w:ilvl w:val="0"/>
          <w:numId w:val="0"/>
        </w:numPr>
        <w:spacing w:line="540" w:lineRule="exact"/>
        <w:ind w:firstLine="640" w:firstLineChars="200"/>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color w:val="0000FF"/>
          <w:kern w:val="2"/>
          <w:sz w:val="32"/>
          <w:szCs w:val="32"/>
          <w:lang w:val="en-US" w:eastAsia="zh-CN" w:bidi="ar-SA"/>
        </w:rPr>
        <w:t>（</w:t>
      </w:r>
      <w:r>
        <w:rPr>
          <w:rFonts w:hint="eastAsia" w:eastAsia="仿宋_GB2312" w:cs="Times New Roman"/>
          <w:color w:val="0000FF"/>
          <w:kern w:val="2"/>
          <w:sz w:val="32"/>
          <w:szCs w:val="32"/>
          <w:lang w:val="en-US" w:eastAsia="zh-CN" w:bidi="ar-SA"/>
        </w:rPr>
        <w:t>15</w:t>
      </w:r>
      <w:r>
        <w:rPr>
          <w:rFonts w:hint="default" w:ascii="Times New Roman" w:hAnsi="Times New Roman" w:eastAsia="仿宋_GB2312" w:cs="Times New Roman"/>
          <w:color w:val="0000FF"/>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出具的业绩材料</w:t>
      </w:r>
      <w:r>
        <w:rPr>
          <w:rFonts w:hint="eastAsia" w:eastAsia="仿宋_GB2312" w:cs="Times New Roman"/>
          <w:color w:val="auto"/>
          <w:sz w:val="32"/>
          <w:szCs w:val="32"/>
          <w:lang w:val="en-US" w:eastAsia="zh-CN"/>
        </w:rPr>
        <w:t>，包括但不限于项目（课题）、专利、软著、标准规范、技术方案、调研报告、经济或社会效益佐证材料等其他业绩材料；比如：项目立项（任务合同）书、拟稿纸等原始数据，</w:t>
      </w:r>
      <w:r>
        <w:rPr>
          <w:rFonts w:hint="eastAsia" w:ascii="Times New Roman" w:hAnsi="Times New Roman" w:eastAsia="仿宋_GB2312" w:cs="Times New Roman"/>
          <w:color w:val="auto"/>
          <w:sz w:val="32"/>
          <w:szCs w:val="32"/>
          <w:lang w:val="en-US" w:eastAsia="zh-CN"/>
        </w:rPr>
        <w:t>获奖证书等证明材料</w:t>
      </w:r>
      <w:r>
        <w:rPr>
          <w:rFonts w:hint="eastAsia" w:ascii="Times New Roman" w:hAnsi="Times New Roman" w:eastAsia="仿宋_GB2312" w:cs="Times New Roman"/>
          <w:color w:val="0000FF"/>
          <w:sz w:val="32"/>
          <w:szCs w:val="32"/>
          <w:lang w:val="en-US" w:eastAsia="zh-CN"/>
        </w:rPr>
        <w:t>（涉及发明、实用新型专利、重要奖项证书的，除提供复印件外，还须提供检索证明、公报文件等相应证明材料）</w:t>
      </w:r>
    </w:p>
    <w:p w14:paraId="2CC47D5F">
      <w:pPr>
        <w:numPr>
          <w:ilvl w:val="0"/>
          <w:numId w:val="0"/>
        </w:numPr>
        <w:spacing w:line="540" w:lineRule="exact"/>
        <w:ind w:left="-10" w:leftChars="0" w:firstLine="640"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16</w:t>
      </w:r>
      <w:r>
        <w:rPr>
          <w:rFonts w:hint="default" w:ascii="Times New Roman" w:hAnsi="Times New Roman" w:eastAsia="仿宋_GB2312" w:cs="Times New Roman"/>
          <w:color w:val="auto"/>
          <w:kern w:val="2"/>
          <w:sz w:val="32"/>
          <w:szCs w:val="32"/>
          <w:lang w:val="en-US" w:eastAsia="zh-CN" w:bidi="ar-SA"/>
        </w:rPr>
        <w:t>）</w:t>
      </w:r>
      <w:r>
        <w:rPr>
          <w:rFonts w:hint="eastAsia" w:ascii="黑体" w:hAnsi="黑体" w:eastAsia="黑体" w:cs="黑体"/>
          <w:b w:val="0"/>
          <w:bCs w:val="0"/>
          <w:color w:val="auto"/>
          <w:sz w:val="32"/>
          <w:szCs w:val="32"/>
          <w:lang w:val="en-US" w:eastAsia="zh-CN"/>
        </w:rPr>
        <w:t>主要论文、著作</w:t>
      </w:r>
      <w:r>
        <w:rPr>
          <w:rFonts w:hint="eastAsia" w:ascii="Times New Roman" w:hAnsi="Times New Roman" w:eastAsia="仿宋_GB2312" w:cs="Times New Roman"/>
          <w:color w:val="auto"/>
          <w:sz w:val="28"/>
          <w:szCs w:val="28"/>
          <w:lang w:val="en-US" w:eastAsia="zh-CN"/>
        </w:rPr>
        <w:t>（分类栏页）</w:t>
      </w:r>
    </w:p>
    <w:p w14:paraId="42A18C70">
      <w:pPr>
        <w:numPr>
          <w:ilvl w:val="0"/>
          <w:numId w:val="0"/>
        </w:numPr>
        <w:spacing w:line="540" w:lineRule="exact"/>
        <w:ind w:left="-10" w:leftChars="0" w:firstLine="640" w:firstLineChars="0"/>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color w:val="0000FF"/>
          <w:kern w:val="2"/>
          <w:sz w:val="32"/>
          <w:szCs w:val="32"/>
          <w:lang w:val="en-US" w:eastAsia="zh-CN" w:bidi="ar-SA"/>
        </w:rPr>
        <w:t>（</w:t>
      </w:r>
      <w:r>
        <w:rPr>
          <w:rFonts w:hint="eastAsia" w:eastAsia="仿宋_GB2312" w:cs="Times New Roman"/>
          <w:color w:val="0000FF"/>
          <w:kern w:val="2"/>
          <w:sz w:val="32"/>
          <w:szCs w:val="32"/>
          <w:lang w:val="en-US" w:eastAsia="zh-CN" w:bidi="ar-SA"/>
        </w:rPr>
        <w:t>17</w:t>
      </w:r>
      <w:r>
        <w:rPr>
          <w:rFonts w:hint="default" w:ascii="Times New Roman" w:hAnsi="Times New Roman" w:eastAsia="仿宋_GB2312" w:cs="Times New Roman"/>
          <w:color w:val="0000FF"/>
          <w:kern w:val="2"/>
          <w:sz w:val="32"/>
          <w:szCs w:val="32"/>
          <w:lang w:val="en-US" w:eastAsia="zh-CN" w:bidi="ar-SA"/>
        </w:rPr>
        <w:t>）</w:t>
      </w:r>
      <w:r>
        <w:rPr>
          <w:rFonts w:hint="eastAsia" w:ascii="Times New Roman" w:hAnsi="Times New Roman" w:eastAsia="仿宋_GB2312" w:cs="Times New Roman"/>
          <w:color w:val="0000FF"/>
          <w:sz w:val="32"/>
          <w:szCs w:val="32"/>
          <w:lang w:val="en-US" w:eastAsia="zh-CN"/>
        </w:rPr>
        <w:t>论文期刊检索（通过国家新闻出版署网进行论文期刊信息查询）</w:t>
      </w:r>
    </w:p>
    <w:p w14:paraId="6A4E4C49">
      <w:pPr>
        <w:numPr>
          <w:ilvl w:val="0"/>
          <w:numId w:val="0"/>
        </w:numPr>
        <w:spacing w:line="540" w:lineRule="exact"/>
        <w:ind w:left="-10" w:leftChars="0" w:firstLine="640" w:firstLineChars="0"/>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color w:val="0000FF"/>
          <w:kern w:val="2"/>
          <w:sz w:val="32"/>
          <w:szCs w:val="32"/>
          <w:lang w:val="en-US" w:eastAsia="zh-CN" w:bidi="ar-SA"/>
        </w:rPr>
        <w:t>（1</w:t>
      </w:r>
      <w:r>
        <w:rPr>
          <w:rFonts w:hint="eastAsia" w:eastAsia="仿宋_GB2312" w:cs="Times New Roman"/>
          <w:color w:val="0000FF"/>
          <w:kern w:val="2"/>
          <w:sz w:val="32"/>
          <w:szCs w:val="32"/>
          <w:lang w:val="en-US" w:eastAsia="zh-CN" w:bidi="ar-SA"/>
        </w:rPr>
        <w:t>8</w:t>
      </w:r>
      <w:r>
        <w:rPr>
          <w:rFonts w:hint="default" w:ascii="Times New Roman" w:hAnsi="Times New Roman" w:eastAsia="仿宋_GB2312" w:cs="Times New Roman"/>
          <w:color w:val="0000FF"/>
          <w:kern w:val="2"/>
          <w:sz w:val="32"/>
          <w:szCs w:val="32"/>
          <w:lang w:val="en-US" w:eastAsia="zh-CN" w:bidi="ar-SA"/>
        </w:rPr>
        <w:t>）</w:t>
      </w:r>
      <w:r>
        <w:rPr>
          <w:rFonts w:hint="eastAsia" w:ascii="Times New Roman" w:hAnsi="Times New Roman" w:eastAsia="仿宋_GB2312" w:cs="Times New Roman"/>
          <w:color w:val="0000FF"/>
          <w:sz w:val="32"/>
          <w:szCs w:val="32"/>
          <w:lang w:val="en-US" w:eastAsia="zh-CN"/>
        </w:rPr>
        <w:t>论文数据检索（通过“万方数据资源系统”“清华同方中国知网”、重庆维普中文科技期刊数据库等主流数据库进行本人论文信息检索）</w:t>
      </w:r>
    </w:p>
    <w:p w14:paraId="5F36C319">
      <w:pPr>
        <w:numPr>
          <w:ilvl w:val="0"/>
          <w:numId w:val="0"/>
        </w:numPr>
        <w:spacing w:line="540" w:lineRule="exact"/>
        <w:ind w:left="-10" w:leftChars="0" w:firstLine="640"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9</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论文期刊封皮（复印件）</w:t>
      </w:r>
    </w:p>
    <w:p w14:paraId="26163737">
      <w:pPr>
        <w:numPr>
          <w:ilvl w:val="0"/>
          <w:numId w:val="0"/>
        </w:numPr>
        <w:spacing w:line="540" w:lineRule="exact"/>
        <w:ind w:left="-10" w:leftChars="0" w:firstLine="640"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20</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论文目录页（复印件）</w:t>
      </w:r>
    </w:p>
    <w:p w14:paraId="267A7CB0">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21</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论文内容页（复印件）</w:t>
      </w:r>
    </w:p>
    <w:p w14:paraId="0F4737E3">
      <w:pPr>
        <w:numPr>
          <w:ilvl w:val="0"/>
          <w:numId w:val="0"/>
        </w:numPr>
        <w:spacing w:line="540" w:lineRule="exact"/>
        <w:ind w:left="-10" w:leftChars="0" w:firstLine="640"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第四部分：</w:t>
      </w:r>
      <w:r>
        <w:rPr>
          <w:rFonts w:hint="eastAsia" w:eastAsia="仿宋_GB2312" w:cs="Times New Roman"/>
          <w:color w:val="auto"/>
          <w:sz w:val="32"/>
          <w:szCs w:val="32"/>
          <w:lang w:val="en-US" w:eastAsia="zh-CN"/>
        </w:rPr>
        <w:t>其他（</w:t>
      </w:r>
      <w:r>
        <w:rPr>
          <w:rFonts w:hint="default" w:ascii="Times New Roman" w:hAnsi="Times New Roman" w:eastAsia="仿宋_GB2312" w:cs="Times New Roman"/>
          <w:color w:val="auto"/>
          <w:sz w:val="32"/>
          <w:szCs w:val="32"/>
          <w:lang w:val="en-US" w:eastAsia="zh-CN"/>
        </w:rPr>
        <w:t>复印件</w:t>
      </w:r>
      <w:r>
        <w:rPr>
          <w:rFonts w:hint="eastAsia" w:eastAsia="仿宋_GB2312" w:cs="Times New Roman"/>
          <w:color w:val="auto"/>
          <w:sz w:val="32"/>
          <w:szCs w:val="32"/>
          <w:lang w:val="en-US" w:eastAsia="zh-CN"/>
        </w:rPr>
        <w:t>）</w:t>
      </w:r>
    </w:p>
    <w:p w14:paraId="24E2BE88">
      <w:pPr>
        <w:numPr>
          <w:ilvl w:val="0"/>
          <w:numId w:val="0"/>
        </w:numPr>
        <w:spacing w:line="540" w:lineRule="exact"/>
        <w:ind w:left="-10" w:leftChars="0" w:firstLine="640" w:firstLineChars="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22</w:t>
      </w:r>
      <w:r>
        <w:rPr>
          <w:rFonts w:hint="default" w:ascii="Times New Roman" w:hAnsi="Times New Roman" w:eastAsia="仿宋_GB2312" w:cs="Times New Roman"/>
          <w:color w:val="auto"/>
          <w:kern w:val="2"/>
          <w:sz w:val="32"/>
          <w:szCs w:val="32"/>
          <w:lang w:val="en-US" w:eastAsia="zh-CN" w:bidi="ar-SA"/>
        </w:rPr>
        <w:t>）</w:t>
      </w:r>
      <w:r>
        <w:rPr>
          <w:rFonts w:hint="eastAsia" w:eastAsia="仿宋_GB2312" w:cs="Times New Roman"/>
          <w:color w:val="auto"/>
          <w:kern w:val="2"/>
          <w:sz w:val="32"/>
          <w:szCs w:val="32"/>
          <w:lang w:val="en-US" w:eastAsia="zh-CN" w:bidi="ar-SA"/>
        </w:rPr>
        <w:t>其他</w:t>
      </w:r>
      <w:r>
        <w:rPr>
          <w:rFonts w:hint="eastAsia" w:ascii="Times New Roman" w:hAnsi="Times New Roman" w:eastAsia="仿宋_GB2312" w:cs="Times New Roman"/>
          <w:color w:val="auto"/>
          <w:sz w:val="28"/>
          <w:szCs w:val="28"/>
          <w:lang w:val="en-US" w:eastAsia="zh-CN"/>
        </w:rPr>
        <w:t>（分类栏页）</w:t>
      </w:r>
    </w:p>
    <w:p w14:paraId="2D7BE1FF">
      <w:pPr>
        <w:numPr>
          <w:ilvl w:val="0"/>
          <w:numId w:val="0"/>
        </w:numPr>
        <w:spacing w:line="540" w:lineRule="exact"/>
        <w:ind w:left="-10" w:leftChars="0" w:firstLine="640" w:firstLineChars="0"/>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kern w:val="2"/>
          <w:sz w:val="32"/>
          <w:szCs w:val="32"/>
          <w:lang w:val="en-US" w:eastAsia="zh-CN" w:bidi="ar-SA"/>
        </w:rPr>
        <w:t>（23）科技荣誉、过往人才认可、</w:t>
      </w:r>
      <w:r>
        <w:rPr>
          <w:rFonts w:hint="eastAsia" w:ascii="Times New Roman" w:hAnsi="Times New Roman" w:eastAsia="仿宋_GB2312" w:cs="Times New Roman"/>
          <w:color w:val="auto"/>
          <w:sz w:val="32"/>
          <w:szCs w:val="32"/>
          <w:highlight w:val="yellow"/>
          <w:lang w:val="en-US" w:eastAsia="zh-CN"/>
        </w:rPr>
        <w:t>《承诺书》</w:t>
      </w:r>
      <w:r>
        <w:rPr>
          <w:rFonts w:hint="eastAsia" w:eastAsia="仿宋_GB2312" w:cs="Times New Roman"/>
          <w:color w:val="auto"/>
          <w:sz w:val="32"/>
          <w:szCs w:val="32"/>
          <w:highlight w:val="yellow"/>
          <w:lang w:val="en-US" w:eastAsia="zh-CN"/>
        </w:rPr>
        <w:t>（一式两份，装订一份，单独放一份）</w:t>
      </w:r>
      <w:r>
        <w:rPr>
          <w:rFonts w:hint="eastAsia" w:ascii="Times New Roman" w:hAnsi="Times New Roman" w:eastAsia="仿宋_GB2312" w:cs="Times New Roman"/>
          <w:color w:val="auto"/>
          <w:sz w:val="32"/>
          <w:szCs w:val="32"/>
          <w:lang w:val="en-US" w:eastAsia="zh-CN"/>
        </w:rPr>
        <w:t>、社保缴费记录、</w:t>
      </w:r>
      <w:r>
        <w:rPr>
          <w:rFonts w:hint="eastAsia" w:eastAsia="仿宋_GB2312" w:cs="Times New Roman"/>
          <w:color w:val="auto"/>
          <w:sz w:val="32"/>
          <w:szCs w:val="32"/>
          <w:highlight w:val="yellow"/>
          <w:lang w:val="en-US" w:eastAsia="zh-CN"/>
        </w:rPr>
        <w:t>录用职工登记表、</w:t>
      </w:r>
      <w:r>
        <w:rPr>
          <w:rFonts w:hint="eastAsia" w:ascii="Times New Roman" w:hAnsi="Times New Roman" w:eastAsia="仿宋_GB2312" w:cs="Times New Roman"/>
          <w:color w:val="auto"/>
          <w:sz w:val="32"/>
          <w:szCs w:val="32"/>
          <w:lang w:val="en-US" w:eastAsia="zh-CN"/>
        </w:rPr>
        <w:t>营业执照复印件、考核</w:t>
      </w:r>
      <w:r>
        <w:rPr>
          <w:rFonts w:hint="eastAsia" w:eastAsia="仿宋_GB2312" w:cs="Times New Roman"/>
          <w:color w:val="auto"/>
          <w:sz w:val="32"/>
          <w:szCs w:val="32"/>
          <w:lang w:val="en-US" w:eastAsia="zh-CN"/>
        </w:rPr>
        <w:t>、其他材料</w:t>
      </w:r>
      <w:r>
        <w:rPr>
          <w:rFonts w:hint="eastAsia" w:ascii="Times New Roman" w:hAnsi="Times New Roman" w:eastAsia="仿宋_GB2312" w:cs="Times New Roman"/>
          <w:color w:val="auto"/>
          <w:sz w:val="32"/>
          <w:szCs w:val="32"/>
          <w:lang w:val="en-US" w:eastAsia="zh-CN"/>
        </w:rPr>
        <w:t>等</w:t>
      </w:r>
      <w:r>
        <w:rPr>
          <w:rFonts w:hint="eastAsia" w:eastAsia="仿宋_GB2312" w:cs="Times New Roman"/>
          <w:color w:val="auto"/>
          <w:sz w:val="32"/>
          <w:szCs w:val="32"/>
          <w:lang w:val="en-US" w:eastAsia="zh-CN"/>
        </w:rPr>
        <w:t>。</w:t>
      </w:r>
    </w:p>
    <w:p w14:paraId="115F0C5A">
      <w:pPr>
        <w:spacing w:line="540" w:lineRule="exact"/>
        <w:ind w:firstLine="640" w:firstLineChars="200"/>
        <w:rPr>
          <w:rFonts w:hint="eastAsia" w:ascii="宋体" w:hAnsi="宋体" w:eastAsia="宋体" w:cs="宋体"/>
          <w:kern w:val="2"/>
          <w:sz w:val="32"/>
          <w:szCs w:val="32"/>
          <w:highlight w:val="none"/>
          <w:lang w:val="en-US" w:eastAsia="zh-CN" w:bidi="ar-SA"/>
        </w:rPr>
      </w:pPr>
      <w:r>
        <w:rPr>
          <w:rFonts w:hint="eastAsia" w:ascii="宋体" w:hAnsi="宋体" w:eastAsia="宋体" w:cs="宋体"/>
          <w:kern w:val="2"/>
          <w:sz w:val="32"/>
          <w:szCs w:val="32"/>
          <w:highlight w:val="none"/>
          <w:lang w:val="en-US" w:eastAsia="zh-CN" w:bidi="ar-SA"/>
        </w:rPr>
        <w:t>温馨提示：建议申报人使用索引提示贴，在报评材料的右侧对各类内容进行分类标注，方便快速翻阅和核对。</w:t>
      </w:r>
    </w:p>
    <w:p w14:paraId="02638A22">
      <w:pPr>
        <w:spacing w:line="540" w:lineRule="exact"/>
        <w:ind w:firstLine="640" w:firstLineChars="200"/>
        <w:rPr>
          <w:rFonts w:hint="eastAsia" w:ascii="宋体" w:hAnsi="宋体" w:cs="宋体"/>
          <w:sz w:val="32"/>
          <w:szCs w:val="32"/>
          <w:lang w:eastAsia="zh-CN"/>
        </w:rPr>
      </w:pPr>
      <w:r>
        <w:rPr>
          <w:rFonts w:hint="eastAsia" w:ascii="宋体" w:hAnsi="宋体" w:cs="宋体"/>
          <w:sz w:val="32"/>
          <w:szCs w:val="32"/>
        </w:rPr>
        <w:t>上述材料纸制版，统一装入卷袋。</w:t>
      </w:r>
      <w:r>
        <w:rPr>
          <w:rFonts w:hint="eastAsia" w:ascii="宋体" w:hAnsi="宋体" w:cs="宋体"/>
          <w:sz w:val="32"/>
          <w:szCs w:val="32"/>
          <w:lang w:eastAsia="zh-CN"/>
        </w:rPr>
        <w:t>职称评定申报材料填报相关电子表格，请登录沈阳市人力资源和社会保障局官网或在</w:t>
      </w:r>
      <w:r>
        <w:rPr>
          <w:rFonts w:hint="eastAsia" w:ascii="宋体" w:hAnsi="宋体" w:cs="宋体"/>
          <w:sz w:val="32"/>
          <w:szCs w:val="32"/>
        </w:rPr>
        <w:t>浑南区职称工作QQ群中下载</w:t>
      </w:r>
      <w:r>
        <w:rPr>
          <w:rFonts w:hint="eastAsia" w:ascii="宋体" w:hAnsi="宋体" w:cs="宋体"/>
          <w:sz w:val="32"/>
          <w:szCs w:val="32"/>
          <w:lang w:eastAsia="zh-CN"/>
        </w:rPr>
        <w:t>。申报正高级职称的，所用表格请以各行业主管部门通知为准。</w:t>
      </w:r>
    </w:p>
    <w:p w14:paraId="242E5EBB">
      <w:pPr>
        <w:spacing w:line="540" w:lineRule="exact"/>
        <w:ind w:firstLine="640" w:firstLineChars="200"/>
        <w:rPr>
          <w:rFonts w:ascii="楷体" w:hAnsi="楷体" w:eastAsia="楷体"/>
          <w:b w:val="0"/>
          <w:bCs w:val="0"/>
          <w:sz w:val="32"/>
          <w:szCs w:val="32"/>
        </w:rPr>
      </w:pPr>
      <w:r>
        <w:rPr>
          <w:rFonts w:hint="eastAsia" w:ascii="楷体" w:hAnsi="楷体" w:eastAsia="楷体" w:cs="楷体"/>
          <w:b w:val="0"/>
          <w:bCs w:val="0"/>
          <w:sz w:val="32"/>
          <w:szCs w:val="32"/>
        </w:rPr>
        <w:t>（</w:t>
      </w:r>
      <w:r>
        <w:rPr>
          <w:rFonts w:hint="eastAsia" w:ascii="楷体" w:hAnsi="楷体" w:eastAsia="楷体" w:cs="楷体"/>
          <w:b w:val="0"/>
          <w:bCs w:val="0"/>
          <w:sz w:val="32"/>
          <w:szCs w:val="32"/>
          <w:lang w:eastAsia="zh-CN"/>
        </w:rPr>
        <w:t>五</w:t>
      </w:r>
      <w:r>
        <w:rPr>
          <w:rFonts w:hint="eastAsia" w:ascii="楷体" w:hAnsi="楷体" w:eastAsia="楷体" w:cs="楷体"/>
          <w:b w:val="0"/>
          <w:bCs w:val="0"/>
          <w:sz w:val="32"/>
          <w:szCs w:val="32"/>
        </w:rPr>
        <w:t>）卷袋要求</w:t>
      </w:r>
    </w:p>
    <w:p w14:paraId="64342782">
      <w:pPr>
        <w:spacing w:line="540" w:lineRule="exact"/>
        <w:ind w:firstLine="640" w:firstLineChars="200"/>
        <w:rPr>
          <w:rFonts w:eastAsia="Times New Roman"/>
          <w:sz w:val="32"/>
          <w:szCs w:val="32"/>
        </w:rPr>
      </w:pPr>
      <w:r>
        <w:rPr>
          <w:rFonts w:eastAsia="Times New Roman"/>
          <w:sz w:val="32"/>
          <w:szCs w:val="32"/>
        </w:rPr>
        <w:t>1.</w:t>
      </w:r>
      <w:r>
        <w:rPr>
          <w:rFonts w:hint="eastAsia" w:ascii="宋体" w:hAnsi="宋体" w:cs="宋体"/>
          <w:sz w:val="32"/>
          <w:szCs w:val="32"/>
        </w:rPr>
        <w:t>卷袋正面粘贴《评审高（中、初）级专业技术职称人员一览表》；</w:t>
      </w:r>
    </w:p>
    <w:p w14:paraId="705EB243">
      <w:pPr>
        <w:spacing w:line="540" w:lineRule="exact"/>
        <w:ind w:firstLine="640" w:firstLineChars="200"/>
        <w:rPr>
          <w:rFonts w:eastAsia="Times New Roman"/>
          <w:sz w:val="32"/>
          <w:szCs w:val="32"/>
        </w:rPr>
      </w:pPr>
      <w:r>
        <w:rPr>
          <w:rFonts w:eastAsia="Times New Roman"/>
          <w:sz w:val="32"/>
          <w:szCs w:val="32"/>
        </w:rPr>
        <w:t>2.</w:t>
      </w:r>
      <w:r>
        <w:rPr>
          <w:rFonts w:hint="eastAsia" w:ascii="宋体" w:hAnsi="宋体" w:cs="宋体"/>
          <w:sz w:val="32"/>
          <w:szCs w:val="32"/>
        </w:rPr>
        <w:t>卷袋背面粘贴《申报人信息提示单》（注明：申报人姓名、申报单位、资格名称及专业名称、手机号码</w:t>
      </w:r>
      <w:r>
        <w:rPr>
          <w:rFonts w:hint="eastAsia" w:ascii="宋体" w:hAnsi="宋体" w:cs="宋体"/>
          <w:sz w:val="32"/>
          <w:szCs w:val="32"/>
          <w:lang w:eastAsia="zh-CN"/>
        </w:rPr>
        <w:t>，</w:t>
      </w:r>
      <w:r>
        <w:rPr>
          <w:rFonts w:hint="eastAsia" w:ascii="宋体" w:hAnsi="宋体" w:cs="宋体"/>
          <w:color w:val="0000FF"/>
          <w:sz w:val="32"/>
          <w:szCs w:val="32"/>
          <w:lang w:eastAsia="zh-CN"/>
        </w:rPr>
        <w:t>注意不要覆盖封口区域</w:t>
      </w:r>
      <w:r>
        <w:rPr>
          <w:rFonts w:hint="eastAsia" w:ascii="宋体" w:hAnsi="宋体" w:cs="宋体"/>
          <w:sz w:val="32"/>
          <w:szCs w:val="32"/>
        </w:rPr>
        <w:t>）；</w:t>
      </w:r>
    </w:p>
    <w:p w14:paraId="1D5110CA">
      <w:pPr>
        <w:spacing w:line="540" w:lineRule="exact"/>
        <w:ind w:firstLine="640" w:firstLineChars="200"/>
        <w:rPr>
          <w:rFonts w:hint="eastAsia" w:ascii="Times New Roman" w:hAnsi="Times New Roman" w:eastAsia="仿宋_GB2312" w:cs="Times New Roman"/>
          <w:color w:val="0000FF"/>
          <w:sz w:val="32"/>
          <w:szCs w:val="32"/>
          <w:lang w:val="en-US" w:eastAsia="zh-CN"/>
        </w:rPr>
      </w:pPr>
      <w:r>
        <w:rPr>
          <w:rFonts w:eastAsia="Times New Roman"/>
          <w:sz w:val="32"/>
          <w:szCs w:val="32"/>
        </w:rPr>
        <w:t>3.</w:t>
      </w:r>
      <w:r>
        <w:rPr>
          <w:rFonts w:hint="eastAsia" w:ascii="宋体" w:hAnsi="宋体" w:cs="宋体"/>
          <w:sz w:val="32"/>
          <w:szCs w:val="32"/>
        </w:rPr>
        <w:t>卷袋底部粘贴《</w:t>
      </w:r>
      <w:r>
        <w:rPr>
          <w:rFonts w:hint="eastAsia" w:ascii="宋体" w:hAnsi="宋体" w:cs="宋体"/>
          <w:sz w:val="32"/>
          <w:szCs w:val="32"/>
          <w:lang w:eastAsia="zh-CN"/>
        </w:rPr>
        <w:t>申报人</w:t>
      </w:r>
      <w:r>
        <w:rPr>
          <w:rFonts w:hint="eastAsia" w:ascii="宋体" w:hAnsi="宋体" w:cs="宋体"/>
          <w:sz w:val="32"/>
          <w:szCs w:val="32"/>
        </w:rPr>
        <w:t>信息条》申报人姓名、申报单位、专业名称、手机号码。</w:t>
      </w:r>
    </w:p>
    <w:p w14:paraId="227CF8A1">
      <w:pPr>
        <w:spacing w:line="540" w:lineRule="exact"/>
        <w:ind w:firstLine="640" w:firstLineChars="200"/>
        <w:rPr>
          <w:rFonts w:eastAsia="黑体"/>
          <w:sz w:val="32"/>
          <w:szCs w:val="32"/>
        </w:rPr>
      </w:pPr>
      <w:r>
        <w:rPr>
          <w:rFonts w:hint="eastAsia" w:eastAsia="黑体" w:cs="黑体"/>
          <w:sz w:val="32"/>
          <w:szCs w:val="32"/>
        </w:rPr>
        <w:t>二、审核推荐要求</w:t>
      </w:r>
    </w:p>
    <w:p w14:paraId="02E270CE">
      <w:pPr>
        <w:spacing w:line="540" w:lineRule="exact"/>
        <w:ind w:firstLine="640" w:firstLineChars="200"/>
        <w:rPr>
          <w:rFonts w:ascii="楷体" w:hAnsi="楷体" w:eastAsia="楷体"/>
          <w:sz w:val="32"/>
          <w:szCs w:val="32"/>
        </w:rPr>
      </w:pPr>
      <w:r>
        <w:rPr>
          <w:rFonts w:hint="eastAsia" w:ascii="楷体" w:hAnsi="楷体" w:eastAsia="楷体" w:cs="楷体"/>
          <w:sz w:val="32"/>
          <w:szCs w:val="32"/>
        </w:rPr>
        <w:t>（一）汇总报送《评审高（中、初）级专业技术职称人员一览表》</w:t>
      </w:r>
    </w:p>
    <w:p w14:paraId="67CE07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cs="宋体"/>
          <w:sz w:val="32"/>
          <w:szCs w:val="32"/>
        </w:rPr>
      </w:pPr>
      <w:r>
        <w:rPr>
          <w:rFonts w:hint="eastAsia" w:ascii="宋体" w:hAnsi="宋体" w:cs="宋体"/>
          <w:sz w:val="32"/>
          <w:szCs w:val="32"/>
        </w:rPr>
        <w:t>按申报级别、专业，分别汇总《评审高（中、初）级专业技术职称人员一览表》，名单顺序与卷袋摆放顺序一致，纸质版加盖申报人所在单位及主管部门公章，</w:t>
      </w:r>
      <w:r>
        <w:rPr>
          <w:rFonts w:hint="eastAsia" w:ascii="宋体" w:hAnsi="宋体" w:cs="宋体"/>
          <w:sz w:val="32"/>
          <w:szCs w:val="32"/>
          <w:lang w:eastAsia="zh-CN"/>
        </w:rPr>
        <w:t>连同电子版一并报送。（电子版最后一栏</w:t>
      </w:r>
      <w:r>
        <w:rPr>
          <w:rFonts w:hint="eastAsia" w:ascii="宋体" w:hAnsi="宋体" w:cs="宋体"/>
          <w:sz w:val="32"/>
          <w:szCs w:val="32"/>
        </w:rPr>
        <w:t>填写本人</w:t>
      </w:r>
      <w:r>
        <w:rPr>
          <w:rFonts w:hint="eastAsia" w:ascii="宋体" w:hAnsi="宋体" w:cs="宋体"/>
          <w:sz w:val="32"/>
          <w:szCs w:val="32"/>
          <w:lang w:eastAsia="zh-CN"/>
        </w:rPr>
        <w:t>及单位联系电话，存在</w:t>
      </w:r>
      <w:r>
        <w:rPr>
          <w:rFonts w:hint="eastAsia" w:ascii="宋体" w:hAnsi="宋体" w:cs="宋体"/>
          <w:sz w:val="32"/>
          <w:szCs w:val="32"/>
          <w:lang w:val="en-US" w:eastAsia="zh-CN"/>
        </w:rPr>
        <w:t>U盘内</w:t>
      </w:r>
      <w:r>
        <w:rPr>
          <w:rFonts w:hint="eastAsia" w:ascii="宋体" w:hAnsi="宋体" w:cs="宋体"/>
          <w:sz w:val="32"/>
          <w:szCs w:val="32"/>
          <w:lang w:eastAsia="zh-CN"/>
        </w:rPr>
        <w:t>）</w:t>
      </w:r>
    </w:p>
    <w:p w14:paraId="763D6D9F">
      <w:pPr>
        <w:spacing w:line="540" w:lineRule="exact"/>
        <w:ind w:firstLine="640" w:firstLineChars="200"/>
        <w:rPr>
          <w:rFonts w:ascii="楷体" w:hAnsi="楷体" w:eastAsia="楷体"/>
          <w:sz w:val="32"/>
          <w:szCs w:val="32"/>
        </w:rPr>
      </w:pPr>
      <w:r>
        <w:rPr>
          <w:rFonts w:hint="eastAsia" w:ascii="楷体" w:hAnsi="楷体" w:eastAsia="楷体" w:cs="楷体"/>
          <w:sz w:val="32"/>
          <w:szCs w:val="32"/>
        </w:rPr>
        <w:t>（二）严格审核申报材料</w:t>
      </w:r>
    </w:p>
    <w:p w14:paraId="376F23E9">
      <w:pPr>
        <w:spacing w:line="540" w:lineRule="exact"/>
        <w:ind w:firstLine="640" w:firstLineChars="200"/>
        <w:rPr>
          <w:rFonts w:eastAsia="Times New Roman"/>
          <w:sz w:val="32"/>
          <w:szCs w:val="32"/>
        </w:rPr>
      </w:pPr>
      <w:r>
        <w:rPr>
          <w:rFonts w:hint="eastAsia" w:ascii="宋体" w:hAnsi="宋体" w:cs="宋体"/>
          <w:sz w:val="32"/>
          <w:szCs w:val="32"/>
        </w:rPr>
        <w:t>工作单位要对申报人提交的学历、学位、专业技术工作资历、业绩成果、奖项、论文论著等申报材料逐项严格审核，查验是否齐全、真实、准确。正式上报前，应将不符合要求和有争议尚未核实的材料剔除。其中：</w:t>
      </w:r>
    </w:p>
    <w:p w14:paraId="6699F28F">
      <w:pPr>
        <w:spacing w:line="540" w:lineRule="exact"/>
        <w:ind w:firstLine="640" w:firstLineChars="200"/>
        <w:rPr>
          <w:rFonts w:eastAsia="Times New Roman"/>
          <w:sz w:val="32"/>
          <w:szCs w:val="32"/>
        </w:rPr>
      </w:pPr>
      <w:r>
        <w:rPr>
          <w:rFonts w:eastAsia="Times New Roman"/>
          <w:sz w:val="32"/>
          <w:szCs w:val="32"/>
        </w:rPr>
        <w:t>1.</w:t>
      </w:r>
      <w:r>
        <w:rPr>
          <w:rFonts w:hint="eastAsia" w:ascii="宋体" w:hAnsi="宋体" w:cs="宋体"/>
          <w:sz w:val="32"/>
          <w:szCs w:val="32"/>
        </w:rPr>
        <w:t>业绩成果、奖项、专利、论文等材料须为取得现级别专业技术资格后获得的。</w:t>
      </w:r>
    </w:p>
    <w:p w14:paraId="313589EB">
      <w:pPr>
        <w:spacing w:line="540" w:lineRule="exact"/>
        <w:ind w:firstLine="640" w:firstLineChars="200"/>
        <w:rPr>
          <w:rFonts w:eastAsia="Times New Roman"/>
          <w:sz w:val="32"/>
          <w:szCs w:val="32"/>
        </w:rPr>
      </w:pPr>
      <w:r>
        <w:rPr>
          <w:rFonts w:eastAsia="Times New Roman"/>
          <w:sz w:val="32"/>
          <w:szCs w:val="32"/>
        </w:rPr>
        <w:t>2.</w:t>
      </w:r>
      <w:r>
        <w:rPr>
          <w:rFonts w:hint="eastAsia" w:ascii="宋体" w:hAnsi="宋体" w:cs="宋体"/>
          <w:sz w:val="32"/>
          <w:szCs w:val="32"/>
        </w:rPr>
        <w:t>属于破格或享受</w:t>
      </w:r>
      <w:r>
        <w:rPr>
          <w:rFonts w:eastAsia="Times New Roman"/>
          <w:sz w:val="32"/>
          <w:szCs w:val="32"/>
        </w:rPr>
        <w:t>“</w:t>
      </w:r>
      <w:r>
        <w:rPr>
          <w:rFonts w:hint="eastAsia" w:ascii="宋体" w:hAnsi="宋体" w:cs="宋体"/>
          <w:sz w:val="32"/>
          <w:szCs w:val="32"/>
        </w:rPr>
        <w:t>一步到位</w:t>
      </w:r>
      <w:r>
        <w:rPr>
          <w:rFonts w:eastAsia="Times New Roman"/>
          <w:sz w:val="32"/>
          <w:szCs w:val="32"/>
        </w:rPr>
        <w:t>”</w:t>
      </w:r>
      <w:r>
        <w:rPr>
          <w:rFonts w:hint="eastAsia" w:ascii="宋体" w:hAnsi="宋体" w:cs="宋体"/>
          <w:sz w:val="32"/>
          <w:szCs w:val="32"/>
        </w:rPr>
        <w:t>政策的，请在《评审高（中、初）级专业技术职称人员一览表》电子版和纸质版中注明。按“一步到位”政策申报相应职称的，其工作业绩、技术水平和贡献以近5年内取得的成果和业绩为依据。</w:t>
      </w:r>
    </w:p>
    <w:p w14:paraId="2CF5614E">
      <w:pPr>
        <w:spacing w:line="540" w:lineRule="exact"/>
        <w:ind w:firstLine="640" w:firstLineChars="200"/>
        <w:rPr>
          <w:rFonts w:hint="eastAsia" w:ascii="宋体" w:hAnsi="宋体" w:cs="宋体"/>
          <w:sz w:val="32"/>
          <w:szCs w:val="32"/>
        </w:rPr>
      </w:pPr>
      <w:r>
        <w:rPr>
          <w:rFonts w:eastAsia="Times New Roman"/>
          <w:sz w:val="32"/>
          <w:szCs w:val="32"/>
        </w:rPr>
        <w:t>3.</w:t>
      </w:r>
      <w:r>
        <w:rPr>
          <w:rFonts w:hint="eastAsia" w:ascii="宋体" w:hAnsi="宋体" w:cs="宋体"/>
          <w:sz w:val="32"/>
          <w:szCs w:val="32"/>
        </w:rPr>
        <w:t>申报人材料中涉及发明、实用新型专利、重要奖项证书的，除提供复印件外，还须提供检索证明、公报文件等相应证明材料。</w:t>
      </w:r>
    </w:p>
    <w:p w14:paraId="23F09166">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4.涉密材料按有关规定进行处理或由申报人所在单位进行脱密处理后方可用于申报。</w:t>
      </w:r>
    </w:p>
    <w:p w14:paraId="2F542356">
      <w:pPr>
        <w:spacing w:line="540" w:lineRule="exact"/>
        <w:ind w:firstLine="640" w:firstLineChars="200"/>
        <w:rPr>
          <w:rFonts w:hint="default" w:ascii="宋体" w:hAnsi="宋体" w:cs="宋体"/>
          <w:sz w:val="32"/>
          <w:szCs w:val="32"/>
          <w:lang w:val="en-US" w:eastAsia="zh-CN"/>
        </w:rPr>
      </w:pPr>
      <w:r>
        <w:rPr>
          <w:rFonts w:hint="eastAsia" w:ascii="宋体" w:hAnsi="宋体" w:cs="宋体"/>
          <w:sz w:val="32"/>
          <w:szCs w:val="32"/>
          <w:lang w:val="en-US" w:eastAsia="zh-CN"/>
        </w:rPr>
        <w:t>5.申报材料均须提供原件审核，审核后即时返回。</w:t>
      </w:r>
    </w:p>
    <w:p w14:paraId="7B1DCA72">
      <w:pPr>
        <w:spacing w:line="540" w:lineRule="exact"/>
        <w:ind w:firstLine="320" w:firstLineChars="100"/>
        <w:rPr>
          <w:rFonts w:ascii="楷体" w:hAnsi="楷体" w:eastAsia="楷体"/>
          <w:sz w:val="32"/>
          <w:szCs w:val="32"/>
        </w:rPr>
      </w:pPr>
      <w:r>
        <w:rPr>
          <w:rFonts w:hint="eastAsia" w:ascii="楷体" w:hAnsi="楷体" w:eastAsia="楷体" w:cs="楷体"/>
          <w:sz w:val="32"/>
          <w:szCs w:val="32"/>
        </w:rPr>
        <w:t>（三）规范填写申报专业</w:t>
      </w:r>
    </w:p>
    <w:p w14:paraId="1A5CDC21">
      <w:pPr>
        <w:spacing w:line="540" w:lineRule="exact"/>
        <w:ind w:firstLine="640" w:firstLineChars="200"/>
        <w:rPr>
          <w:rFonts w:eastAsia="Times New Roman"/>
          <w:sz w:val="32"/>
          <w:szCs w:val="32"/>
        </w:rPr>
      </w:pPr>
      <w:r>
        <w:rPr>
          <w:rFonts w:hint="eastAsia" w:ascii="宋体" w:hAnsi="宋体" w:cs="宋体"/>
          <w:sz w:val="32"/>
          <w:szCs w:val="32"/>
        </w:rPr>
        <w:t>填报专业应使用准确、规范的专业全称，与辽宁省人力资源和社会保障厅《关于印发</w:t>
      </w:r>
      <w:r>
        <w:rPr>
          <w:rFonts w:eastAsia="Times New Roman"/>
          <w:sz w:val="32"/>
          <w:szCs w:val="32"/>
        </w:rPr>
        <w:t>202</w:t>
      </w:r>
      <w:r>
        <w:rPr>
          <w:rFonts w:hint="eastAsia"/>
          <w:sz w:val="32"/>
          <w:szCs w:val="32"/>
          <w:lang w:val="en-US" w:eastAsia="zh-CN"/>
        </w:rPr>
        <w:t>6</w:t>
      </w:r>
      <w:r>
        <w:rPr>
          <w:rFonts w:hint="eastAsia" w:ascii="宋体" w:hAnsi="宋体" w:cs="宋体"/>
          <w:sz w:val="32"/>
          <w:szCs w:val="32"/>
        </w:rPr>
        <w:t>年全省职称工作安排意见的通知》（辽人社发〔</w:t>
      </w:r>
      <w:r>
        <w:rPr>
          <w:rFonts w:eastAsia="Times New Roman"/>
          <w:sz w:val="32"/>
          <w:szCs w:val="32"/>
        </w:rPr>
        <w:t>202</w:t>
      </w:r>
      <w:r>
        <w:rPr>
          <w:rFonts w:hint="eastAsia"/>
          <w:sz w:val="32"/>
          <w:szCs w:val="32"/>
          <w:lang w:val="en-US" w:eastAsia="zh-CN"/>
        </w:rPr>
        <w:t>6</w:t>
      </w:r>
      <w:r>
        <w:rPr>
          <w:rFonts w:hint="eastAsia" w:ascii="宋体" w:hAnsi="宋体" w:cs="宋体"/>
          <w:sz w:val="32"/>
          <w:szCs w:val="32"/>
        </w:rPr>
        <w:t>〕</w:t>
      </w:r>
      <w:r>
        <w:rPr>
          <w:rFonts w:hint="eastAsia"/>
          <w:sz w:val="32"/>
          <w:szCs w:val="32"/>
          <w:lang w:val="en-US" w:eastAsia="zh-CN"/>
        </w:rPr>
        <w:t>1</w:t>
      </w:r>
      <w:r>
        <w:rPr>
          <w:rFonts w:hint="eastAsia" w:ascii="宋体" w:hAnsi="宋体" w:cs="宋体"/>
          <w:sz w:val="32"/>
          <w:szCs w:val="32"/>
        </w:rPr>
        <w:t>号）等省市有关文件中评委会专业设置名称一致，不得使用简称，并确保电子版与纸质版专业信息一致。</w:t>
      </w:r>
    </w:p>
    <w:p w14:paraId="30780005">
      <w:pPr>
        <w:spacing w:line="540" w:lineRule="exact"/>
        <w:rPr>
          <w:rFonts w:hint="default" w:ascii="宋体" w:hAnsi="宋体" w:cs="宋体"/>
          <w:b/>
          <w:bCs/>
          <w:sz w:val="32"/>
          <w:szCs w:val="32"/>
          <w:lang w:val="en-US" w:eastAsia="zh-CN"/>
        </w:rPr>
      </w:pPr>
    </w:p>
    <w:p w14:paraId="02226E97">
      <w:pPr>
        <w:spacing w:line="540" w:lineRule="exact"/>
        <w:ind w:firstLine="643" w:firstLineChars="200"/>
        <w:rPr>
          <w:rFonts w:hint="eastAsia" w:ascii="宋体" w:hAnsi="宋体" w:cs="宋体"/>
          <w:b/>
          <w:bCs/>
          <w:color w:val="FF0000"/>
          <w:sz w:val="32"/>
          <w:szCs w:val="32"/>
        </w:rPr>
      </w:pPr>
    </w:p>
    <w:p w14:paraId="5074A9B3">
      <w:pPr>
        <w:spacing w:line="540" w:lineRule="exact"/>
        <w:ind w:firstLine="643" w:firstLineChars="200"/>
        <w:rPr>
          <w:rFonts w:hint="eastAsia" w:ascii="宋体" w:hAnsi="宋体" w:cs="宋体"/>
          <w:b/>
          <w:bCs/>
          <w:color w:val="FF0000"/>
          <w:sz w:val="32"/>
          <w:szCs w:val="32"/>
        </w:rPr>
      </w:pPr>
    </w:p>
    <w:p w14:paraId="43470A70">
      <w:pPr>
        <w:spacing w:line="540" w:lineRule="exact"/>
        <w:ind w:left="2878" w:leftChars="304" w:hanging="2240" w:hangingChars="700"/>
        <w:rPr>
          <w:rFonts w:hint="eastAsia" w:ascii="宋体" w:hAnsi="宋体" w:cs="宋体"/>
          <w:sz w:val="32"/>
          <w:szCs w:val="32"/>
        </w:rPr>
      </w:pPr>
      <w:r>
        <w:rPr>
          <w:rFonts w:hint="eastAsia" w:ascii="宋体" w:hAnsi="宋体" w:cs="宋体"/>
          <w:sz w:val="32"/>
          <w:szCs w:val="32"/>
          <w:lang w:val="en-US" w:eastAsia="zh-CN"/>
        </w:rPr>
        <w:t>职称</w:t>
      </w:r>
      <w:r>
        <w:rPr>
          <w:rFonts w:hint="eastAsia" w:ascii="宋体" w:hAnsi="宋体" w:cs="宋体"/>
          <w:sz w:val="32"/>
          <w:szCs w:val="32"/>
        </w:rPr>
        <w:t>申报地址：浑南区政务服务中心一楼人社局职称窗口（浑南区新硕街1-1号）</w:t>
      </w:r>
    </w:p>
    <w:p w14:paraId="157381FF">
      <w:pPr>
        <w:spacing w:line="540" w:lineRule="exact"/>
        <w:ind w:firstLine="640" w:firstLineChars="200"/>
        <w:rPr>
          <w:rFonts w:hint="eastAsia" w:ascii="宋体" w:hAnsi="宋体" w:cs="宋体"/>
          <w:sz w:val="32"/>
          <w:szCs w:val="32"/>
        </w:rPr>
      </w:pPr>
      <w:r>
        <w:rPr>
          <w:rFonts w:hint="eastAsia" w:ascii="宋体" w:hAnsi="宋体" w:cs="宋体"/>
          <w:sz w:val="32"/>
          <w:szCs w:val="32"/>
        </w:rPr>
        <w:t>咨询电话：</w:t>
      </w:r>
      <w:r>
        <w:rPr>
          <w:rFonts w:hint="eastAsia" w:ascii="宋体" w:hAnsi="宋体" w:cs="宋体"/>
          <w:sz w:val="32"/>
          <w:szCs w:val="32"/>
          <w:lang w:val="en-US" w:eastAsia="zh-CN"/>
        </w:rPr>
        <w:t>024-</w:t>
      </w:r>
      <w:r>
        <w:rPr>
          <w:rFonts w:hint="eastAsia" w:ascii="宋体" w:hAnsi="宋体" w:cs="宋体"/>
          <w:sz w:val="32"/>
          <w:szCs w:val="32"/>
        </w:rPr>
        <w:t>23783813</w:t>
      </w:r>
    </w:p>
    <w:p w14:paraId="07AFE640">
      <w:pPr>
        <w:spacing w:line="540" w:lineRule="exact"/>
        <w:ind w:firstLine="640" w:firstLineChars="200"/>
        <w:rPr>
          <w:rFonts w:hint="default" w:ascii="宋体" w:hAnsi="宋体" w:cs="宋体"/>
          <w:sz w:val="32"/>
          <w:szCs w:val="32"/>
          <w:lang w:val="en-US" w:eastAsia="zh-CN"/>
        </w:rPr>
      </w:pPr>
      <w:r>
        <w:rPr>
          <w:rFonts w:hint="eastAsia" w:ascii="宋体" w:hAnsi="宋体" w:cs="宋体"/>
          <w:sz w:val="32"/>
          <w:szCs w:val="32"/>
          <w:lang w:val="en-US" w:eastAsia="zh-CN"/>
        </w:rPr>
        <w:t>职称QQ群：216936737</w:t>
      </w:r>
    </w:p>
    <w:p w14:paraId="62ED76F1">
      <w:pPr>
        <w:spacing w:line="540" w:lineRule="exact"/>
        <w:ind w:firstLine="640" w:firstLineChars="200"/>
        <w:rPr>
          <w:rFonts w:hint="eastAsia" w:ascii="宋体" w:hAnsi="宋体" w:cs="宋体"/>
          <w:sz w:val="32"/>
          <w:szCs w:val="32"/>
        </w:rPr>
      </w:pPr>
    </w:p>
    <w:p w14:paraId="1588477D">
      <w:pPr>
        <w:spacing w:line="540" w:lineRule="exact"/>
        <w:rPr>
          <w:rFonts w:hint="default" w:ascii="宋体" w:hAnsi="宋体" w:cs="宋体"/>
          <w:b/>
          <w:bCs/>
          <w:sz w:val="32"/>
          <w:szCs w:val="32"/>
          <w:lang w:val="en-US" w:eastAsia="zh-CN"/>
        </w:rPr>
      </w:pPr>
    </w:p>
    <w:p w14:paraId="7B6A9522">
      <w:pPr>
        <w:spacing w:line="540" w:lineRule="exact"/>
        <w:rPr>
          <w:rFonts w:hint="default" w:ascii="宋体" w:hAnsi="宋体" w:cs="宋体"/>
          <w:b/>
          <w:bCs/>
          <w:sz w:val="32"/>
          <w:szCs w:val="32"/>
          <w:lang w:val="en-US" w:eastAsia="zh-CN"/>
        </w:rPr>
      </w:pPr>
    </w:p>
    <w:p w14:paraId="51B45062">
      <w:pPr>
        <w:spacing w:line="540" w:lineRule="exact"/>
        <w:rPr>
          <w:rFonts w:hint="default" w:ascii="宋体" w:hAnsi="宋体" w:cs="宋体"/>
          <w:b/>
          <w:bCs/>
          <w:sz w:val="32"/>
          <w:szCs w:val="32"/>
          <w:lang w:val="en-US" w:eastAsia="zh-CN"/>
        </w:rPr>
      </w:pPr>
    </w:p>
    <w:p w14:paraId="6498FC61">
      <w:pPr>
        <w:spacing w:line="540" w:lineRule="exact"/>
        <w:rPr>
          <w:rFonts w:hint="default" w:ascii="宋体" w:hAnsi="宋体" w:cs="宋体"/>
          <w:b/>
          <w:bCs/>
          <w:sz w:val="32"/>
          <w:szCs w:val="32"/>
          <w:lang w:val="en-US" w:eastAsia="zh-CN"/>
        </w:rPr>
      </w:pPr>
    </w:p>
    <w:p w14:paraId="1C56EADE">
      <w:pPr>
        <w:spacing w:line="540" w:lineRule="exact"/>
        <w:rPr>
          <w:rFonts w:hint="default" w:ascii="宋体" w:hAnsi="宋体" w:cs="宋体"/>
          <w:b/>
          <w:bCs/>
          <w:sz w:val="32"/>
          <w:szCs w:val="32"/>
          <w:lang w:val="en-US" w:eastAsia="zh-CN"/>
        </w:rPr>
      </w:pPr>
    </w:p>
    <w:sectPr>
      <w:headerReference r:id="rId3" w:type="default"/>
      <w:footerReference r:id="rId4" w:type="default"/>
      <w:pgSz w:w="11906" w:h="16838"/>
      <w:pgMar w:top="1213" w:right="1519" w:bottom="1213"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FE0E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49DEAC">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2F49DEA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2072D">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A67481"/>
    <w:multiLevelType w:val="singleLevel"/>
    <w:tmpl w:val="DDA67481"/>
    <w:lvl w:ilvl="0" w:tentative="0">
      <w:start w:val="1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lZmVjZmZiY2M2OGQxZDBjZDFjYTQ3Y2Y0ZGFjODUifQ=="/>
  </w:docVars>
  <w:rsids>
    <w:rsidRoot w:val="00171032"/>
    <w:rsid w:val="00075E54"/>
    <w:rsid w:val="001178D2"/>
    <w:rsid w:val="00171032"/>
    <w:rsid w:val="003328A1"/>
    <w:rsid w:val="003F6FF1"/>
    <w:rsid w:val="004946F9"/>
    <w:rsid w:val="007706B3"/>
    <w:rsid w:val="007C146A"/>
    <w:rsid w:val="007C282D"/>
    <w:rsid w:val="00937DE5"/>
    <w:rsid w:val="00952E80"/>
    <w:rsid w:val="00A57B55"/>
    <w:rsid w:val="00AC500D"/>
    <w:rsid w:val="00C223F7"/>
    <w:rsid w:val="00E74CFD"/>
    <w:rsid w:val="00F63719"/>
    <w:rsid w:val="016C0254"/>
    <w:rsid w:val="017C6218"/>
    <w:rsid w:val="021358C1"/>
    <w:rsid w:val="021D7CFD"/>
    <w:rsid w:val="02402D97"/>
    <w:rsid w:val="028024DC"/>
    <w:rsid w:val="0313544C"/>
    <w:rsid w:val="045707FD"/>
    <w:rsid w:val="04E15802"/>
    <w:rsid w:val="0509353C"/>
    <w:rsid w:val="052D6C99"/>
    <w:rsid w:val="059E4F8E"/>
    <w:rsid w:val="06073877"/>
    <w:rsid w:val="06472212"/>
    <w:rsid w:val="06855ED1"/>
    <w:rsid w:val="07403C53"/>
    <w:rsid w:val="078354CD"/>
    <w:rsid w:val="08123B88"/>
    <w:rsid w:val="08171EB6"/>
    <w:rsid w:val="08922DA8"/>
    <w:rsid w:val="09706980"/>
    <w:rsid w:val="09AB2883"/>
    <w:rsid w:val="09BB5B4A"/>
    <w:rsid w:val="09F47D86"/>
    <w:rsid w:val="0AA479FE"/>
    <w:rsid w:val="0AC15B9D"/>
    <w:rsid w:val="0ADA2474"/>
    <w:rsid w:val="0C1F0797"/>
    <w:rsid w:val="0C362A00"/>
    <w:rsid w:val="0CBF12A1"/>
    <w:rsid w:val="0CDB6F45"/>
    <w:rsid w:val="0D525893"/>
    <w:rsid w:val="0E055DB2"/>
    <w:rsid w:val="0EFD5C87"/>
    <w:rsid w:val="0F1C5035"/>
    <w:rsid w:val="10D17073"/>
    <w:rsid w:val="12282D4A"/>
    <w:rsid w:val="12FE06CF"/>
    <w:rsid w:val="13302B5F"/>
    <w:rsid w:val="13B52655"/>
    <w:rsid w:val="15190FE8"/>
    <w:rsid w:val="15D42FFB"/>
    <w:rsid w:val="17635A2D"/>
    <w:rsid w:val="17D44A11"/>
    <w:rsid w:val="19433422"/>
    <w:rsid w:val="19C808E7"/>
    <w:rsid w:val="1A472D08"/>
    <w:rsid w:val="1A7647E7"/>
    <w:rsid w:val="1B222279"/>
    <w:rsid w:val="1BF6155B"/>
    <w:rsid w:val="1C7044C7"/>
    <w:rsid w:val="1CAC20BB"/>
    <w:rsid w:val="1E3D5D61"/>
    <w:rsid w:val="1E947BAF"/>
    <w:rsid w:val="1EDC730E"/>
    <w:rsid w:val="1FED78E1"/>
    <w:rsid w:val="20112FE8"/>
    <w:rsid w:val="20C02424"/>
    <w:rsid w:val="22285733"/>
    <w:rsid w:val="222F657F"/>
    <w:rsid w:val="22513B6F"/>
    <w:rsid w:val="22A7151A"/>
    <w:rsid w:val="233E63B5"/>
    <w:rsid w:val="23DC5C6B"/>
    <w:rsid w:val="24095620"/>
    <w:rsid w:val="247F9B52"/>
    <w:rsid w:val="248C1548"/>
    <w:rsid w:val="24E46BED"/>
    <w:rsid w:val="250802F3"/>
    <w:rsid w:val="25431635"/>
    <w:rsid w:val="258043F4"/>
    <w:rsid w:val="26267822"/>
    <w:rsid w:val="27F01BFC"/>
    <w:rsid w:val="28C44A0D"/>
    <w:rsid w:val="28C45621"/>
    <w:rsid w:val="29033AAB"/>
    <w:rsid w:val="2B4C03FA"/>
    <w:rsid w:val="2BC42F77"/>
    <w:rsid w:val="2BD627C8"/>
    <w:rsid w:val="2C142A3A"/>
    <w:rsid w:val="2C4B5AD3"/>
    <w:rsid w:val="2D623347"/>
    <w:rsid w:val="2D967058"/>
    <w:rsid w:val="2DD01B07"/>
    <w:rsid w:val="2F025F36"/>
    <w:rsid w:val="2F2A5533"/>
    <w:rsid w:val="2FAD1FC1"/>
    <w:rsid w:val="31086935"/>
    <w:rsid w:val="33795E93"/>
    <w:rsid w:val="33C22E71"/>
    <w:rsid w:val="33F00D0E"/>
    <w:rsid w:val="34C905DA"/>
    <w:rsid w:val="363B5870"/>
    <w:rsid w:val="36C47A0C"/>
    <w:rsid w:val="37342E1F"/>
    <w:rsid w:val="38431D54"/>
    <w:rsid w:val="38B02B17"/>
    <w:rsid w:val="38B63018"/>
    <w:rsid w:val="38D86135"/>
    <w:rsid w:val="3A296DDB"/>
    <w:rsid w:val="3A444D96"/>
    <w:rsid w:val="3AA54601"/>
    <w:rsid w:val="3AC50A89"/>
    <w:rsid w:val="3B4D7DAB"/>
    <w:rsid w:val="3B726358"/>
    <w:rsid w:val="3B84690C"/>
    <w:rsid w:val="3D2C725B"/>
    <w:rsid w:val="3D893E03"/>
    <w:rsid w:val="3FEE0965"/>
    <w:rsid w:val="409667FE"/>
    <w:rsid w:val="40EB7F8C"/>
    <w:rsid w:val="41047A9F"/>
    <w:rsid w:val="41235464"/>
    <w:rsid w:val="418D2185"/>
    <w:rsid w:val="41D35F50"/>
    <w:rsid w:val="42042555"/>
    <w:rsid w:val="428209D4"/>
    <w:rsid w:val="42904A02"/>
    <w:rsid w:val="430D2F90"/>
    <w:rsid w:val="433A3D54"/>
    <w:rsid w:val="43744C65"/>
    <w:rsid w:val="437C129D"/>
    <w:rsid w:val="446C0544"/>
    <w:rsid w:val="44EB1BB7"/>
    <w:rsid w:val="45841B00"/>
    <w:rsid w:val="45C64F3E"/>
    <w:rsid w:val="46F43DE6"/>
    <w:rsid w:val="4765466F"/>
    <w:rsid w:val="47F941DE"/>
    <w:rsid w:val="47FF5F42"/>
    <w:rsid w:val="48141018"/>
    <w:rsid w:val="48186F11"/>
    <w:rsid w:val="485D6776"/>
    <w:rsid w:val="4A4F6AD5"/>
    <w:rsid w:val="4BD10F57"/>
    <w:rsid w:val="4C793B3F"/>
    <w:rsid w:val="4C973E91"/>
    <w:rsid w:val="4E0A0904"/>
    <w:rsid w:val="4E3A178C"/>
    <w:rsid w:val="4E516060"/>
    <w:rsid w:val="4F0C0EBC"/>
    <w:rsid w:val="4FB0502C"/>
    <w:rsid w:val="50744D49"/>
    <w:rsid w:val="51682A4A"/>
    <w:rsid w:val="51DE2C71"/>
    <w:rsid w:val="51F07A9F"/>
    <w:rsid w:val="51F31E8C"/>
    <w:rsid w:val="524A2450"/>
    <w:rsid w:val="525E0E06"/>
    <w:rsid w:val="53BF38EC"/>
    <w:rsid w:val="55801430"/>
    <w:rsid w:val="55D342B5"/>
    <w:rsid w:val="570B439D"/>
    <w:rsid w:val="57A47D24"/>
    <w:rsid w:val="57CE5031"/>
    <w:rsid w:val="595D6BD2"/>
    <w:rsid w:val="59764E57"/>
    <w:rsid w:val="5A81078E"/>
    <w:rsid w:val="5AC82480"/>
    <w:rsid w:val="5ACD5782"/>
    <w:rsid w:val="5B956ED8"/>
    <w:rsid w:val="5D275458"/>
    <w:rsid w:val="5D2E60F1"/>
    <w:rsid w:val="5DB3753C"/>
    <w:rsid w:val="5F6C5993"/>
    <w:rsid w:val="603262EF"/>
    <w:rsid w:val="60EB5457"/>
    <w:rsid w:val="612F670B"/>
    <w:rsid w:val="61CF31D1"/>
    <w:rsid w:val="62556E69"/>
    <w:rsid w:val="62EE69AF"/>
    <w:rsid w:val="62F111DB"/>
    <w:rsid w:val="63040B43"/>
    <w:rsid w:val="650D4833"/>
    <w:rsid w:val="66065FEC"/>
    <w:rsid w:val="66995415"/>
    <w:rsid w:val="67186F4B"/>
    <w:rsid w:val="67244083"/>
    <w:rsid w:val="67BB0A5B"/>
    <w:rsid w:val="685A0483"/>
    <w:rsid w:val="6861575B"/>
    <w:rsid w:val="68941E61"/>
    <w:rsid w:val="68DB613C"/>
    <w:rsid w:val="69652C93"/>
    <w:rsid w:val="697D0373"/>
    <w:rsid w:val="6A740D22"/>
    <w:rsid w:val="6AD7473F"/>
    <w:rsid w:val="6AE51104"/>
    <w:rsid w:val="6B36596E"/>
    <w:rsid w:val="6BA22313"/>
    <w:rsid w:val="6BD05FBC"/>
    <w:rsid w:val="6BD149A6"/>
    <w:rsid w:val="6C8921C7"/>
    <w:rsid w:val="6E051F2C"/>
    <w:rsid w:val="6EBF4F8A"/>
    <w:rsid w:val="6EF6513E"/>
    <w:rsid w:val="6F51623B"/>
    <w:rsid w:val="6FF14DAB"/>
    <w:rsid w:val="718822EC"/>
    <w:rsid w:val="75FCB406"/>
    <w:rsid w:val="76C6673C"/>
    <w:rsid w:val="76F21984"/>
    <w:rsid w:val="771D6AA2"/>
    <w:rsid w:val="77CA22DF"/>
    <w:rsid w:val="78816041"/>
    <w:rsid w:val="78AC347C"/>
    <w:rsid w:val="78B46130"/>
    <w:rsid w:val="78C338C8"/>
    <w:rsid w:val="78E628A1"/>
    <w:rsid w:val="78FE15BA"/>
    <w:rsid w:val="792311E2"/>
    <w:rsid w:val="79273E57"/>
    <w:rsid w:val="79323F7F"/>
    <w:rsid w:val="7AFF5EA2"/>
    <w:rsid w:val="7B5E1F66"/>
    <w:rsid w:val="7B725430"/>
    <w:rsid w:val="7C2700CB"/>
    <w:rsid w:val="7C32773E"/>
    <w:rsid w:val="7C445603"/>
    <w:rsid w:val="7CBB73FC"/>
    <w:rsid w:val="7CC76C88"/>
    <w:rsid w:val="7CFB3C80"/>
    <w:rsid w:val="7D31258F"/>
    <w:rsid w:val="7E254984"/>
    <w:rsid w:val="7E9A50CB"/>
    <w:rsid w:val="7F820C5B"/>
    <w:rsid w:val="7F8F1EB3"/>
    <w:rsid w:val="7F9E7451"/>
    <w:rsid w:val="ED7F30B1"/>
    <w:rsid w:val="EDDB2F55"/>
    <w:rsid w:val="FEDBD04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autoRedefine/>
    <w:semiHidden/>
    <w:qFormat/>
    <w:uiPriority w:val="99"/>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a4047b-51ab-41a4-87f1-b60ba8ba1a90}">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9</Pages>
  <Words>4348</Words>
  <Characters>4435</Characters>
  <Lines>0</Lines>
  <Paragraphs>0</Paragraphs>
  <TotalTime>2</TotalTime>
  <ScaleCrop>false</ScaleCrop>
  <LinksUpToDate>false</LinksUpToDate>
  <CharactersWithSpaces>4450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2023-07-05T01:24:00Z</dcterms:created>
  <dc:creator>Administrator</dc:creator>
  <cp:lastModifiedBy>小舫</cp:lastModifiedBy>
  <cp:lastPrinted>2025-06-12T00:39:00Z</cp:lastPrinted>
  <dcterms:modified xsi:type="dcterms:W3CDTF">2026-07-06T05:38:38Z</dcterms:modified>
  <dc:title>关于2023年浑南区企业单位</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C21214DE3D1F4D25894175815E2C2162_13</vt:lpwstr>
  </property>
  <property fmtid="{D5CDD505-2E9C-101B-9397-08002B2CF9AE}" pid="4" name="KSOTemplateDocerSaveRecord">
    <vt:lpwstr>eyJoZGlkIjoiYzg2YTE0Yjg2MjA2NDhkYWFhZDliMDdmZWQ3ODQxMzgiLCJ1c2VySWQiOiI0MzEyMzIwNDAifQ==</vt:lpwstr>
  </property>
</Properties>
</file>