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BED95">
      <w:pPr>
        <w:pStyle w:val="5"/>
        <w:keepNext w:val="0"/>
        <w:keepLines w:val="0"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工业固体废物综合利用情况评价表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149"/>
        <w:gridCol w:w="1821"/>
        <w:gridCol w:w="1872"/>
        <w:gridCol w:w="1695"/>
        <w:gridCol w:w="1384"/>
        <w:gridCol w:w="1325"/>
        <w:gridCol w:w="1452"/>
        <w:gridCol w:w="1393"/>
        <w:gridCol w:w="1386"/>
      </w:tblGrid>
      <w:tr w14:paraId="7D09F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97" w:type="dxa"/>
            <w:vMerge w:val="restart"/>
            <w:vAlign w:val="center"/>
          </w:tcPr>
          <w:p w14:paraId="45EDF8C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4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49" w:type="dxa"/>
            <w:vMerge w:val="restart"/>
            <w:vAlign w:val="center"/>
          </w:tcPr>
          <w:p w14:paraId="6E121E4B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4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地区</w:t>
            </w:r>
          </w:p>
        </w:tc>
        <w:tc>
          <w:tcPr>
            <w:tcW w:w="3693" w:type="dxa"/>
            <w:gridSpan w:val="2"/>
            <w:vAlign w:val="center"/>
          </w:tcPr>
          <w:p w14:paraId="12E24A77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1695" w:type="dxa"/>
            <w:vMerge w:val="restart"/>
            <w:vAlign w:val="center"/>
          </w:tcPr>
          <w:p w14:paraId="0B6A9287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4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评价期</w:t>
            </w:r>
          </w:p>
        </w:tc>
        <w:tc>
          <w:tcPr>
            <w:tcW w:w="2709" w:type="dxa"/>
            <w:gridSpan w:val="2"/>
            <w:vAlign w:val="center"/>
          </w:tcPr>
          <w:p w14:paraId="421BC5EB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4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综合利用产品</w:t>
            </w:r>
          </w:p>
        </w:tc>
        <w:tc>
          <w:tcPr>
            <w:tcW w:w="1452" w:type="dxa"/>
            <w:vMerge w:val="restart"/>
            <w:vAlign w:val="center"/>
          </w:tcPr>
          <w:p w14:paraId="6B8F9B6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4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工业固体废物名称</w:t>
            </w:r>
          </w:p>
        </w:tc>
        <w:tc>
          <w:tcPr>
            <w:tcW w:w="1393" w:type="dxa"/>
            <w:vMerge w:val="restart"/>
            <w:vAlign w:val="center"/>
          </w:tcPr>
          <w:p w14:paraId="6A6E056D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4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综合利用量（t）</w:t>
            </w:r>
          </w:p>
        </w:tc>
        <w:tc>
          <w:tcPr>
            <w:tcW w:w="1386" w:type="dxa"/>
            <w:vMerge w:val="restart"/>
            <w:vAlign w:val="center"/>
          </w:tcPr>
          <w:p w14:paraId="238E9B45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评价机构</w:t>
            </w:r>
          </w:p>
          <w:p w14:paraId="4F4EA48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4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</w:tr>
      <w:tr w14:paraId="709C3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697" w:type="dxa"/>
            <w:vMerge w:val="continue"/>
            <w:vAlign w:val="center"/>
          </w:tcPr>
          <w:p w14:paraId="0D92F85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9" w:type="dxa"/>
            <w:vMerge w:val="continue"/>
            <w:vAlign w:val="center"/>
          </w:tcPr>
          <w:p w14:paraId="19CD3C22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1" w:type="dxa"/>
            <w:vAlign w:val="center"/>
          </w:tcPr>
          <w:p w14:paraId="6B00B82D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利废单位</w:t>
            </w:r>
          </w:p>
        </w:tc>
        <w:tc>
          <w:tcPr>
            <w:tcW w:w="1872" w:type="dxa"/>
            <w:vAlign w:val="center"/>
          </w:tcPr>
          <w:p w14:paraId="6DF154E5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产废单位</w:t>
            </w:r>
          </w:p>
        </w:tc>
        <w:tc>
          <w:tcPr>
            <w:tcW w:w="1695" w:type="dxa"/>
            <w:vMerge w:val="continue"/>
            <w:vAlign w:val="center"/>
          </w:tcPr>
          <w:p w14:paraId="2CF18047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4" w:type="dxa"/>
            <w:vAlign w:val="center"/>
          </w:tcPr>
          <w:p w14:paraId="0800818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325" w:type="dxa"/>
            <w:vAlign w:val="center"/>
          </w:tcPr>
          <w:p w14:paraId="0579B9F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数量（</w:t>
            </w:r>
            <w:r>
              <w:rPr>
                <w:rFonts w:hint="eastAsia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cs="Times New Roman"/>
                <w:b/>
                <w:bCs/>
                <w:color w:val="000000" w:themeColor="text1"/>
                <w:highlight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52" w:type="dxa"/>
            <w:vMerge w:val="continue"/>
            <w:vAlign w:val="center"/>
          </w:tcPr>
          <w:p w14:paraId="3D41FDA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3" w:type="dxa"/>
            <w:vMerge w:val="continue"/>
            <w:vAlign w:val="center"/>
          </w:tcPr>
          <w:p w14:paraId="0EF3E1DD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6" w:type="dxa"/>
            <w:vMerge w:val="continue"/>
            <w:vAlign w:val="center"/>
          </w:tcPr>
          <w:p w14:paraId="22A9F88C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09B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exact"/>
        </w:trPr>
        <w:tc>
          <w:tcPr>
            <w:tcW w:w="697" w:type="dxa"/>
            <w:vAlign w:val="center"/>
          </w:tcPr>
          <w:p w14:paraId="11462B91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9" w:type="dxa"/>
            <w:vAlign w:val="center"/>
          </w:tcPr>
          <w:p w14:paraId="0E5E3BFB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cs="Times New Roman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沈阳市</w:t>
            </w:r>
          </w:p>
          <w:p w14:paraId="3D9E4387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浑南区</w:t>
            </w:r>
          </w:p>
        </w:tc>
        <w:tc>
          <w:tcPr>
            <w:tcW w:w="1821" w:type="dxa"/>
            <w:vAlign w:val="center"/>
          </w:tcPr>
          <w:p w14:paraId="1C44D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辽宁龙威</w:t>
            </w:r>
            <w:bookmarkStart w:id="0" w:name="_GoBack"/>
            <w:bookmarkEnd w:id="0"/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混凝土有限公司</w:t>
            </w:r>
          </w:p>
        </w:tc>
        <w:tc>
          <w:tcPr>
            <w:tcW w:w="1872" w:type="dxa"/>
            <w:vAlign w:val="center"/>
          </w:tcPr>
          <w:p w14:paraId="55AF47F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国家能源集团辽宁电力有限公司沈西热电厂</w:t>
            </w:r>
          </w:p>
        </w:tc>
        <w:tc>
          <w:tcPr>
            <w:tcW w:w="1695" w:type="dxa"/>
            <w:vAlign w:val="center"/>
          </w:tcPr>
          <w:p w14:paraId="4776688B">
            <w:pPr>
              <w:pStyle w:val="5"/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  <w:p w14:paraId="58614D2A">
            <w:pPr>
              <w:pStyle w:val="5"/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384" w:type="dxa"/>
            <w:vAlign w:val="center"/>
          </w:tcPr>
          <w:p w14:paraId="77612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预拌混凝土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0CDA39E4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122909.6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AE569E5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 w:val="0"/>
                <w:bCs w:val="0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粉煤灰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25C97A1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7531.48</w:t>
            </w:r>
          </w:p>
        </w:tc>
        <w:tc>
          <w:tcPr>
            <w:tcW w:w="1386" w:type="dxa"/>
            <w:vAlign w:val="center"/>
          </w:tcPr>
          <w:p w14:paraId="21BC381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沈阳泽尔检测服务有限公司</w:t>
            </w:r>
          </w:p>
        </w:tc>
      </w:tr>
    </w:tbl>
    <w:p w14:paraId="05DCC9AF">
      <w:r>
        <w:rPr>
          <w:rFonts w:hint="default" w:ascii="Times New Roman" w:hAnsi="Times New Roman" w:eastAsia="宋体" w:cs="Times New Roman"/>
          <w:color w:val="000000" w:themeColor="text1"/>
          <w:kern w:val="0"/>
          <w:sz w:val="21"/>
          <w:szCs w:val="44"/>
          <w:highlight w:val="none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注：利废企业指开展工业固体废物资源综合利用的企业，产废企业指产生工业固体废物的企业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22443"/>
    <w:rsid w:val="24812811"/>
    <w:rsid w:val="2852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格 内容"/>
    <w:basedOn w:val="1"/>
    <w:autoRedefine/>
    <w:qFormat/>
    <w:uiPriority w:val="0"/>
    <w:pPr>
      <w:autoSpaceDE w:val="0"/>
      <w:autoSpaceDN w:val="0"/>
      <w:adjustRightInd w:val="0"/>
      <w:spacing w:line="240" w:lineRule="auto"/>
      <w:ind w:firstLine="0" w:firstLineChars="0"/>
      <w:jc w:val="center"/>
    </w:pPr>
    <w:rPr>
      <w:kern w:val="0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199</Characters>
  <Lines>0</Lines>
  <Paragraphs>0</Paragraphs>
  <TotalTime>0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2026-07-01T06:24:00Z</dcterms:created>
  <dc:creator>蓝色星球</dc:creator>
  <cp:lastModifiedBy>王小丹</cp:lastModifiedBy>
  <cp:lastPrinted>2026-07-31T07:43:17Z</cp:lastPrinted>
  <dcterms:modified xsi:type="dcterms:W3CDTF">2026-07-31T07:43:22Z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A6707941C190406284AD808AD7B72F01_11</vt:lpwstr>
  </property>
  <property fmtid="{D5CDD505-2E9C-101B-9397-08002B2CF9AE}" pid="4" name="KSOTemplateDocerSaveRecord">
    <vt:lpwstr>eyJoZGlkIjoiODRlMzI4NmIwZjQyZjFmOGNjMjljZDhlMTA3ZWUwZjYiLCJ1c2VySWQiOiI0NjI2NzUzODQifQ==</vt:lpwstr>
  </property>
</Properties>
</file>